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B899" w14:textId="71578485" w:rsidR="00145DF0" w:rsidRDefault="00145DF0" w:rsidP="00145DF0">
      <w:pPr>
        <w:spacing w:after="120" w:line="240" w:lineRule="auto"/>
        <w:rPr>
          <w:rFonts w:ascii="Calibri" w:hAnsi="Calibri" w:cs="Calibri"/>
          <w:b/>
          <w:sz w:val="26"/>
        </w:rPr>
      </w:pPr>
      <w:r w:rsidRPr="00145DF0">
        <w:rPr>
          <w:rFonts w:ascii="Calibri" w:hAnsi="Calibri" w:cs="Calibri"/>
          <w:b/>
          <w:sz w:val="26"/>
        </w:rPr>
        <w:t>Standard Bullet List</w:t>
      </w:r>
    </w:p>
    <w:p w14:paraId="503A4E71" w14:textId="67E01885" w:rsidR="00145DF0" w:rsidRDefault="00145DF0" w:rsidP="00145DF0">
      <w:pPr>
        <w:spacing w:after="80" w:line="240" w:lineRule="auto"/>
        <w:ind w:left="480" w:hanging="240"/>
        <w:rPr>
          <w:rFonts w:ascii="Calibri" w:hAnsi="Calibri" w:cs="Calibri"/>
          <w:sz w:val="22"/>
        </w:rPr>
      </w:pPr>
      <w:r w:rsidRPr="00145DF0">
        <w:rPr>
          <w:rFonts w:ascii="Calibri" w:hAnsi="Calibri" w:cs="Calibri"/>
          <w:sz w:val="22"/>
        </w:rPr>
        <w:t>•  First bulleted item with concise text</w:t>
      </w:r>
    </w:p>
    <w:p w14:paraId="15D3C07A" w14:textId="778BC709" w:rsidR="00145DF0" w:rsidRDefault="00145DF0" w:rsidP="00145DF0">
      <w:pPr>
        <w:spacing w:after="80" w:line="240" w:lineRule="auto"/>
        <w:ind w:left="480" w:hanging="240"/>
        <w:rPr>
          <w:rFonts w:ascii="Calibri" w:hAnsi="Calibri" w:cs="Calibri"/>
          <w:sz w:val="22"/>
        </w:rPr>
      </w:pPr>
      <w:r w:rsidRPr="00145DF0">
        <w:rPr>
          <w:rFonts w:ascii="Calibri" w:hAnsi="Calibri" w:cs="Calibri"/>
          <w:sz w:val="22"/>
        </w:rPr>
        <w:t>•  Second bulleted item with detailed notes</w:t>
      </w:r>
    </w:p>
    <w:p w14:paraId="36807DBC" w14:textId="7A646B50" w:rsidR="00145DF0" w:rsidRDefault="00145DF0" w:rsidP="00145DF0">
      <w:pPr>
        <w:spacing w:after="80" w:line="240" w:lineRule="auto"/>
        <w:ind w:left="480" w:hanging="240"/>
        <w:rPr>
          <w:rFonts w:ascii="Calibri" w:hAnsi="Calibri" w:cs="Calibri"/>
          <w:sz w:val="22"/>
        </w:rPr>
      </w:pPr>
      <w:r w:rsidRPr="00145DF0">
        <w:rPr>
          <w:rFonts w:ascii="Calibri" w:hAnsi="Calibri" w:cs="Calibri"/>
          <w:sz w:val="22"/>
        </w:rPr>
        <w:t>•  Third bulleted item concluding the list</w:t>
      </w:r>
    </w:p>
    <w:p w14:paraId="36D28E02" w14:textId="77777777" w:rsidR="00145DF0" w:rsidRPr="00145DF0" w:rsidRDefault="00145DF0" w:rsidP="00145DF0">
      <w:pPr>
        <w:spacing w:after="80" w:line="240" w:lineRule="auto"/>
        <w:ind w:left="480" w:hanging="240"/>
        <w:rPr>
          <w:rFonts w:ascii="Calibri" w:hAnsi="Calibri" w:cs="Calibri"/>
          <w:sz w:val="22"/>
        </w:rPr>
      </w:pPr>
    </w:p>
    <w:sectPr w:rsidR="00145DF0" w:rsidRPr="00145DF0" w:rsidSect="00145DF0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F0"/>
    <w:rsid w:val="00145DF0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5CB8AA"/>
  <w15:chartTrackingRefBased/>
  <w15:docId w15:val="{B705B527-69FC-4E23-BBC6-486110B1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4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5D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5D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5D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5D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5D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5D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5D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4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4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45D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145D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45D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45D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45D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45D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45DF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4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4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5D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145DF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14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45D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5D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5D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45D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7</Lines>
  <Paragraphs>8</Paragraphs>
  <ScaleCrop>false</ScaleCrop>
  <Company>Eylias Sharar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