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591E8" w14:textId="577B3CE2" w:rsidR="00F93997" w:rsidRDefault="00F93997" w:rsidP="00F93997">
      <w:pPr>
        <w:spacing w:after="80" w:line="240" w:lineRule="auto"/>
        <w:rPr>
          <w:rFonts w:ascii="Calibri" w:hAnsi="Calibri" w:cs="Calibri"/>
          <w:b/>
          <w:sz w:val="32"/>
        </w:rPr>
      </w:pPr>
      <w:r w:rsidRPr="00F93997">
        <w:rPr>
          <w:rFonts w:ascii="Calibri" w:hAnsi="Calibri" w:cs="Calibri"/>
          <w:b/>
          <w:sz w:val="32"/>
        </w:rPr>
        <w:t>Weekly Technology Chronicle</w:t>
      </w:r>
    </w:p>
    <w:p w14:paraId="173643E6" w14:textId="17D79C7C" w:rsidR="00F93997" w:rsidRDefault="00F93997" w:rsidP="00F93997">
      <w:pPr>
        <w:spacing w:after="120" w:line="240" w:lineRule="auto"/>
        <w:rPr>
          <w:rFonts w:ascii="Calibri" w:hAnsi="Calibri" w:cs="Calibri"/>
          <w:sz w:val="22"/>
        </w:rPr>
      </w:pPr>
      <w:r w:rsidRPr="00F93997">
        <w:rPr>
          <w:rFonts w:ascii="Calibri" w:hAnsi="Calibri" w:cs="Calibri"/>
          <w:sz w:val="22"/>
        </w:rPr>
        <w:t>The evolution of document engines has reached unprecedented fidelity with zero-dependency pipelines.</w:t>
      </w:r>
    </w:p>
    <w:p w14:paraId="755FA87B" w14:textId="71CF7862" w:rsidR="00F93997" w:rsidRDefault="00F93997" w:rsidP="00F93997">
      <w:pPr>
        <w:spacing w:after="120" w:line="240" w:lineRule="auto"/>
        <w:ind w:left="720" w:right="720"/>
        <w:jc w:val="center"/>
        <w:rPr>
          <w:rFonts w:ascii="Calibri" w:hAnsi="Calibri" w:cs="Calibri"/>
          <w:i/>
          <w:sz w:val="24"/>
        </w:rPr>
      </w:pPr>
      <w:r w:rsidRPr="00F93997">
        <w:rPr>
          <w:rFonts w:ascii="Calibri" w:hAnsi="Calibri" w:cs="Calibri"/>
          <w:i/>
          <w:sz w:val="24"/>
        </w:rPr>
        <w:t>"True verification occurs when the official runtime application accepts the emitted stream without reservation."</w:t>
      </w:r>
    </w:p>
    <w:p w14:paraId="0F8D4080" w14:textId="38F01AEF" w:rsidR="00F93997" w:rsidRDefault="00F93997" w:rsidP="00F93997">
      <w:pPr>
        <w:spacing w:after="120" w:line="240" w:lineRule="auto"/>
        <w:rPr>
          <w:rFonts w:ascii="Calibri" w:hAnsi="Calibri" w:cs="Calibri"/>
          <w:sz w:val="22"/>
        </w:rPr>
      </w:pPr>
      <w:r w:rsidRPr="00F93997">
        <w:rPr>
          <w:rFonts w:ascii="Calibri" w:hAnsi="Calibri" w:cs="Calibri"/>
          <w:sz w:val="22"/>
        </w:rPr>
        <w:t>This observation continues to guide engineering efforts across the industry.</w:t>
      </w:r>
    </w:p>
    <w:p w14:paraId="111FEA72" w14:textId="77777777" w:rsidR="00F93997" w:rsidRPr="00F93997" w:rsidRDefault="00F93997" w:rsidP="00F93997">
      <w:pPr>
        <w:spacing w:after="120" w:line="240" w:lineRule="auto"/>
        <w:rPr>
          <w:rFonts w:ascii="Calibri" w:hAnsi="Calibri" w:cs="Calibri"/>
          <w:sz w:val="22"/>
        </w:rPr>
      </w:pPr>
    </w:p>
    <w:sectPr w:rsidR="00F93997" w:rsidRPr="00F93997" w:rsidSect="00F93997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97"/>
    <w:rsid w:val="004F3283"/>
    <w:rsid w:val="008A02A0"/>
    <w:rsid w:val="00960DED"/>
    <w:rsid w:val="00E275D7"/>
    <w:rsid w:val="00F9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DF2612"/>
  <w15:chartTrackingRefBased/>
  <w15:docId w15:val="{9E06A5AF-CCBD-41AF-B2B5-3D24EA052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9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39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39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39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39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39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39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39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93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93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939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F9399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939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939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939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939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9399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93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9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39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F9399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F9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939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39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399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3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9399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3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280</Characters>
  <Application>Microsoft Office Word</Application>
  <DocSecurity>0</DocSecurity>
  <Lines>14</Lines>
  <Paragraphs>15</Paragraphs>
  <ScaleCrop>false</ScaleCrop>
  <Company>Eylias Sharar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2026-09-14T10:30:00Z</dcterms:created>
  <dcterms:modified xsi:type="dcterms:W3CDTF">2026-09-14T10:30:00Z</dcterms:modified>
</cp:coreProperties>
</file>