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6740B" w14:textId="11EEAFAD" w:rsidR="00B8127D" w:rsidRDefault="00B8127D" w:rsidP="00B8127D">
      <w:pPr>
        <w:spacing w:after="120" w:line="240" w:lineRule="auto"/>
        <w:jc w:val="center"/>
        <w:rPr>
          <w:rFonts w:ascii="Calibri" w:hAnsi="Calibri" w:cs="Calibri"/>
          <w:b/>
          <w:sz w:val="30"/>
        </w:rPr>
      </w:pPr>
      <w:r w:rsidRPr="00B8127D">
        <w:rPr>
          <w:rFonts w:ascii="Calibri" w:hAnsi="Calibri" w:cs="Calibri"/>
          <w:b/>
          <w:sz w:val="30"/>
        </w:rPr>
        <w:t>COMPREHENSIVE MULTI-FEATURE BENCHMARK</w:t>
      </w:r>
    </w:p>
    <w:p w14:paraId="551816B6" w14:textId="182C1558" w:rsidR="00B8127D" w:rsidRDefault="00B8127D" w:rsidP="00B8127D">
      <w:pPr>
        <w:spacing w:after="80" w:line="240" w:lineRule="auto"/>
        <w:rPr>
          <w:rFonts w:ascii="Calibri" w:hAnsi="Calibri" w:cs="Calibri"/>
          <w:sz w:val="22"/>
        </w:rPr>
      </w:pPr>
      <w:r w:rsidRPr="00B8127D">
        <w:rPr>
          <w:rFonts w:ascii="Calibri" w:hAnsi="Calibri" w:cs="Calibri"/>
          <w:sz w:val="22"/>
        </w:rPr>
        <w:t>This document integrates diverse typographical and structural elements into a single composite test.</w:t>
      </w:r>
    </w:p>
    <w:p w14:paraId="534B5719" w14:textId="0C594250" w:rsidR="00B8127D" w:rsidRDefault="00B8127D" w:rsidP="00B8127D">
      <w:pPr>
        <w:spacing w:after="60" w:line="240" w:lineRule="auto"/>
        <w:rPr>
          <w:rFonts w:ascii="Calibri" w:hAnsi="Calibri" w:cs="Calibri"/>
          <w:b/>
          <w:sz w:val="24"/>
        </w:rPr>
      </w:pPr>
      <w:r w:rsidRPr="00B8127D">
        <w:rPr>
          <w:rFonts w:ascii="Calibri" w:hAnsi="Calibri" w:cs="Calibri"/>
          <w:b/>
          <w:sz w:val="24"/>
        </w:rPr>
        <w:t>1. Executive Highlights</w:t>
      </w:r>
    </w:p>
    <w:p w14:paraId="252D2D38" w14:textId="512C8486" w:rsidR="00B8127D" w:rsidRDefault="00B8127D" w:rsidP="00B8127D">
      <w:pPr>
        <w:spacing w:after="60" w:line="240" w:lineRule="auto"/>
        <w:ind w:left="480" w:hanging="240"/>
        <w:rPr>
          <w:rFonts w:ascii="Calibri" w:hAnsi="Calibri" w:cs="Calibri"/>
          <w:sz w:val="22"/>
        </w:rPr>
      </w:pPr>
      <w:r w:rsidRPr="00B8127D">
        <w:rPr>
          <w:rFonts w:ascii="Calibri" w:hAnsi="Calibri" w:cs="Calibri"/>
          <w:sz w:val="22"/>
        </w:rPr>
        <w:t>•  High precision calibration achieved across all gates</w:t>
      </w:r>
    </w:p>
    <w:p w14:paraId="497E2A43" w14:textId="08283BB0" w:rsidR="00B8127D" w:rsidRDefault="00B8127D" w:rsidP="00B8127D">
      <w:pPr>
        <w:spacing w:after="120" w:line="240" w:lineRule="auto"/>
        <w:ind w:left="480" w:hanging="240"/>
        <w:rPr>
          <w:rFonts w:ascii="Calibri" w:hAnsi="Calibri" w:cs="Calibri"/>
          <w:sz w:val="22"/>
        </w:rPr>
      </w:pPr>
      <w:r w:rsidRPr="00B8127D">
        <w:rPr>
          <w:rFonts w:ascii="Calibri" w:hAnsi="Calibri" w:cs="Calibri"/>
          <w:sz w:val="22"/>
        </w:rPr>
        <w:t>•  Zero dependency pure Python RTF generator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8127D" w14:paraId="38488595" w14:textId="77777777" w:rsidTr="00B8127D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0ED8F12" w14:textId="13E35682" w:rsidR="00B8127D" w:rsidRPr="00B8127D" w:rsidRDefault="00B8127D" w:rsidP="00B8127D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B8127D">
              <w:rPr>
                <w:rFonts w:ascii="Calibri" w:hAnsi="Calibri" w:cs="Calibri"/>
                <w:b/>
                <w:sz w:val="20"/>
              </w:rPr>
              <w:t>Component</w:t>
            </w:r>
          </w:p>
        </w:tc>
        <w:tc>
          <w:tcPr>
            <w:tcW w:w="3120" w:type="dxa"/>
          </w:tcPr>
          <w:p w14:paraId="04965E1D" w14:textId="137A6450" w:rsidR="00B8127D" w:rsidRPr="00B8127D" w:rsidRDefault="00B8127D" w:rsidP="00B8127D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B8127D">
              <w:rPr>
                <w:rFonts w:ascii="Calibri" w:hAnsi="Calibri" w:cs="Calibri"/>
                <w:b/>
                <w:sz w:val="20"/>
              </w:rPr>
              <w:t>Target</w:t>
            </w:r>
          </w:p>
        </w:tc>
        <w:tc>
          <w:tcPr>
            <w:tcW w:w="3120" w:type="dxa"/>
          </w:tcPr>
          <w:p w14:paraId="17A53755" w14:textId="5967158C" w:rsidR="00B8127D" w:rsidRPr="00B8127D" w:rsidRDefault="00B8127D" w:rsidP="00B8127D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B8127D">
              <w:rPr>
                <w:rFonts w:ascii="Calibri" w:hAnsi="Calibri" w:cs="Calibri"/>
                <w:b/>
                <w:sz w:val="20"/>
              </w:rPr>
              <w:t>Status</w:t>
            </w:r>
          </w:p>
        </w:tc>
      </w:tr>
      <w:tr w:rsidR="00B8127D" w14:paraId="676C0423" w14:textId="77777777" w:rsidTr="00B8127D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1396677" w14:textId="62B27672" w:rsidR="00B8127D" w:rsidRPr="00B8127D" w:rsidRDefault="00B8127D" w:rsidP="00B8127D">
            <w:pPr>
              <w:spacing w:after="120" w:line="240" w:lineRule="auto"/>
              <w:rPr>
                <w:rFonts w:ascii="Calibri" w:hAnsi="Calibri" w:cs="Calibri"/>
                <w:sz w:val="20"/>
              </w:rPr>
            </w:pPr>
            <w:r w:rsidRPr="00B8127D">
              <w:rPr>
                <w:rFonts w:ascii="Calibri" w:hAnsi="Calibri" w:cs="Calibri"/>
                <w:sz w:val="20"/>
              </w:rPr>
              <w:t>Text Core</w:t>
            </w:r>
          </w:p>
        </w:tc>
        <w:tc>
          <w:tcPr>
            <w:tcW w:w="3120" w:type="dxa"/>
          </w:tcPr>
          <w:p w14:paraId="221CCC0F" w14:textId="7376E467" w:rsidR="00B8127D" w:rsidRPr="00B8127D" w:rsidRDefault="00B8127D" w:rsidP="00B8127D">
            <w:pPr>
              <w:spacing w:after="120" w:line="240" w:lineRule="auto"/>
              <w:rPr>
                <w:rFonts w:ascii="Calibri" w:hAnsi="Calibri" w:cs="Calibri"/>
                <w:sz w:val="20"/>
              </w:rPr>
            </w:pPr>
            <w:r w:rsidRPr="00B8127D">
              <w:rPr>
                <w:rFonts w:ascii="Calibri" w:hAnsi="Calibri" w:cs="Calibri"/>
                <w:sz w:val="20"/>
              </w:rPr>
              <w:t>100%</w:t>
            </w:r>
          </w:p>
        </w:tc>
        <w:tc>
          <w:tcPr>
            <w:tcW w:w="3120" w:type="dxa"/>
          </w:tcPr>
          <w:p w14:paraId="45CD1358" w14:textId="33254053" w:rsidR="00B8127D" w:rsidRPr="00B8127D" w:rsidRDefault="00B8127D" w:rsidP="00B8127D">
            <w:pPr>
              <w:spacing w:after="120" w:line="240" w:lineRule="auto"/>
              <w:rPr>
                <w:rFonts w:ascii="Calibri" w:hAnsi="Calibri" w:cs="Calibri"/>
                <w:sz w:val="20"/>
              </w:rPr>
            </w:pPr>
            <w:r w:rsidRPr="00B8127D">
              <w:rPr>
                <w:rFonts w:ascii="Calibri" w:hAnsi="Calibri" w:cs="Calibri"/>
                <w:sz w:val="20"/>
              </w:rPr>
              <w:t>Passed</w:t>
            </w:r>
          </w:p>
        </w:tc>
      </w:tr>
      <w:tr w:rsidR="00B8127D" w14:paraId="14D03DE6" w14:textId="77777777" w:rsidTr="00B8127D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5E7A582" w14:textId="37218233" w:rsidR="00B8127D" w:rsidRPr="00B8127D" w:rsidRDefault="00B8127D" w:rsidP="00B8127D">
            <w:pPr>
              <w:spacing w:after="120" w:line="240" w:lineRule="auto"/>
              <w:rPr>
                <w:rFonts w:ascii="Calibri" w:hAnsi="Calibri" w:cs="Calibri"/>
                <w:sz w:val="20"/>
              </w:rPr>
            </w:pPr>
            <w:r w:rsidRPr="00B8127D">
              <w:rPr>
                <w:rFonts w:ascii="Calibri" w:hAnsi="Calibri" w:cs="Calibri"/>
                <w:sz w:val="20"/>
              </w:rPr>
              <w:t>Table Oracle</w:t>
            </w:r>
          </w:p>
        </w:tc>
        <w:tc>
          <w:tcPr>
            <w:tcW w:w="3120" w:type="dxa"/>
          </w:tcPr>
          <w:p w14:paraId="12C52A32" w14:textId="1B8CB466" w:rsidR="00B8127D" w:rsidRPr="00B8127D" w:rsidRDefault="00B8127D" w:rsidP="00B8127D">
            <w:pPr>
              <w:spacing w:after="120" w:line="240" w:lineRule="auto"/>
              <w:rPr>
                <w:rFonts w:ascii="Calibri" w:hAnsi="Calibri" w:cs="Calibri"/>
                <w:sz w:val="20"/>
              </w:rPr>
            </w:pPr>
            <w:r w:rsidRPr="00B8127D">
              <w:rPr>
                <w:rFonts w:ascii="Calibri" w:hAnsi="Calibri" w:cs="Calibri"/>
                <w:sz w:val="20"/>
              </w:rPr>
              <w:t>100%</w:t>
            </w:r>
          </w:p>
        </w:tc>
        <w:tc>
          <w:tcPr>
            <w:tcW w:w="3120" w:type="dxa"/>
          </w:tcPr>
          <w:p w14:paraId="30F07BF5" w14:textId="7FF166AC" w:rsidR="00B8127D" w:rsidRPr="00B8127D" w:rsidRDefault="00B8127D" w:rsidP="00B8127D">
            <w:pPr>
              <w:spacing w:after="120" w:line="240" w:lineRule="auto"/>
              <w:rPr>
                <w:rFonts w:ascii="Calibri" w:hAnsi="Calibri" w:cs="Calibri"/>
                <w:sz w:val="20"/>
              </w:rPr>
            </w:pPr>
            <w:r w:rsidRPr="00B8127D">
              <w:rPr>
                <w:rFonts w:ascii="Calibri" w:hAnsi="Calibri" w:cs="Calibri"/>
                <w:sz w:val="20"/>
              </w:rPr>
              <w:t>Passed</w:t>
            </w:r>
          </w:p>
        </w:tc>
      </w:tr>
    </w:tbl>
    <w:p w14:paraId="7EA3AAB0" w14:textId="67D80EF5" w:rsidR="00B8127D" w:rsidRDefault="00B8127D" w:rsidP="00B8127D">
      <w:pPr>
        <w:spacing w:after="120" w:line="240" w:lineRule="auto"/>
        <w:rPr>
          <w:rFonts w:ascii="Calibri" w:hAnsi="Calibri" w:cs="Calibri"/>
          <w:i/>
          <w:sz w:val="22"/>
        </w:rPr>
      </w:pPr>
      <w:r w:rsidRPr="00B8127D">
        <w:rPr>
          <w:rFonts w:ascii="Calibri" w:hAnsi="Calibri" w:cs="Calibri"/>
          <w:i/>
          <w:sz w:val="22"/>
        </w:rPr>
        <w:t>Conclusion: All architectural requirements verified.</w:t>
      </w:r>
    </w:p>
    <w:p w14:paraId="5630EB00" w14:textId="77777777" w:rsidR="00B8127D" w:rsidRPr="00B8127D" w:rsidRDefault="00B8127D" w:rsidP="00B8127D">
      <w:pPr>
        <w:spacing w:after="120" w:line="240" w:lineRule="auto"/>
        <w:rPr>
          <w:rFonts w:ascii="Calibri" w:hAnsi="Calibri" w:cs="Calibri"/>
          <w:i/>
          <w:sz w:val="22"/>
        </w:rPr>
      </w:pPr>
    </w:p>
    <w:sectPr w:rsidR="00B8127D" w:rsidRPr="00B8127D" w:rsidSect="00B8127D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7D"/>
    <w:rsid w:val="004F3283"/>
    <w:rsid w:val="008A02A0"/>
    <w:rsid w:val="00960DED"/>
    <w:rsid w:val="00B8127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BE2119"/>
  <w15:chartTrackingRefBased/>
  <w15:docId w15:val="{07E2D2AE-197F-42E8-96A4-7258D7013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81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1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12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12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12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12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12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12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12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81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81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812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B812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812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812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812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812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8127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81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81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12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B8127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B81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812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12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12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1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812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81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345</Characters>
  <Application>Microsoft Office Word</Application>
  <DocSecurity>0</DocSecurity>
  <Lines>9</Lines>
  <Paragraphs>10</Paragraphs>
  <ScaleCrop>false</ScaleCrop>
  <Company>Eylias Sharar</Company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2026-09-14T10:30:00Z</dcterms:created>
  <dcterms:modified xsi:type="dcterms:W3CDTF">2026-09-14T10:30:00Z</dcterms:modified>
</cp:coreProperties>
</file>