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66B6" w14:textId="4C7230E1" w:rsidR="008B2763" w:rsidRDefault="008B2763" w:rsidP="008B2763">
      <w:pPr>
        <w:spacing w:after="120"/>
        <w:rPr>
          <w:rFonts w:ascii="Calibri" w:hAnsi="Calibri" w:cs="Calibri"/>
          <w:b/>
        </w:rPr>
      </w:pPr>
      <w:r w:rsidRPr="008B2763">
        <w:rPr>
          <w:rFonts w:ascii="Calibri" w:hAnsi="Calibri" w:cs="Calibri"/>
          <w:b/>
        </w:rPr>
        <w:t>Quarterly Audit and Performance Ledger</w:t>
      </w:r>
    </w:p>
    <w:p w14:paraId="2DAA361C" w14:textId="75EA9E2B" w:rsidR="008B2763" w:rsidRDefault="008B2763" w:rsidP="008B2763">
      <w:pPr>
        <w:spacing w:after="240"/>
        <w:rPr>
          <w:rFonts w:ascii="Calibri" w:hAnsi="Calibri" w:cs="Calibri"/>
          <w:sz w:val="22"/>
        </w:rPr>
      </w:pPr>
      <w:r w:rsidRPr="008B2763">
        <w:rPr>
          <w:rFonts w:ascii="Calibri" w:hAnsi="Calibri" w:cs="Calibri"/>
          <w:sz w:val="22"/>
        </w:rPr>
        <w:t>Summary of verified computational metrics across benchmark suites: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B2763" w14:paraId="3FCD0717" w14:textId="77777777" w:rsidTr="008B27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E12F26F" w14:textId="1073BAFA" w:rsidR="008B2763" w:rsidRPr="008B2763" w:rsidRDefault="008B2763" w:rsidP="008B2763">
            <w:pPr>
              <w:spacing w:after="240"/>
              <w:rPr>
                <w:rFonts w:ascii="Calibri" w:hAnsi="Calibri" w:cs="Calibri"/>
                <w:b/>
                <w:sz w:val="22"/>
              </w:rPr>
            </w:pPr>
            <w:r w:rsidRPr="008B2763">
              <w:rPr>
                <w:rFonts w:ascii="Calibri" w:hAnsi="Calibri" w:cs="Calibri"/>
                <w:b/>
                <w:sz w:val="22"/>
              </w:rPr>
              <w:t>Benchmark</w:t>
            </w:r>
          </w:p>
        </w:tc>
        <w:tc>
          <w:tcPr>
            <w:tcW w:w="3120" w:type="dxa"/>
          </w:tcPr>
          <w:p w14:paraId="57EB4F62" w14:textId="42D8B5DA" w:rsidR="008B2763" w:rsidRPr="008B2763" w:rsidRDefault="008B2763" w:rsidP="008B2763">
            <w:pPr>
              <w:spacing w:after="240"/>
              <w:rPr>
                <w:rFonts w:ascii="Calibri" w:hAnsi="Calibri" w:cs="Calibri"/>
                <w:b/>
                <w:sz w:val="22"/>
              </w:rPr>
            </w:pPr>
            <w:r w:rsidRPr="008B2763">
              <w:rPr>
                <w:rFonts w:ascii="Calibri" w:hAnsi="Calibri" w:cs="Calibri"/>
                <w:b/>
                <w:sz w:val="22"/>
              </w:rPr>
              <w:t>Pass Rate</w:t>
            </w:r>
          </w:p>
        </w:tc>
        <w:tc>
          <w:tcPr>
            <w:tcW w:w="3120" w:type="dxa"/>
          </w:tcPr>
          <w:p w14:paraId="7951523E" w14:textId="0EC54C68" w:rsidR="008B2763" w:rsidRPr="008B2763" w:rsidRDefault="008B2763" w:rsidP="008B2763">
            <w:pPr>
              <w:spacing w:after="240"/>
              <w:rPr>
                <w:rFonts w:ascii="Calibri" w:hAnsi="Calibri" w:cs="Calibri"/>
                <w:b/>
                <w:sz w:val="22"/>
              </w:rPr>
            </w:pPr>
            <w:r w:rsidRPr="008B2763">
              <w:rPr>
                <w:rFonts w:ascii="Calibri" w:hAnsi="Calibri" w:cs="Calibri"/>
                <w:b/>
                <w:sz w:val="22"/>
              </w:rPr>
              <w:t>Fidelity</w:t>
            </w:r>
          </w:p>
        </w:tc>
      </w:tr>
      <w:tr w:rsidR="008B2763" w14:paraId="6B4C4398" w14:textId="77777777" w:rsidTr="008B27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95CCDB" w14:textId="4210EDF3" w:rsidR="008B2763" w:rsidRPr="008B2763" w:rsidRDefault="008B2763" w:rsidP="008B2763">
            <w:pPr>
              <w:spacing w:after="240"/>
              <w:rPr>
                <w:rFonts w:ascii="Calibri" w:hAnsi="Calibri" w:cs="Calibri"/>
                <w:sz w:val="22"/>
              </w:rPr>
            </w:pPr>
            <w:r w:rsidRPr="008B2763">
              <w:rPr>
                <w:rFonts w:ascii="Calibri" w:hAnsi="Calibri" w:cs="Calibri"/>
                <w:sz w:val="22"/>
              </w:rPr>
              <w:t>Text Integrity</w:t>
            </w:r>
          </w:p>
        </w:tc>
        <w:tc>
          <w:tcPr>
            <w:tcW w:w="3120" w:type="dxa"/>
          </w:tcPr>
          <w:p w14:paraId="08E0BCB0" w14:textId="1E8557A6" w:rsidR="008B2763" w:rsidRPr="008B2763" w:rsidRDefault="008B2763" w:rsidP="008B2763">
            <w:pPr>
              <w:spacing w:after="240"/>
              <w:rPr>
                <w:rFonts w:ascii="Calibri" w:hAnsi="Calibri" w:cs="Calibri"/>
                <w:sz w:val="22"/>
              </w:rPr>
            </w:pPr>
            <w:r w:rsidRPr="008B2763">
              <w:rPr>
                <w:rFonts w:ascii="Calibri" w:hAnsi="Calibri" w:cs="Calibri"/>
                <w:sz w:val="22"/>
              </w:rPr>
              <w:t>100.0%</w:t>
            </w:r>
          </w:p>
        </w:tc>
        <w:tc>
          <w:tcPr>
            <w:tcW w:w="3120" w:type="dxa"/>
          </w:tcPr>
          <w:p w14:paraId="30B35839" w14:textId="7C804302" w:rsidR="008B2763" w:rsidRPr="008B2763" w:rsidRDefault="008B2763" w:rsidP="008B2763">
            <w:pPr>
              <w:spacing w:after="240"/>
              <w:rPr>
                <w:rFonts w:ascii="Calibri" w:hAnsi="Calibri" w:cs="Calibri"/>
                <w:sz w:val="22"/>
              </w:rPr>
            </w:pPr>
            <w:r w:rsidRPr="008B2763">
              <w:rPr>
                <w:rFonts w:ascii="Calibri" w:hAnsi="Calibri" w:cs="Calibri"/>
                <w:sz w:val="22"/>
              </w:rPr>
              <w:t>Exact</w:t>
            </w:r>
          </w:p>
        </w:tc>
      </w:tr>
      <w:tr w:rsidR="008B2763" w14:paraId="39767503" w14:textId="77777777" w:rsidTr="008B276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7CA0398" w14:textId="5F979D69" w:rsidR="008B2763" w:rsidRPr="008B2763" w:rsidRDefault="008B2763" w:rsidP="008B2763">
            <w:pPr>
              <w:spacing w:after="240"/>
              <w:rPr>
                <w:rFonts w:ascii="Calibri" w:hAnsi="Calibri" w:cs="Calibri"/>
                <w:sz w:val="22"/>
              </w:rPr>
            </w:pPr>
            <w:r w:rsidRPr="008B2763">
              <w:rPr>
                <w:rFonts w:ascii="Calibri" w:hAnsi="Calibri" w:cs="Calibri"/>
                <w:sz w:val="22"/>
              </w:rPr>
              <w:t>Structure Gate</w:t>
            </w:r>
          </w:p>
        </w:tc>
        <w:tc>
          <w:tcPr>
            <w:tcW w:w="3120" w:type="dxa"/>
          </w:tcPr>
          <w:p w14:paraId="4BF8D548" w14:textId="567E9E62" w:rsidR="008B2763" w:rsidRPr="008B2763" w:rsidRDefault="008B2763" w:rsidP="008B2763">
            <w:pPr>
              <w:spacing w:after="240"/>
              <w:rPr>
                <w:rFonts w:ascii="Calibri" w:hAnsi="Calibri" w:cs="Calibri"/>
                <w:sz w:val="22"/>
              </w:rPr>
            </w:pPr>
            <w:r w:rsidRPr="008B2763">
              <w:rPr>
                <w:rFonts w:ascii="Calibri" w:hAnsi="Calibri" w:cs="Calibri"/>
                <w:sz w:val="22"/>
              </w:rPr>
              <w:t>98.3%</w:t>
            </w:r>
          </w:p>
        </w:tc>
        <w:tc>
          <w:tcPr>
            <w:tcW w:w="3120" w:type="dxa"/>
          </w:tcPr>
          <w:p w14:paraId="241AF6B0" w14:textId="528EFC41" w:rsidR="008B2763" w:rsidRPr="008B2763" w:rsidRDefault="008B2763" w:rsidP="008B2763">
            <w:pPr>
              <w:spacing w:after="240"/>
              <w:rPr>
                <w:rFonts w:ascii="Calibri" w:hAnsi="Calibri" w:cs="Calibri"/>
                <w:sz w:val="22"/>
              </w:rPr>
            </w:pPr>
            <w:r w:rsidRPr="008B2763">
              <w:rPr>
                <w:rFonts w:ascii="Calibri" w:hAnsi="Calibri" w:cs="Calibri"/>
                <w:sz w:val="22"/>
              </w:rPr>
              <w:t>High</w:t>
            </w:r>
          </w:p>
        </w:tc>
      </w:tr>
    </w:tbl>
    <w:p w14:paraId="322CB4E7" w14:textId="7824C37A" w:rsidR="008B2763" w:rsidRDefault="008B2763" w:rsidP="008B2763">
      <w:pPr>
        <w:spacing w:before="240" w:after="240"/>
        <w:rPr>
          <w:rFonts w:ascii="Calibri" w:hAnsi="Calibri" w:cs="Calibri"/>
          <w:i/>
          <w:sz w:val="20"/>
        </w:rPr>
      </w:pPr>
      <w:r w:rsidRPr="008B2763">
        <w:rPr>
          <w:rFonts w:ascii="Calibri" w:hAnsi="Calibri" w:cs="Calibri"/>
          <w:i/>
          <w:sz w:val="20"/>
        </w:rPr>
        <w:t>All values verified through deterministic execution.</w:t>
      </w:r>
    </w:p>
    <w:p w14:paraId="0FA34DC6" w14:textId="77777777" w:rsidR="008B2763" w:rsidRPr="008B2763" w:rsidRDefault="008B2763" w:rsidP="008B2763">
      <w:pPr>
        <w:spacing w:before="240" w:after="240"/>
        <w:rPr>
          <w:rFonts w:ascii="Calibri" w:hAnsi="Calibri" w:cs="Calibri"/>
          <w:i/>
          <w:sz w:val="20"/>
        </w:rPr>
      </w:pPr>
    </w:p>
    <w:sectPr w:rsidR="008B2763" w:rsidRPr="008B2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63"/>
    <w:rsid w:val="004F3283"/>
    <w:rsid w:val="00746734"/>
    <w:rsid w:val="008A02A0"/>
    <w:rsid w:val="008B2763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19B628"/>
  <w15:chartTrackingRefBased/>
  <w15:docId w15:val="{3EBDCF4D-E27F-400F-B8EE-96586F23E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B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27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27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27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27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27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27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27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B2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B2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B27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8B27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B27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B27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B27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B27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B276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B2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B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27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8B276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8B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B27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27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27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2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B27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2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218</Characters>
  <Application>Microsoft Office Word</Application>
  <DocSecurity>0</DocSecurity>
  <Lines>4</Lines>
  <Paragraphs>4</Paragraphs>
  <ScaleCrop>false</ScaleCrop>
  <Company>Eylias Sharar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2026-09-13T17:43:00Z</cp:lastPrinted>
  <dcterms:created xsi:type="dcterms:W3CDTF">2026-09-13T17:43:00Z</dcterms:created>
  <dcterms:modified xsi:type="dcterms:W3CDTF">2026-09-13T17:43:00Z</dcterms:modified>
</cp:coreProperties>
</file>