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2023-10-11/2024-01-03</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welcome-to-linker.bio"/>
    <w:p>
      <w:pPr>
        <w:pStyle w:val="Heading2"/>
      </w:pPr>
      <w:r>
        <w:t xml:space="preserve">Welcome to linker.bio</w:t>
      </w:r>
    </w:p>
    <w:p>
      <w:pPr>
        <w:pStyle w:val="FirstParagraph"/>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2"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1"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a little effort, you can build your own bridge without have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9">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0">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1"/>
    <w:bookmarkStart w:id="82"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72">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73">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74">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5">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6">
              <w:r>
                <w:rPr>
                  <w:rStyle w:val="Hyperlink"/>
                </w:rPr>
                <w:t xml:space="preserve">hash://sha256/12051b…</w:t>
              </w:r>
            </w:hyperlink>
          </w:p>
        </w:tc>
      </w:tr>
      <w:tr>
        <w:tc>
          <w:tcPr/>
          <w:p>
            <w:pPr>
              <w:pStyle w:val="Compact"/>
              <w:jc w:val="left"/>
            </w:pPr>
            <w:hyperlink r:id="rId77">
              <w:r>
                <w:rPr>
                  <w:rStyle w:val="Hyperlink"/>
                </w:rPr>
                <w:t xml:space="preserve">OpenAlex</w:t>
              </w:r>
            </w:hyperlink>
            <w:r>
              <w:rPr>
                <w:rStyle w:val="FootnoteReference"/>
              </w:rPr>
              <w:footnoteReference w:id="78"/>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9">
              <w:r>
                <w:rPr>
                  <w:rStyle w:val="Hyperlink"/>
                </w:rPr>
                <w:t xml:space="preserve">hash://sha256/f19011…</w:t>
              </w:r>
            </w:hyperlink>
            <w:r>
              <w:rPr>
                <w:rStyle w:val="FootnoteReference"/>
              </w:rPr>
              <w:footnoteReference w:id="80"/>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2"/>
    <w:bookmarkStart w:id="91"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3"/>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4"/>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5"/>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t xml:space="preserve">‘</w:t>
      </w:r>
      <w:r>
        <w:t xml:space="preserve">10.15468/w6hvhv</w:t>
      </w:r>
      <w:r>
        <w:t xml:space="preserve">’</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If an archive reference (by location, uuid, doi)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CaptionedFigure"/>
      </w:pPr>
      <w:r>
        <w:drawing>
          <wp:inline>
            <wp:extent cx="1333500" cy="190500"/>
            <wp:effectExtent b="0" l="0" r="0" t="0"/>
            <wp:docPr descr="An example of a FAIR badge for UCSB-IZC rendered by https://linker.bio/badge/10.15468/w6hvhv" title="" id="87" name="Picture"/>
            <a:graphic>
              <a:graphicData uri="http://schemas.openxmlformats.org/drawingml/2006/picture">
                <pic:pic>
                  <pic:nvPicPr>
                    <pic:cNvPr descr="https://linker.bio/badge/10.15468/w6hvhv"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1333500" cy="190500"/>
                    </a:xfrm>
                    <a:prstGeom prst="rect">
                      <a:avLst/>
                    </a:prstGeom>
                    <a:noFill/>
                    <a:ln w="9525">
                      <a:noFill/>
                      <a:headEnd/>
                      <a:tailEnd/>
                    </a:ln>
                  </pic:spPr>
                </pic:pic>
              </a:graphicData>
            </a:graphic>
          </wp:inline>
        </w:drawing>
      </w:r>
    </w:p>
    <w:p>
      <w:pPr>
        <w:pStyle w:val="ImageCaption"/>
      </w:pPr>
      <w:r>
        <w:t xml:space="preserve">An example of a FAIR badge for UCSB-IZC rendered by https://linker.bio/badge/10.15468/w6hvhv</w:t>
      </w:r>
    </w:p>
    <w:p>
      <w:pPr>
        <w:pStyle w:val="BodyText"/>
      </w:pPr>
      <w:r>
        <w:t xml:space="preserve">Note that the tracked corpus itself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89">
        <w:r>
          <w:rPr>
            <w:rStyle w:val="Hyperlink"/>
          </w:rPr>
          <w:t xml:space="preserve">the history of the feature</w:t>
        </w:r>
      </w:hyperlink>
      <w:r>
        <w:t xml:space="preserve"> </w:t>
      </w:r>
      <w:r>
        <w:t xml:space="preserve">or contact the author of this document.</w:t>
      </w:r>
    </w:p>
    <w:p>
      <w:pPr>
        <w:pStyle w:val="BodyText"/>
      </w:pPr>
      <w:r>
        <w:t xml:space="preserve">Please note that this FAIR assessment feature was heavily influenced by discussion following the WorldFAIR project report by Trekels et al. 2023</w:t>
      </w:r>
      <w:r>
        <w:t xml:space="preserve"> </w:t>
      </w:r>
      <w:r>
        <w:rPr>
          <w:rStyle w:val="FootnoteReference"/>
        </w:rPr>
        <w:footnoteReference w:id="90"/>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8">
    <w:p>
      <w:pPr>
        <w:pStyle w:val="FootnoteText"/>
      </w:pPr>
      <w:r>
        <w:rPr>
          <w:rStyle w:val="FootnoteReference"/>
        </w:rPr>
        <w:footnoteRef/>
      </w:r>
      <w:r>
        <w:t xml:space="preserve"> </w:t>
      </w:r>
      <w:hyperlink r:id="rId77">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0">
    <w:p>
      <w:pPr>
        <w:pStyle w:val="FootnoteText"/>
      </w:pPr>
      <w:r>
        <w:rPr>
          <w:rStyle w:val="FootnoteReference"/>
        </w:rPr>
        <w:footnoteRef/>
      </w:r>
      <w:r>
        <w:t xml:space="preserve"> </w:t>
      </w:r>
      <w:r>
        <w:t xml:space="preserve">See</w:t>
      </w:r>
      <w:r>
        <w:t xml:space="preserve"> </w:t>
      </w:r>
      <w:hyperlink r:id="rId81">
        <w:r>
          <w:rPr>
            <w:rStyle w:val="Hyperlink"/>
          </w:rPr>
          <w:t xml:space="preserve">https://gist.github.com/jhpoelen/8b263027ff13c7b788fa24866ce73bfb</w:t>
        </w:r>
      </w:hyperlink>
      <w:r>
        <w:t xml:space="preserve"> </w:t>
      </w:r>
      <w:r>
        <w:t xml:space="preserve">for example usage of a versioned copy of the OpenAlex index.</w:t>
      </w:r>
    </w:p>
  </w:footnote>
  <w:footnote w:id="83">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4">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5">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0">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svgz"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89"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89"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2024-01-04T00:18:53Z</dcterms:created>
  <dcterms:modified xsi:type="dcterms:W3CDTF">2024-01-04T00:18:53Z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2023-10-11/2024-01-03</vt:lpwstr>
  </property>
  <property fmtid="{D5CDD505-2E9C-101B-9397-08002B2CF9AE}" pid="3" name="subtitle">
    <vt:lpwstr>(a working document)</vt:lpwstr>
  </property>
</Properties>
</file>