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C" w:rsidRPr="005A10B3" w:rsidRDefault="005F1A1C" w:rsidP="005F1A1C">
      <w:pPr>
        <w:spacing w:line="276" w:lineRule="auto"/>
        <w:jc w:val="both"/>
        <w:rPr>
          <w:sz w:val="22"/>
          <w:szCs w:val="22"/>
        </w:rPr>
      </w:pPr>
      <w:bookmarkStart w:id="0" w:name="_GoBack"/>
      <w:bookmarkEnd w:id="0"/>
      <w:r w:rsidRPr="005A10B3">
        <w:rPr>
          <w:b/>
          <w:sz w:val="22"/>
          <w:szCs w:val="22"/>
        </w:rPr>
        <w:t xml:space="preserve">Supplemental Table S7. </w:t>
      </w:r>
      <w:r w:rsidRPr="005A10B3">
        <w:rPr>
          <w:sz w:val="22"/>
          <w:szCs w:val="22"/>
        </w:rPr>
        <w:t xml:space="preserve">Model coefficients determined for 440 one feature models (single coefficient plus offset) for predicting log2 RNA/DNA ratios for MT and WT experiments. </w:t>
      </w:r>
      <w:r w:rsidRPr="005A10B3">
        <w:rPr>
          <w:rFonts w:eastAsia="Times New Roman"/>
          <w:sz w:val="22"/>
          <w:szCs w:val="22"/>
        </w:rPr>
        <w:t xml:space="preserve">All annotation features and the output variable (MT/WT log2 RNA/DNA ratios) were scaled and centered before fitting the models to allow interpretation of coefficient values. Categorical features were included as n-1 binary columns, where n is the number of levels of the categorical feature. ZNF274 and EZH2 annotations (but not the sequence based models modZNF274 and modEZH2) as none of the inserts overlapped with these ChIP-seq tracks. </w:t>
      </w:r>
      <w:r w:rsidRPr="005A10B3">
        <w:rPr>
          <w:sz w:val="22"/>
          <w:szCs w:val="22"/>
        </w:rPr>
        <w:t>The table provides the coefficient estimate (Coeff.), standard error (Std. Err.), t-values, and Pr(&gt;|t|), which is the two-tailed p-value corresponding to the t-ratio based on a Student-t distribution. These values are returned by the R glm.summary routine for each model.</w:t>
      </w:r>
    </w:p>
    <w:p w:rsidR="005F1A1C" w:rsidRPr="005A10B3" w:rsidRDefault="005F1A1C" w:rsidP="005F1A1C">
      <w:pPr>
        <w:spacing w:line="276" w:lineRule="auto"/>
        <w:rPr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3"/>
        <w:gridCol w:w="733"/>
        <w:gridCol w:w="966"/>
        <w:gridCol w:w="789"/>
        <w:gridCol w:w="1055"/>
        <w:gridCol w:w="733"/>
        <w:gridCol w:w="966"/>
        <w:gridCol w:w="833"/>
        <w:gridCol w:w="1055"/>
      </w:tblGrid>
      <w:tr w:rsidR="005F1A1C" w:rsidRPr="008F1365" w:rsidTr="00F15345">
        <w:trPr>
          <w:cantSplit/>
          <w:tblHeader/>
        </w:trPr>
        <w:tc>
          <w:tcPr>
            <w:tcW w:w="0" w:type="auto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8F1365">
              <w:rPr>
                <w:rFonts w:eastAsia="Times New Roman"/>
                <w:b/>
                <w:sz w:val="20"/>
                <w:szCs w:val="20"/>
              </w:rPr>
              <w:t>Annotation feature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8F1365">
              <w:rPr>
                <w:rFonts w:eastAsia="Times New Roman"/>
                <w:b/>
                <w:sz w:val="20"/>
                <w:szCs w:val="20"/>
              </w:rPr>
              <w:t>MT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8F1365">
              <w:rPr>
                <w:rFonts w:eastAsia="Times New Roman"/>
                <w:b/>
                <w:sz w:val="20"/>
                <w:szCs w:val="20"/>
              </w:rPr>
              <w:t>WT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b/>
                <w:sz w:val="20"/>
                <w:szCs w:val="20"/>
              </w:rPr>
            </w:pPr>
            <w:r w:rsidRPr="008F1365">
              <w:rPr>
                <w:rFonts w:eastAsia="Times New Roman"/>
                <w:b/>
                <w:sz w:val="20"/>
                <w:szCs w:val="20"/>
              </w:rPr>
              <w:t>Coeff.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b/>
                <w:sz w:val="20"/>
                <w:szCs w:val="20"/>
              </w:rPr>
            </w:pPr>
            <w:r w:rsidRPr="008F1365">
              <w:rPr>
                <w:rFonts w:eastAsia="Times New Roman"/>
                <w:b/>
                <w:sz w:val="20"/>
                <w:szCs w:val="20"/>
              </w:rPr>
              <w:t>Std. Err.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b/>
                <w:sz w:val="20"/>
                <w:szCs w:val="20"/>
              </w:rPr>
            </w:pPr>
            <w:r w:rsidRPr="008F1365">
              <w:rPr>
                <w:rFonts w:eastAsia="Times New Roman"/>
                <w:b/>
                <w:sz w:val="20"/>
                <w:szCs w:val="20"/>
              </w:rPr>
              <w:t>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b/>
                <w:sz w:val="20"/>
                <w:szCs w:val="20"/>
              </w:rPr>
            </w:pPr>
            <w:r w:rsidRPr="008F1365">
              <w:rPr>
                <w:rFonts w:eastAsia="Times New Roman"/>
                <w:b/>
                <w:sz w:val="20"/>
                <w:szCs w:val="20"/>
              </w:rPr>
              <w:t>Pr(&gt;|t|)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b/>
                <w:sz w:val="20"/>
                <w:szCs w:val="20"/>
              </w:rPr>
            </w:pPr>
            <w:r w:rsidRPr="008F1365">
              <w:rPr>
                <w:rFonts w:eastAsia="Times New Roman"/>
                <w:b/>
                <w:sz w:val="20"/>
                <w:szCs w:val="20"/>
              </w:rPr>
              <w:t>Coeff.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b/>
                <w:sz w:val="20"/>
                <w:szCs w:val="20"/>
              </w:rPr>
            </w:pPr>
            <w:r w:rsidRPr="008F1365">
              <w:rPr>
                <w:rFonts w:eastAsia="Times New Roman"/>
                <w:b/>
                <w:sz w:val="20"/>
                <w:szCs w:val="20"/>
              </w:rPr>
              <w:t>Std. Err.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b/>
                <w:sz w:val="20"/>
                <w:szCs w:val="20"/>
              </w:rPr>
            </w:pPr>
            <w:r w:rsidRPr="008F1365">
              <w:rPr>
                <w:rFonts w:eastAsia="Times New Roman"/>
                <w:b/>
                <w:sz w:val="20"/>
                <w:szCs w:val="20"/>
              </w:rPr>
              <w:t>t 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b/>
                <w:sz w:val="20"/>
                <w:szCs w:val="20"/>
              </w:rPr>
            </w:pPr>
            <w:r w:rsidRPr="008F1365">
              <w:rPr>
                <w:rFonts w:eastAsia="Times New Roman"/>
                <w:b/>
                <w:sz w:val="20"/>
                <w:szCs w:val="20"/>
              </w:rPr>
              <w:t>Pr(&gt;|t|)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SimpleRepeat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0.731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4.646E-01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-0.119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9.050E-01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DHS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2.047E-03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1.925E-05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GenoSTANProm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1.888E-02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2.633E-04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ERBProm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5.740E-15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1.090E-16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Fantom5Enh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2.218E-02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7.785E-05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GenoSTANEnh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0.546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5.852E-01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4.995E-01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EnhFinder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6.803E-01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3.582E-01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ERBEnh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3.113E-02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3.220E-02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ERBUniqMot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12.962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4.201E-37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18.462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6.011E-71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ERBMotBases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10.225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5.123E-24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14.330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1.266E-44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H3K27ac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8.553E-01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4.186E-01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H3K27acAve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9.345E-02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2.116E-02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H3K27acMax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8.532E-03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2.547E-03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F5Cage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8.155E-16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7.828E-11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F5CageAve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2.181E-02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7.956E-02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F5CageMax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1.213E-01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6.325E-01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TFcount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10.460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4.956E-25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13.191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2.587E-38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ARID3A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2.589E-02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3.729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1.968E-04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ATF3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9.641E-18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10.818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1.277E-26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BHLHE40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5.972E-05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8.287E-10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BRCA1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4.279E-08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4.930E-04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CBX1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8.078E-13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4.681E-14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CEBPB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7.232E-02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6.403E-01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CEBPD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5.608E-04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1.972E-09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CHD2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1.886E-12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8.162E-18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CTCF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1.385E-01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5.642E-02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ELF1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2.122E-21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10.363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1.307E-24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EP300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6.825E-01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7.783E-01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FOSL2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11.521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7.069E-30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13.924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2.508E-42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FOXA1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-6.425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1.611E-10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-7.088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1.817E-12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FOXA2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-4.930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8.819E-07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-5.355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9.430E-08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FOXK2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2.836E-03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1.507E-02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GABPA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10.339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1.666E-24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2.396E-22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GATA4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4.759E-05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5.824E-06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HCFC1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5.993E-18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1.610E-12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HDAC2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6.469E-01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2.648E-01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HNF4A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3.689E-01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2.845E-01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HNF4G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6.828E-01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9.083E-01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IRF3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6.004E-04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2.502E-07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JUN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6.068E-16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13.278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8.823E-39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JUND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10.921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4.359E-27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13.741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2.639E-41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lastRenderedPageBreak/>
              <w:t>MAFF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1.659E-05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4.486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7.610E-06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MAFK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8.319E-06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2.702E-06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3.465E-08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5.714E-10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MAZ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4.475E-11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1.972E-22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MBD4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7.837E-01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1.010E-01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MXI1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8.768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3.525E-18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4.496E-23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MYBL2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2.605E-04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3.025E-08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MYC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2.068E-05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5.722E-07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NFIC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1.913E-02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7.907E-04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NR2C2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6.846E-04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4.337E-04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NRF1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6.741E-05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2.748E-05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POLR2A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9.539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3.638E-21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11.097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6.847E-28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POLR2A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phosphoS2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8.841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1.880E-18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5.694E-15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POLR2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AphosphoS5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1.412E-20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2.546E-20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RAD21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1.886E-01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5.045E-01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RCOR1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7.842E-04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8.134E-06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REST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1.768E-14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6.934E-16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RFX5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1.755E-08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2.205E-07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RXRA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1.619E-01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6.412E-01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SIN3A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9.473E-15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1.257E-13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SIN3B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2.282E-21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4.210E-14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SMC3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7.076E-01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2.049E-01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SP1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2.897E-01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2.195E-01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SP2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1.940E-04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1.180E-03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SRF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5.851E-06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5.526E-04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TAF1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1.970E-19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9.878E-21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TBP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2.918E-16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5.566E-17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TCF12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7.397E-02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4.210E-04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TCF7L2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4.809E-01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6.182E-01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TEAD4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8.972E-01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2.604E-01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TFAP4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1.253E-03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5.571E-07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USF1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8.193E-04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6.685E-05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USF2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4.758E-04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1.763E-06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YY1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1.782E-12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3.497E-16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ZBTB33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6.400E-02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1.082E-01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ZBTB7A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2.466E-02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3.218E-06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ZHX2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1.634E-12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3.683E-12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ZKSCAN1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2.994E-03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2.725E-02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AveARID3A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2.634E-03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5.972E-07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AveATF3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7.522E-21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2.086E-18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AveBHLHE40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1.595E-04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4.836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1.415E-06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AveBRCA1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6.459E-06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6.449E-04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AveCBX1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1.751E-09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1.587E-09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AveCEBPB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5.232E-02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3.274E-01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AveCEBPD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1.064E-01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1.007E-05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AveCHD2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5.788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8.119E-09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1.436E-10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AveCTCF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7.140E-01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2.124E-01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AveELF1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11.082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8.004E-28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8.635E-23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AveEP300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2.704E-02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4.342E-08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AveFOSL2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13.251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1.230E-38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18.406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1.497E-70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AveFOXA1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1.312E-01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2.437E-01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AveFOXA2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5.459E-02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8.765E-02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lastRenderedPageBreak/>
              <w:t>AveFOXK2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4.019E-03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1.248E-02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AveGABPA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9.736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5.740E-22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7.871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5.458E-15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AveGATA4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2.154E-01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2.348E-02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AveHCFC1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4.451E-16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7.017E-09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AveHDAC2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-1.422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1.552E-01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5.369E-01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AveHNF4A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1.463E-01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1.312E-02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AveHNF4G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4.091E-01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5.294E-02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AveIRF3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5.656E-04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6.272E-07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AveJUN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10.760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2.319E-26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16.761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1.727E-59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AveJUND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14.572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5.109E-46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20.928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5.892E-89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AveMAFF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1.356E-04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1.189E-07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AveMAFK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2.420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1.560E-02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1.711E-04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AveMAX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6.824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1.140E-11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1.126E-13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AveMAZ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7.446E-14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4.229E-23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AveMBD4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9.451E-01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1.438E-01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AveMXI1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9.847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1.996E-22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10.311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2.203E-24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AveMYBL2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8.678E-04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5.595E-06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AveMYC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4.797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1.714E-06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2.541E-08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AveNFIC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4.026E-02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2.524E-03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AveNR2C2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2.670E-04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5.122E-04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AveNRF1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4.142E-04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3.963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7.642E-05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AvePOLR2A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11.134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4.601E-28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12.296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1.143E-33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AvePOLR2A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phosphoS2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1.194E-16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1.277E-11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AvePOLR2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AphosphoS5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3.350E-18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8.703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6.152E-18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AveRAD21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3.086E-01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8.303E-01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AveRCOR1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1.421E-04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1.610E-06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AveREST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3.866E-13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1.557E-09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AveRFX5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4.346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1.448E-05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2.142E-06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AveRXRA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3.962E-01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3.249E-01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AveSIN3A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8.364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1.055E-16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1.075E-14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AveSIN3B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2.054E-18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1.732E-09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AveSMC3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1.593E-01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7.145E-01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AveSP1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4.229E-02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2.151E-05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AveSP2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1.782E-03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4.427E-03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AveSRF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8.153E-04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9.457E-03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AveTAF1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1.985E-20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2.164E-19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AveTBP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1.818E-13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3.080E-13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AveTCF12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1.174E-01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4.626E-04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AveTCF7L2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2.891E-01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2.058E-01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AveTEAD4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-0.465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6.420E-01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1.385E-01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AveTFAP4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3.895E-01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6.734E-02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AveUSF1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1.500E-04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1.125E-06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AveUSF2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2.771E-04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6.967E-07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AveYY1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5.306E-14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3.024E-09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AveZBTB33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1.275E-02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2.877E-02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AveZBTB7A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3.582E-01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1.415E-03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AveZHX2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8.624E-18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3.396E-11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AveZKSCAN1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2.224E-01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5.677E-01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MaxARID3A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1.181E-02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7.158E-06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MaxATF3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1.330E-20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5.952E-18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MaxBHLHE40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3.819E-04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3.481E-06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MaxBRCA1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8.462E-06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4.341E-04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lastRenderedPageBreak/>
              <w:t>MaxCBX1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1.571E-09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1.829E-09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MaxCEBPB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5.041E-02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3.662E-01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MaxCEBPD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2.183E-01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1.725E-05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MaxCHD2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1.929E-09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3.943E-11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MaxCTCF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0.455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6.495E-01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1.711E-01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MaxELF1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10.885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6.370E-27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9.981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5.528E-23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MaxEP300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2.683E-02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5.497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4.302E-08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MaxFOSL2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12.815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2.489E-36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17.680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1.417E-65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MaxFOXA1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-1.725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8.467E-02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1.482E-01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MaxFOXA2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2.077E-02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3.192E-02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MaxFOXK2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6.772E-03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2.405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1.626E-02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MaxGABPA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1.138E-22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3.843E-16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MaxGATA4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2.409E-01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1.569E-02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MaxHCFC1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5.168E-17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1.119E-09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MaxHDAC2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-1.644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1.002E-01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6.591E-01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MaxHNF4A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2.000E-01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2.955E-02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MaxHNF4G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9.919E-01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1.422E-01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MaxIRF3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5.334E-03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4.413E-05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MaxJUN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6.905E-22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15.107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3.610E-49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MaxJUND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13.573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2.201E-40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19.240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1.863E-76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MaxMAFF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3.993E-03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1.891E-05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MaxMAFK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1.088E-02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1.300E-04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MaxMAX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4.430E-10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5.128E-14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MaxMAZ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9.468E-13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5.432E-22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MaxMBD4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7.730E-01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1.217E-01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MaxMXI1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2.544E-20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1.559E-21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MaxMYBL2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1.468E-03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4.323E-07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MaxMYC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4.980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6.837E-07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5.555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3.114E-08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MaxNFIC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4.715E-02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1.034E-03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MaxNR2C2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3.757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1.763E-04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5.243E-04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MaxNRF1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8.146E-04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1.381E-04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MaxPOLR2A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11.193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2.463E-28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12.303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1.051E-33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MaxPOLR2A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phosphoS2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7.813E-16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6.640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3.914E-11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MaxPOLR2A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phosphoS5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11.125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5.076E-28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11.338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5.191E-29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MaxRAD21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3.833E-01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9.782E-01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MaxRCOR1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3.189E-04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3.071E-06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MaxREST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4.339E-13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1.239E-09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MaxRFX5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5.671E-06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5.309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1.214E-07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MaxRXRA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3.305E-01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3.786E-01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MaxSIN3A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3.463E-18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1.964E-15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MaxSIN3B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3.001E-20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2.035E-10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MaxSMC3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-1.327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1.848E-01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6.807E-01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MaxSP1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5.550E-02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4.527E-05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MaxSP2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3.806E-03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8.483E-03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MaxSRF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2.130E-03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4.263E-02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MaxTAF1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2.803E-21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9.706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7.609E-22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MaxTBP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7.192E-13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2.564E-14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MaxTCF12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1.853E-01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3.321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9.107E-04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MaxTCF7L2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2.782E-01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1.773E-01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MaxTEAD4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-0.663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5.071E-01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2.329E-01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MaxTFAP4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2.797E-01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2.811E-02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MaxUSF1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3.274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1.077E-03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3.916E-06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lastRenderedPageBreak/>
              <w:t>MaxUSF2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1.609E-03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1.105E-06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MaxYY1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3.050E-14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2.200E-10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MaxZBTB33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5.979E-03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1.650E-02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MaxZBTB7A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3.893E-01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7.006E-04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MaxZHX2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1.069E-18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5.299E-13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MaxZKSCAN1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2.775E-01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6.131E-01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CAGE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1.485E-12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2.654E-11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DNase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6.347E-07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3.846E-11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H2A.Z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6.847E-02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5.966E-01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H3K27ac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2.510E-01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6.204E-01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H3K27me3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0.412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6.803E-01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5.759E-01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H3K36me3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5.582E-01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8.880E-01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H3K4me1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-9.379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1.576E-20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-11.528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6.601E-30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H3K4me2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7.596E-03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-3.046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2.350E-03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H3K4me3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3.709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2.131E-04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2.426E-05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H3K79me2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1.233E-01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1.413E-01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H3K9ac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1.914E-03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8.115E-03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H3K9me3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4.550E-01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8.100E-01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H4K20me1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1.330E-02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3.107E-02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CAGE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3.939E-06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3.946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8.205E-05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DNase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8.289E-17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11.030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1.391E-27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H2A.Z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2.447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1.446E-02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2.601E-01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H3K27ac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3.907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9.628E-05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3.796E-07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H3K27me3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5.990E-01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4.930E-01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H3K36me3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6.506E-01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0.889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3.742E-01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H3K4me1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-8.132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6.934E-16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-9.711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7.307E-22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H3K4me2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1.897E-01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2.307E-01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H3K4me3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7.789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1.027E-14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8.273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2.221E-16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H3K79me2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4.119E-01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2.134E-01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H3K9ac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1.284E-09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9.224E-12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lastRenderedPageBreak/>
              <w:t>AveRMhepG2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H3K9me3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4.112E-01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8.082E-01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H4K20me1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7.138E-02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1.433E-01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CAGE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2.639E-08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2.805E-06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DNase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2.957E-16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10.779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1.916E-26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H2A.Z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3.869E-05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1.920E-02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H3K27ac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1.404E-06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6.043E-11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H3K27me3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6.584E-02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7.282E-01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H3K36me3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3.330E-01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8.229E-01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H3K4me1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-6.711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2.442E-11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-7.697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2.075E-14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H3K4me2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1.647E-06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1.891E-06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H3K4me3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6.091E-17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8.533E-20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H3K79me2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3.683E-01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4.157E-01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H3K9ac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7.339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2.988E-13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3.931E-17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H3K9me3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4.378E-01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7.909E-01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H4K20me1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1.823E-01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1.742E-01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Methylation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-8.886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1.270E-18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-10.664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6.259E-26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AveRMhepG2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RNAseq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2.608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9.167E-03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3.221E-01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Methylation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-7.631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3.416E-14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-9.598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2.091E-21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MaxRMhepG2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RNAseq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5.408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7.068E-08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1.880E-03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GC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1.346E-10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1.144E-14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CpG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10.450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5.483E-25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10.221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5.361E-24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priPhCons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2.042E-02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1.021E-04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mamPhCons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5.229E-04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9.961E-08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verPhCons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1.127E-03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3.035E-07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priPhyloP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3.498E-01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1.204E-02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mamPhyloP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1.147E-02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9.272E-05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verPhyloP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2.593E-02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2.895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3.831E-03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GerpN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3.377E-03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1.190E-03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GerpS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1.061E-01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2.354E-03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GerpRS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4.075E-01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1.492E-01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bStatistic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7.154E-01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7.832E-01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cHmmTssA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1.358E-20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6.162E-20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cHmmTssAFlnk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5.109E-02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4.937E-04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cHmmTxFlnk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2.633E-05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7.519E-06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cHmmTx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1.100E-02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-3.197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1.406E-03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lastRenderedPageBreak/>
              <w:t>cHmmTxWk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-3.864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1.147E-04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-4.482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7.781E-06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cHmmEnhG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-0.336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7.367E-01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8.227E-01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cHmmEnh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9.573E-01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1.870E-01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cHmmZnfRpts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9.078E-01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9.218E-01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cHmmHet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3.327E-01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7.050E-01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cHmmTssBiv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1.614E-02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8.286E-04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cHmmBivFlnk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9.638E-01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3.250E-01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cHmmEnhBiv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0.622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5.343E-01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9.344E-02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cHmmReprPC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4.171E-01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5.810E-01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cHmmReprPCWk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-1.665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9.597E-02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2.790E-01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cHmmQuies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-3.552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3.903E-04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-4.430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9.869E-06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tOverlapMotifs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6.203E-11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7.198E-23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motifECount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2.793E-08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6.321E-16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motifEHIPos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2.200E-06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7.223E-13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TFBS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13.129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5.524E-38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14.905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5.680E-48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TFBSPeaks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13.073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1.094E-37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13.864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5.470E-42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TFBSPeaksMax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1.688E-21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11.846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1.924E-31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minDistTSS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6.927E-01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7.407E-01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CADD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2.048E-08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6.619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4.516E-11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MaxGC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9.622E-14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10.426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6.923E-25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MaxCpG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10.652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7.019E-26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10.820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1.251E-26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MaxPriPhCons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1.929E-02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3.982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7.046E-05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MaxMamPhCons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4.170E-05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7.041E-09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MaxVerPhCons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1.367E-04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5.510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4.011E-08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MaxPriPhyloP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6.715E-02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6.781E-02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MaxMamPhyloP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5.761E-01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2.842E-01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MaxVerPhyloP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6.370E-02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1.173E-01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MaxGerpN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5.519E-01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0.939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3.478E-01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MaxGerpS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3.863E-01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2.339E-01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MaxBStatistic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1.705E-02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1.926E-02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MaxcHmmTssA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6.278E-23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10.093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1.873E-23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MaxcHmm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TssAFlnk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1.283E-02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3.126E-05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MaxcHmmTxFlnk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7.266E-07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3.402E-07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MaxcHmmTx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-3.167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1.561E-03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-3.978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7.161E-05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MaxcHmmTxWk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-4.646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3.585E-06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-5.340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1.026E-07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MaxcHmmEnhG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5.518E-01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-0.552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5.807E-01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MaxcHmmEnh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6.722E-01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3.928E-01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MaxcHmmZnfRpts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9.727E-01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7.706E-01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MaxcHmmHet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2.723E-01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5.971E-01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MaxcHmmTssBiv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6.377E-03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4.846E-04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MaxcHmmBivFlnk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5.855E-01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1.583E-01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MaxcHmmEnhBiv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2.927E-01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2.719E-02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MaxcHmm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ReprPC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-0.712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4.763E-01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6.161E-01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MaxcHmm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ReprPCWk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-1.632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1.028E-01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3.819E-01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MaxcHmmQuies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-4.079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4.682E-05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-4.890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1.082E-06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MaxTOverlapMotifs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2.591E-08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8.345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1.229E-16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MaxMotifECount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3.056E-08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4.925E-19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MaxTFBS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14.216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5.651E-44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16.951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1.003E-60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MaxTFBSPeaks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14.318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1.489E-44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15.929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3.431E-54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MaxTFBS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PeaksMax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9.633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1.512E-21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12.639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2.028E-35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lastRenderedPageBreak/>
              <w:t>MaxMinDistTSS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8.204E-01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8.328E-01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MaxCADD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4.940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8.405E-07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3.582E-06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modARID3A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4.480E-05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7.944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3.083E-15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modATF3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10.310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2.207E-24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14.912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5.203E-48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modBHLHE40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5.055E-08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9.440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9.053E-21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modBRCA1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2.821E-14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2.549E-19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modCBX1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6.646E-10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1.153E-16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modCEBPB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6.014E-01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5.673E-06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modCEBPD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3.595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3.314E-04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6.768E-15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modCHD2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4.629E-11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10.101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1.726E-23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modCTCF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3.834E-02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1.246E-03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modELF1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1.166E-19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12.065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1.622E-32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modEP300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5.281E-05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1.710E-13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modEZH2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1.568E-01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4.950E-01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modFOSL2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11.567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4.292E-30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16.491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9.631E-58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modFOXA1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5.971E-01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9.737E-02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modFOXA2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2.967E-02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9.212E-01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modFOXK2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1.413E-03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1.321E-07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modGABPA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11.215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1.948E-28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12.857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1.495E-36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modGATA4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3.745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1.849E-04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6.457E-11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modHCFC1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6.200E-22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11.079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8.265E-28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modHDAC2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4.528E-02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2.029E-07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modHNF4A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6.111E-01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5.581E-03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modHNF4G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9.248E-01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3.400E-02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modIRF3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1.033E-06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1.883E-12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modJUN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1.566E-18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14.330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1.267E-44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modJUND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12.040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2.155E-32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18.284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1.039E-69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modMAFF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5.760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9.586E-09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1.618E-15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modMAFK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5.860E-08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1.102E-12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modMAX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2.207E-11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1.447E-19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modMAZ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1.010E-08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4.671E-23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modMBD4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3.346E-02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2.445E-05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modMXI1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2.226E-12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8.544E-22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modMYBL2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1.129E-07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2.681E-16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modMYC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3.710E-08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1.565E-18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modNFIC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4.873E-04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5.139E-10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modNR2C2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8.612E-10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1.707E-15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modNRF1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9.282E-04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2.737E-07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modPOLR2A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3.705E-05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8.158E-10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modPOLR2A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phosphoS2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1.701E-05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6.859E-10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modPOLR2A</w:t>
            </w:r>
            <w:r w:rsidRPr="008F1365">
              <w:rPr>
                <w:rFonts w:eastAsia="Times New Roman"/>
                <w:sz w:val="20"/>
                <w:szCs w:val="20"/>
              </w:rPr>
              <w:br/>
              <w:t>phosphoS5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1.701E-05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5.870E-09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modRAD21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5.470E-01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2.129E-02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modRCOR1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4.453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8.872E-06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2.174E-11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modREST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6.399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1.897E-10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1.586E-19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modRFX5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2.901E-13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2.199E-22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modRXRA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1.562E-01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1.090E-05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modSIN3A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8.328E-10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1.582E-15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modSIN3B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9.535E-15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6.523E-15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modSMC3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8.827E-01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2.577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1.004E-02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modSP1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2.931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3.412E-03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2.289E-09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modSP2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8.532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2.610E-17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2.438E-23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modSRF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1.909E-11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3.472E-18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lastRenderedPageBreak/>
              <w:t>modTAF1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1.328E-12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3.482E-20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modTBP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6.263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4.511E-10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1.259E-19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modTCF12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3.053E-01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2.555E-06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modTCF7L2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3.380E-01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9.858E-01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modTEAD4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2.154E-01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2.480E-05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modTFAP4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3.865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1.140E-04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6.717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2.350E-11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modUSF1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2.033E-07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3.045E-16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modUSF2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8.566E-08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1.205E-16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modYY1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2.440E-10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5.513E-16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modZBTB33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3.327E-01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2.567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1.032E-02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modZBTB7A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3.164E-01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2.601E-07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modZHX2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4.652E-16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10.916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4.603E-27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modZKSCAN1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8.342E-08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1.614E-13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modZNF274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9.156E-01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6.087E-03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OCChIPOnly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2.686E-01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3.884E-01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OCDNaseOnly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9.174E-01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9.547E-01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OCFAIREOnly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4.984E-02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-4.544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5.801E-06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OCOpenChrom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7.329E-02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3.506E-01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OCUnDef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-0.342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-4.695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2.826E-06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-6.069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1.508E-09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rFonts w:eastAsia="Times New Roman"/>
                <w:sz w:val="20"/>
                <w:szCs w:val="20"/>
              </w:rPr>
              <w:t>OCValid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1.913E-03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4.017E-10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ChromHMM7-1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1.851E-21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0.516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4.902E-22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ChromHMM7-2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-4.114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4.024E-05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-3.646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2.729E-04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ChromHMM7-3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-2.436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1.495E-02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-3.191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1.437E-03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ChromHMM7-4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1.084E-02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2.150E-02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ChromHMM7-5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3.448E-01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-0.776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4.378E-01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ChromHMM7-6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6.972E-01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0.409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7.083E-01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ChromHMM7-UnDef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2.769E-01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-0.764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1.863E-01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ChromHMM15</w:t>
            </w:r>
            <w:r w:rsidRPr="008F1365">
              <w:rPr>
                <w:sz w:val="20"/>
                <w:szCs w:val="20"/>
              </w:rPr>
              <w:br/>
              <w:t>BivFlnk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9.509E-01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7.378E-01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ChromHMM15</w:t>
            </w:r>
            <w:r w:rsidRPr="008F1365">
              <w:rPr>
                <w:sz w:val="20"/>
                <w:szCs w:val="20"/>
              </w:rPr>
              <w:br/>
              <w:t>Enh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2.299E-02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-2.722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6.541E-03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ChromHMM15</w:t>
            </w:r>
            <w:r w:rsidRPr="008F1365">
              <w:rPr>
                <w:sz w:val="20"/>
                <w:szCs w:val="20"/>
              </w:rPr>
              <w:br/>
              <w:t>EnhG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1.547E-02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1.761E-02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ChromHMM15</w:t>
            </w:r>
            <w:r w:rsidRPr="008F1365">
              <w:rPr>
                <w:sz w:val="20"/>
                <w:szCs w:val="20"/>
              </w:rPr>
              <w:br/>
              <w:t>Quies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3.434E-01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4.542E-01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ChromHMM15</w:t>
            </w:r>
            <w:r w:rsidRPr="008F1365">
              <w:rPr>
                <w:sz w:val="20"/>
                <w:szCs w:val="20"/>
              </w:rPr>
              <w:br/>
              <w:t>ReprPCWk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NA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ChromHMM15</w:t>
            </w:r>
            <w:r w:rsidRPr="008F1365">
              <w:rPr>
                <w:sz w:val="20"/>
                <w:szCs w:val="20"/>
              </w:rPr>
              <w:br/>
              <w:t>TssA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1.257E-06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0.430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6.458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1.295E-10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ChromHMM15</w:t>
            </w:r>
            <w:r w:rsidRPr="008F1365">
              <w:rPr>
                <w:sz w:val="20"/>
                <w:szCs w:val="20"/>
              </w:rPr>
              <w:br/>
              <w:t>TssAFlnk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-2.811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4.987E-03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-3.154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1.632E-03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ChromHMM15</w:t>
            </w:r>
            <w:r w:rsidRPr="008F1365">
              <w:rPr>
                <w:sz w:val="20"/>
                <w:szCs w:val="20"/>
              </w:rPr>
              <w:br/>
              <w:t>TssBiv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7.624E-12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5.928E-10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ChromHMM15</w:t>
            </w:r>
            <w:r w:rsidRPr="008F1365">
              <w:rPr>
                <w:sz w:val="20"/>
                <w:szCs w:val="20"/>
              </w:rPr>
              <w:br/>
              <w:t>TxFlnk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1.769E-02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4.690E-02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ChromHMM15</w:t>
            </w:r>
            <w:r w:rsidRPr="008F1365">
              <w:rPr>
                <w:sz w:val="20"/>
                <w:szCs w:val="20"/>
              </w:rPr>
              <w:br/>
              <w:t>TxWk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8.151E-01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8.961E-01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ChromHMM15</w:t>
            </w:r>
            <w:r w:rsidRPr="008F1365">
              <w:rPr>
                <w:sz w:val="20"/>
                <w:szCs w:val="20"/>
              </w:rPr>
              <w:br/>
              <w:t>UnDef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NA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NA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ChromHMM15</w:t>
            </w:r>
            <w:r w:rsidRPr="008F1365">
              <w:rPr>
                <w:sz w:val="20"/>
                <w:szCs w:val="20"/>
              </w:rPr>
              <w:br/>
              <w:t>ZNF/Rpts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1.078E-01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5.885E-01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SegWayBRD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8.938E-01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9.239E-02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SegWayCON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9.153E-01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9.852E-01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SegWayFAC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0.923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3.560E-01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1.057E-01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lastRenderedPageBreak/>
              <w:t>SegWayQUI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0.571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5.679E-01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3.461E-01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SegWaySPC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-0.627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5.308E-01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7.528E-01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SegWayUnDef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8.146E-01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8.894E-01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SegwayC0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9.863E-01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0.881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3.784E-01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SegwayC1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-0.337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5.088E-02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-1.874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6.100E-02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SegwayD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-0.621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3.986E-02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-2.313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2.079E-02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SegwayE/GM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9.234E-01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2.767E-01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SegwayF0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6.911E-01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9.040E-01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SegwayF1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8.483E-02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1.426E-01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SegwayGE0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5.426E-01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2.460E-01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SegwayGE1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8.788E-02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4.557E-03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SegwayGE2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2.654E-02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7.308E-01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SegwayGM0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0.672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5.020E-01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2.787E-01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SegwayGM1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-0.597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5.507E-01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1.370E-01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SegwayGS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1.178E-01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1.658E-03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SegwayH3K9me1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-1.897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5.802E-02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6.206E-02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SegwayL0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7.913E-01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3.612E-01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SegwayL1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3.210E-02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4.057E-02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SegwayR0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7.328E-02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1.315E-01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SegwayR1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-0.860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3.897E-01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7.272E-02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SegwayR2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3.134E-02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1.708E-02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SegwayR3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9.688E-02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4.198E-02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SegwayR4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-0.151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-1.164</w:t>
            </w:r>
          </w:p>
        </w:tc>
        <w:tc>
          <w:tcPr>
            <w:tcW w:w="0" w:type="auto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2.444E-01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-0.357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-2.753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5.946E-03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SegwayR5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8.166E-01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-0.542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5.876E-01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SegwayTF0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-0.393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6.940E-01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6.579E-01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SegwayTF1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-0.986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3.241E-01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-0.790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4.294E-01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SegwayTF2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-0.994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3.201E-01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9.866E-01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SegwayTSS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10.611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1.068E-25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0.770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11.695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1.044E-30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SegwayUnDef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4.933E-01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9.903E-01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ERBFeature</w:t>
            </w:r>
            <w:r w:rsidRPr="008F1365">
              <w:rPr>
                <w:sz w:val="20"/>
                <w:szCs w:val="20"/>
              </w:rPr>
              <w:br/>
              <w:t>CTCF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5.419E-01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3.565E-01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ERBFeature</w:t>
            </w:r>
            <w:r w:rsidRPr="008F1365">
              <w:rPr>
                <w:sz w:val="20"/>
                <w:szCs w:val="20"/>
              </w:rPr>
              <w:br/>
              <w:t>enhancer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-1.787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7.400E-02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2.456E-02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ERBFeature</w:t>
            </w:r>
            <w:r w:rsidRPr="008F1365">
              <w:rPr>
                <w:sz w:val="20"/>
                <w:szCs w:val="20"/>
              </w:rPr>
              <w:br/>
              <w:t>open_chromatin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-2.374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1.766E-02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4.008E-02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ERBFeature</w:t>
            </w:r>
            <w:r w:rsidRPr="008F1365">
              <w:rPr>
                <w:sz w:val="20"/>
                <w:szCs w:val="20"/>
              </w:rPr>
              <w:br/>
              <w:t>promoter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7.983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2.258E-15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0.490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8.589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1.613E-17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ERBFeature</w:t>
            </w:r>
            <w:r w:rsidRPr="008F1365">
              <w:rPr>
                <w:sz w:val="20"/>
                <w:szCs w:val="20"/>
              </w:rPr>
              <w:br/>
              <w:t>promoter_flanking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2.976E-02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2.236E-01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ERBFeatureTF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-0.898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3.693E-01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-1.389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1.649E-01</w:t>
            </w:r>
          </w:p>
        </w:tc>
      </w:tr>
      <w:tr w:rsidR="005F1A1C" w:rsidRPr="008F1365" w:rsidTr="00F15345">
        <w:trPr>
          <w:cantSplit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1A1C" w:rsidRPr="008F1365" w:rsidRDefault="005F1A1C" w:rsidP="00F15345">
            <w:pPr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ERBFeatureUnDef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-2.227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2.605E-02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-0.150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0.045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-3.306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F1A1C" w:rsidRPr="008F1365" w:rsidRDefault="005F1A1C" w:rsidP="00F15345">
            <w:pPr>
              <w:jc w:val="right"/>
              <w:rPr>
                <w:rFonts w:eastAsia="Times New Roman"/>
                <w:sz w:val="20"/>
                <w:szCs w:val="20"/>
              </w:rPr>
            </w:pPr>
            <w:r w:rsidRPr="008F1365">
              <w:rPr>
                <w:sz w:val="20"/>
                <w:szCs w:val="20"/>
              </w:rPr>
              <w:t>9.617E-04</w:t>
            </w:r>
          </w:p>
        </w:tc>
      </w:tr>
    </w:tbl>
    <w:p w:rsidR="005F1A1C" w:rsidRPr="005A10B3" w:rsidRDefault="005F1A1C" w:rsidP="005F1A1C">
      <w:pPr>
        <w:spacing w:line="276" w:lineRule="auto"/>
        <w:rPr>
          <w:sz w:val="22"/>
          <w:szCs w:val="22"/>
        </w:rPr>
      </w:pPr>
    </w:p>
    <w:p w:rsidR="005F1A1C" w:rsidRDefault="005F1A1C" w:rsidP="005F1A1C"/>
    <w:p w:rsidR="00E90D34" w:rsidRDefault="00E90D34"/>
    <w:sectPr w:rsidR="00E90D34" w:rsidSect="008F6E09">
      <w:footerReference w:type="even" r:id="rId5"/>
      <w:headerReference w:type="first" r:id="rId6"/>
      <w:pgSz w:w="12240" w:h="15840" w:code="1"/>
      <w:pgMar w:top="1440" w:right="1440" w:bottom="1440" w:left="1440" w:header="431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0E5" w:rsidRDefault="005F1A1C" w:rsidP="000E6CE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</w:p>
  <w:p w:rsidR="00F800E5" w:rsidRDefault="005F1A1C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0E5" w:rsidRPr="00204015" w:rsidRDefault="005F1A1C" w:rsidP="000E6CE3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D77B4AB" wp14:editId="245AF471">
          <wp:simplePos x="0" y="0"/>
          <wp:positionH relativeFrom="column">
            <wp:posOffset>38100</wp:posOffset>
          </wp:positionH>
          <wp:positionV relativeFrom="paragraph">
            <wp:posOffset>-83185</wp:posOffset>
          </wp:positionV>
          <wp:extent cx="682625" cy="368300"/>
          <wp:effectExtent l="0" t="0" r="3175" b="0"/>
          <wp:wrapSquare wrapText="bothSides"/>
          <wp:docPr id="1" name="Picture 1" descr="science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cience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2625" cy="368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204015">
      <w:t>Submitted Manuscript:  Confidential</w:t>
    </w:r>
    <w:r>
      <w:tab/>
    </w:r>
  </w:p>
  <w:p w:rsidR="00F800E5" w:rsidRDefault="005F1A1C" w:rsidP="000E6C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6781B"/>
    <w:multiLevelType w:val="multilevel"/>
    <w:tmpl w:val="F496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ED7175"/>
    <w:multiLevelType w:val="hybridMultilevel"/>
    <w:tmpl w:val="24E240E2"/>
    <w:lvl w:ilvl="0" w:tplc="04090001">
      <w:start w:val="120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1C"/>
    <w:rsid w:val="005F1A1C"/>
    <w:rsid w:val="00E9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8E9C8A-0043-4730-A6E9-62B1D32DF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A1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1A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A1C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customStyle="1" w:styleId="AbstractSummary">
    <w:name w:val="Abstract/Summary"/>
    <w:basedOn w:val="Normal"/>
    <w:rsid w:val="005F1A1C"/>
    <w:pPr>
      <w:spacing w:before="120"/>
    </w:pPr>
    <w:rPr>
      <w:rFonts w:eastAsia="Times New Roman"/>
    </w:rPr>
  </w:style>
  <w:style w:type="paragraph" w:customStyle="1" w:styleId="Authors">
    <w:name w:val="Authors"/>
    <w:basedOn w:val="Normal"/>
    <w:rsid w:val="005F1A1C"/>
    <w:pPr>
      <w:spacing w:before="120" w:after="360"/>
      <w:jc w:val="center"/>
    </w:pPr>
    <w:rPr>
      <w:rFonts w:eastAsia="Times New Roman"/>
    </w:rPr>
  </w:style>
  <w:style w:type="paragraph" w:customStyle="1" w:styleId="Paragraph">
    <w:name w:val="Paragraph"/>
    <w:basedOn w:val="Normal"/>
    <w:rsid w:val="005F1A1C"/>
    <w:pPr>
      <w:spacing w:before="120"/>
      <w:ind w:firstLine="720"/>
    </w:pPr>
    <w:rPr>
      <w:rFonts w:eastAsia="Times New Roman"/>
    </w:rPr>
  </w:style>
  <w:style w:type="character" w:styleId="CommentReference">
    <w:name w:val="annotation reference"/>
    <w:basedOn w:val="DefaultParagraphFont"/>
    <w:rsid w:val="005F1A1C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5F1A1C"/>
    <w:rPr>
      <w:rFonts w:eastAsia="Times New Roman"/>
    </w:rPr>
  </w:style>
  <w:style w:type="character" w:customStyle="1" w:styleId="CommentTextChar">
    <w:name w:val="Comment Text Char"/>
    <w:basedOn w:val="DefaultParagraphFont"/>
    <w:link w:val="CommentText"/>
    <w:semiHidden/>
    <w:rsid w:val="005F1A1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F1A1C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rsid w:val="005F1A1C"/>
    <w:rPr>
      <w:rFonts w:ascii="Times New Roman" w:eastAsia="Times New Roman" w:hAnsi="Times New Roman" w:cs="Times New Roman"/>
      <w:sz w:val="24"/>
      <w:szCs w:val="24"/>
    </w:rPr>
  </w:style>
  <w:style w:type="paragraph" w:customStyle="1" w:styleId="Head">
    <w:name w:val="Head"/>
    <w:basedOn w:val="Normal"/>
    <w:rsid w:val="005F1A1C"/>
    <w:pPr>
      <w:keepNext/>
      <w:spacing w:before="120" w:after="120"/>
      <w:jc w:val="center"/>
      <w:outlineLvl w:val="0"/>
    </w:pPr>
    <w:rPr>
      <w:rFonts w:eastAsia="Times New Roman"/>
      <w:b/>
      <w:bCs/>
      <w:kern w:val="28"/>
      <w:sz w:val="28"/>
      <w:szCs w:val="28"/>
    </w:rPr>
  </w:style>
  <w:style w:type="paragraph" w:styleId="Header">
    <w:name w:val="header"/>
    <w:basedOn w:val="Normal"/>
    <w:link w:val="HeaderChar"/>
    <w:rsid w:val="005F1A1C"/>
    <w:pPr>
      <w:tabs>
        <w:tab w:val="center" w:pos="4320"/>
        <w:tab w:val="right" w:pos="864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rsid w:val="005F1A1C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5F1A1C"/>
    <w:rPr>
      <w:color w:val="0000FF"/>
      <w:u w:val="single"/>
    </w:rPr>
  </w:style>
  <w:style w:type="character" w:styleId="PageNumber">
    <w:name w:val="page number"/>
    <w:basedOn w:val="DefaultParagraphFont"/>
    <w:rsid w:val="005F1A1C"/>
  </w:style>
  <w:style w:type="paragraph" w:customStyle="1" w:styleId="Teaser">
    <w:name w:val="Teaser"/>
    <w:basedOn w:val="Normal"/>
    <w:rsid w:val="005F1A1C"/>
    <w:pPr>
      <w:spacing w:before="120"/>
    </w:pPr>
    <w:rPr>
      <w:rFonts w:eastAsia="Times New Roman"/>
    </w:rPr>
  </w:style>
  <w:style w:type="paragraph" w:customStyle="1" w:styleId="Normal1">
    <w:name w:val="Normal1"/>
    <w:rsid w:val="005F1A1C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NormalWeb">
    <w:name w:val="Normal (Web)"/>
    <w:basedOn w:val="Normal"/>
    <w:uiPriority w:val="99"/>
    <w:unhideWhenUsed/>
    <w:rsid w:val="005F1A1C"/>
    <w:pPr>
      <w:spacing w:before="100" w:beforeAutospacing="1" w:after="100" w:afterAutospacing="1"/>
    </w:pPr>
    <w:rPr>
      <w:rFonts w:ascii="Times" w:hAnsi="Tim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1C"/>
    <w:rPr>
      <w:rFonts w:ascii="Lucida Grande" w:eastAsiaTheme="minorEastAsia" w:hAnsi="Lucida Grande" w:cs="Lucida Grande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5F1A1C"/>
  </w:style>
  <w:style w:type="paragraph" w:customStyle="1" w:styleId="SMHeading">
    <w:name w:val="SM Heading"/>
    <w:basedOn w:val="Heading1"/>
    <w:qFormat/>
    <w:rsid w:val="005F1A1C"/>
    <w:pPr>
      <w:keepLines w:val="0"/>
      <w:spacing w:before="240" w:after="60"/>
    </w:pPr>
    <w:rPr>
      <w:rFonts w:ascii="Times New Roman" w:eastAsia="Times New Roman" w:hAnsi="Times New Roman" w:cs="Times New Roman"/>
      <w:color w:val="auto"/>
      <w:kern w:val="32"/>
      <w:sz w:val="24"/>
      <w:szCs w:val="24"/>
    </w:rPr>
  </w:style>
  <w:style w:type="paragraph" w:customStyle="1" w:styleId="SMText">
    <w:name w:val="SM Text"/>
    <w:basedOn w:val="Normal"/>
    <w:qFormat/>
    <w:rsid w:val="005F1A1C"/>
    <w:pPr>
      <w:ind w:firstLine="480"/>
    </w:pPr>
    <w:rPr>
      <w:rFonts w:eastAsia="Times New Roman"/>
    </w:rPr>
  </w:style>
  <w:style w:type="paragraph" w:customStyle="1" w:styleId="SMcaption">
    <w:name w:val="SM caption"/>
    <w:basedOn w:val="SMText"/>
    <w:qFormat/>
    <w:rsid w:val="005F1A1C"/>
    <w:pPr>
      <w:ind w:firstLine="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A1C"/>
    <w:rPr>
      <w:rFonts w:eastAsia="Calibr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A1C"/>
    <w:rPr>
      <w:rFonts w:ascii="Times New Roman" w:eastAsia="Calibri" w:hAnsi="Times New Roman" w:cs="Times New Roman"/>
      <w:b/>
      <w:bCs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F1A1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F1A1C"/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1A1C"/>
    <w:pPr>
      <w:ind w:left="720"/>
      <w:contextualSpacing/>
    </w:pPr>
  </w:style>
  <w:style w:type="paragraph" w:customStyle="1" w:styleId="EndNoteBibliographyTitle">
    <w:name w:val="EndNote Bibliography Title"/>
    <w:basedOn w:val="Normal"/>
    <w:rsid w:val="005F1A1C"/>
    <w:pPr>
      <w:jc w:val="center"/>
    </w:pPr>
    <w:rPr>
      <w:rFonts w:ascii="Arial" w:hAnsi="Arial" w:cs="Arial"/>
      <w:sz w:val="22"/>
    </w:rPr>
  </w:style>
  <w:style w:type="paragraph" w:customStyle="1" w:styleId="EndNoteBibliography">
    <w:name w:val="EndNote Bibliography"/>
    <w:basedOn w:val="Normal"/>
    <w:rsid w:val="005F1A1C"/>
    <w:pPr>
      <w:jc w:val="both"/>
    </w:pPr>
    <w:rPr>
      <w:rFonts w:ascii="Arial" w:hAnsi="Arial" w:cs="Arial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F1A1C"/>
    <w:rPr>
      <w:color w:val="954F72" w:themeColor="followedHyperlink"/>
      <w:u w:val="single"/>
    </w:rPr>
  </w:style>
  <w:style w:type="paragraph" w:customStyle="1" w:styleId="xl63">
    <w:name w:val="xl63"/>
    <w:basedOn w:val="Normal"/>
    <w:rsid w:val="005F1A1C"/>
    <w:pPr>
      <w:spacing w:before="100" w:beforeAutospacing="1" w:after="100" w:afterAutospacing="1"/>
      <w:jc w:val="center"/>
    </w:pPr>
    <w:rPr>
      <w:rFonts w:eastAsia="Times New Roman"/>
    </w:rPr>
  </w:style>
  <w:style w:type="paragraph" w:styleId="Revision">
    <w:name w:val="Revision"/>
    <w:hidden/>
    <w:uiPriority w:val="99"/>
    <w:semiHidden/>
    <w:rsid w:val="005F1A1C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F1A1C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4645</Words>
  <Characters>26482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Kircher</dc:creator>
  <cp:keywords/>
  <dc:description/>
  <cp:lastModifiedBy>Martin Kircher</cp:lastModifiedBy>
  <cp:revision>1</cp:revision>
  <dcterms:created xsi:type="dcterms:W3CDTF">2016-10-26T19:54:00Z</dcterms:created>
  <dcterms:modified xsi:type="dcterms:W3CDTF">2016-10-26T19:55:00Z</dcterms:modified>
</cp:coreProperties>
</file>