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A017A">
      <w:pPr>
        <w:rPr>
          <w:rFonts w:hint="default" w:ascii="Arial" w:hAnsi="Arial" w:cs="Arial"/>
        </w:rPr>
      </w:pPr>
    </w:p>
    <w:p w14:paraId="2F58DF36">
      <w:pPr>
        <w:rPr>
          <w:rFonts w:hint="default" w:ascii="Arial" w:hAnsi="Arial" w:cs="Arial"/>
        </w:rPr>
      </w:pPr>
    </w:p>
    <w:p w14:paraId="2E031288">
      <w:pPr>
        <w:rPr>
          <w:rFonts w:hint="default" w:ascii="Arial" w:hAnsi="Arial" w:cs="Arial"/>
        </w:rPr>
      </w:pPr>
    </w:p>
    <w:p w14:paraId="1DCD3AC0">
      <w:pPr>
        <w:rPr>
          <w:rFonts w:hint="default" w:ascii="Arial" w:hAnsi="Arial" w:cs="Arial"/>
        </w:rPr>
      </w:pPr>
    </w:p>
    <w:p w14:paraId="1860A819">
      <w:pPr>
        <w:rPr>
          <w:rFonts w:hint="default" w:ascii="Arial" w:hAnsi="Arial" w:cs="Arial"/>
        </w:rPr>
      </w:pPr>
    </w:p>
    <w:p w14:paraId="35B735B7">
      <w:pPr>
        <w:rPr>
          <w:rFonts w:hint="default" w:ascii="Arial" w:hAnsi="Arial" w:cs="Arial"/>
        </w:rPr>
      </w:pPr>
    </w:p>
    <w:p w14:paraId="52E62C75">
      <w:pPr>
        <w:rPr>
          <w:rFonts w:hint="default" w:ascii="Arial" w:hAnsi="Arial" w:cs="Arial"/>
        </w:rPr>
      </w:pPr>
    </w:p>
    <w:p w14:paraId="7B346923">
      <w:pPr>
        <w:rPr>
          <w:rFonts w:hint="default" w:ascii="Arial" w:hAnsi="Arial" w:cs="Arial"/>
        </w:rPr>
      </w:pPr>
    </w:p>
    <w:p w14:paraId="58CE9DE5">
      <w:pPr>
        <w:rPr>
          <w:rFonts w:hint="default" w:ascii="Arial" w:hAnsi="Arial" w:cs="Arial"/>
        </w:rPr>
      </w:pPr>
    </w:p>
    <w:p w14:paraId="1F4CBE17">
      <w:pPr>
        <w:rPr>
          <w:rFonts w:hint="default" w:ascii="Arial" w:hAnsi="Arial" w:cs="Arial"/>
        </w:rPr>
      </w:pPr>
    </w:p>
    <w:p w14:paraId="495E3D8B">
      <w:pPr>
        <w:rPr>
          <w:rFonts w:hint="default" w:ascii="Arial" w:hAnsi="Arial" w:cs="Arial"/>
        </w:rPr>
      </w:pPr>
    </w:p>
    <w:p w14:paraId="5F0DD92B">
      <w:pPr>
        <w:rPr>
          <w:rFonts w:hint="default" w:ascii="Arial" w:hAnsi="Arial" w:cs="Arial"/>
        </w:rPr>
      </w:pPr>
    </w:p>
    <w:p w14:paraId="00698027">
      <w:pPr>
        <w:rPr>
          <w:rFonts w:hint="default" w:ascii="Arial" w:hAnsi="Arial" w:cs="Arial"/>
        </w:rPr>
      </w:pPr>
    </w:p>
    <w:p w14:paraId="5D8C3517">
      <w:pPr>
        <w:rPr>
          <w:rFonts w:hint="default" w:ascii="Arial" w:hAnsi="Arial" w:cs="Arial"/>
        </w:rPr>
      </w:pPr>
    </w:p>
    <w:p w14:paraId="08FBB2DA">
      <w:pPr>
        <w:rPr>
          <w:rFonts w:hint="default" w:ascii="Arial" w:hAnsi="Arial" w:cs="Arial"/>
        </w:rPr>
      </w:pPr>
    </w:p>
    <w:p w14:paraId="0DEA90DE">
      <w:pPr>
        <w:rPr>
          <w:rFonts w:hint="default" w:ascii="Arial" w:hAnsi="Arial" w:cs="Arial"/>
        </w:rPr>
      </w:pPr>
    </w:p>
    <w:p w14:paraId="517A4503">
      <w:pPr>
        <w:rPr>
          <w:rFonts w:hint="default" w:ascii="Arial" w:hAnsi="Arial" w:cs="Arial"/>
        </w:rPr>
      </w:pPr>
    </w:p>
    <w:p w14:paraId="478766ED">
      <w:pPr>
        <w:rPr>
          <w:rFonts w:hint="default" w:ascii="Arial" w:hAnsi="Arial" w:cs="Arial"/>
        </w:rPr>
      </w:pPr>
    </w:p>
    <w:p w14:paraId="3E7EF4A0">
      <w:pPr>
        <w:rPr>
          <w:rFonts w:hint="default" w:ascii="Arial" w:hAnsi="Arial" w:cs="Arial"/>
        </w:rPr>
      </w:pPr>
    </w:p>
    <w:p w14:paraId="00E46B8B">
      <w:pPr>
        <w:rPr>
          <w:rFonts w:hint="default" w:ascii="Arial" w:hAnsi="Arial" w:cs="Arial"/>
        </w:rPr>
      </w:pPr>
    </w:p>
    <w:p w14:paraId="0DBB2753">
      <w:pPr>
        <w:rPr>
          <w:rFonts w:hint="default" w:ascii="Arial" w:hAnsi="Arial" w:cs="Arial"/>
        </w:rPr>
      </w:pPr>
    </w:p>
    <w:p w14:paraId="3006D338">
      <w:pPr>
        <w:rPr>
          <w:rFonts w:hint="default" w:ascii="Arial" w:hAnsi="Arial" w:cs="Arial"/>
        </w:rPr>
      </w:pPr>
    </w:p>
    <w:p w14:paraId="6DC9E94D">
      <w:pPr>
        <w:rPr>
          <w:rFonts w:hint="default" w:ascii="Arial" w:hAnsi="Arial" w:cs="Arial"/>
        </w:rPr>
      </w:pPr>
    </w:p>
    <w:p w14:paraId="16648B04">
      <w:pPr>
        <w:rPr>
          <w:rFonts w:hint="default" w:ascii="Arial" w:hAnsi="Arial" w:cs="Arial"/>
        </w:rPr>
      </w:pPr>
    </w:p>
    <w:p w14:paraId="23C2D692">
      <w:pPr>
        <w:rPr>
          <w:rFonts w:hint="default" w:ascii="Arial" w:hAnsi="Arial" w:cs="Arial"/>
        </w:rPr>
      </w:pPr>
    </w:p>
    <w:p w14:paraId="33CC83CE">
      <w:pPr>
        <w:rPr>
          <w:rFonts w:hint="default" w:ascii="Arial" w:hAnsi="Arial" w:cs="Arial"/>
        </w:rPr>
      </w:pPr>
    </w:p>
    <w:p w14:paraId="679AF0D2">
      <w:pPr>
        <w:rPr>
          <w:rFonts w:hint="default" w:ascii="Arial" w:hAnsi="Arial" w:cs="Arial"/>
        </w:rPr>
      </w:pPr>
    </w:p>
    <w:p w14:paraId="6336BE6E">
      <w:pPr>
        <w:rPr>
          <w:rFonts w:hint="default" w:ascii="Arial" w:hAnsi="Arial" w:cs="Arial"/>
        </w:rPr>
      </w:pPr>
    </w:p>
    <w:p w14:paraId="78326E3E">
      <w:pPr>
        <w:rPr>
          <w:rFonts w:hint="default" w:ascii="Arial" w:hAnsi="Arial" w:cs="Arial"/>
        </w:rPr>
      </w:pPr>
    </w:p>
    <w:p w14:paraId="3D3CF83E">
      <w:pPr>
        <w:rPr>
          <w:rFonts w:hint="default" w:ascii="Arial" w:hAnsi="Arial" w:cs="Arial"/>
        </w:rPr>
      </w:pPr>
    </w:p>
    <w:p w14:paraId="4BAA9798">
      <w:pPr>
        <w:rPr>
          <w:rFonts w:hint="default" w:ascii="Arial" w:hAnsi="Arial" w:cs="Arial"/>
        </w:rPr>
      </w:pPr>
    </w:p>
    <w:p w14:paraId="41FAD86F">
      <w:pPr>
        <w:rPr>
          <w:rFonts w:hint="default" w:ascii="Arial" w:hAnsi="Arial" w:cs="Arial"/>
        </w:rPr>
      </w:pPr>
    </w:p>
    <w:p w14:paraId="2837FBA1">
      <w:pPr>
        <w:rPr>
          <w:rFonts w:hint="default" w:ascii="Arial" w:hAnsi="Arial" w:cs="Arial"/>
        </w:rPr>
      </w:pPr>
    </w:p>
    <w:p w14:paraId="63EFD252">
      <w:pPr>
        <w:rPr>
          <w:rFonts w:hint="default" w:ascii="Arial" w:hAnsi="Arial" w:cs="Arial"/>
        </w:rPr>
      </w:pPr>
    </w:p>
    <w:p w14:paraId="5DA3D2EE">
      <w:pPr>
        <w:rPr>
          <w:rFonts w:hint="default" w:ascii="Arial" w:hAnsi="Arial" w:cs="Arial"/>
        </w:rPr>
      </w:pPr>
    </w:p>
    <w:p w14:paraId="07103E07">
      <w:pPr>
        <w:rPr>
          <w:rFonts w:hint="default" w:ascii="Arial" w:hAnsi="Arial" w:cs="Arial"/>
        </w:rPr>
      </w:pPr>
    </w:p>
    <w:p w14:paraId="063DE9B0">
      <w:pPr>
        <w:rPr>
          <w:rFonts w:hint="default" w:ascii="Arial" w:hAnsi="Arial" w:cs="Arial"/>
        </w:rPr>
      </w:pPr>
    </w:p>
    <w:p w14:paraId="3EBC8285">
      <w:pPr>
        <w:rPr>
          <w:rFonts w:hint="default" w:ascii="Arial" w:hAnsi="Arial" w:cs="Arial"/>
        </w:rPr>
      </w:pPr>
    </w:p>
    <w:p w14:paraId="16B49AF5">
      <w:pPr>
        <w:rPr>
          <w:rFonts w:hint="default" w:ascii="Arial" w:hAnsi="Arial" w:cs="Arial"/>
        </w:rPr>
      </w:pPr>
    </w:p>
    <w:p w14:paraId="4A73A91C">
      <w:pPr>
        <w:rPr>
          <w:rFonts w:hint="default" w:ascii="Arial" w:hAnsi="Arial" w:cs="Arial"/>
        </w:rPr>
      </w:pPr>
    </w:p>
    <w:p w14:paraId="26DF3F1D">
      <w:pPr>
        <w:rPr>
          <w:rFonts w:hint="default" w:ascii="Arial" w:hAnsi="Arial" w:cs="Arial"/>
        </w:rPr>
      </w:pPr>
    </w:p>
    <w:p w14:paraId="4C70C064">
      <w:pPr>
        <w:rPr>
          <w:rFonts w:hint="default" w:ascii="Arial" w:hAnsi="Arial" w:cs="Arial"/>
        </w:rPr>
      </w:pPr>
    </w:p>
    <w:p w14:paraId="6204B0EE">
      <w:pPr>
        <w:rPr>
          <w:rFonts w:hint="default" w:ascii="Arial" w:hAnsi="Arial" w:cs="Arial"/>
        </w:rPr>
      </w:pPr>
    </w:p>
    <w:p w14:paraId="72A83191">
      <w:pPr>
        <w:rPr>
          <w:rFonts w:hint="default" w:ascii="Arial" w:hAnsi="Arial" w:cs="Arial"/>
        </w:rPr>
      </w:pPr>
    </w:p>
    <w:p w14:paraId="1B3006D9">
      <w:pPr>
        <w:rPr>
          <w:rFonts w:hint="default" w:ascii="Arial" w:hAnsi="Arial" w:cs="Arial"/>
        </w:rPr>
      </w:pPr>
    </w:p>
    <w:p w14:paraId="1C46A9AB">
      <w:pPr>
        <w:rPr>
          <w:rFonts w:hint="default" w:ascii="Arial" w:hAnsi="Arial" w:cs="Arial"/>
        </w:rPr>
      </w:pPr>
    </w:p>
    <w:p w14:paraId="2CA5B4C8">
      <w:pPr>
        <w:rPr>
          <w:rFonts w:hint="default" w:ascii="Arial" w:hAnsi="Arial" w:cs="Arial"/>
        </w:rPr>
      </w:pPr>
    </w:p>
    <w:p w14:paraId="271575EA">
      <w:pPr>
        <w:rPr>
          <w:rFonts w:hint="default" w:ascii="Arial" w:hAnsi="Arial" w:cs="Arial"/>
        </w:rPr>
      </w:pPr>
    </w:p>
    <w:p w14:paraId="0BEB6884">
      <w:pPr>
        <w:rPr>
          <w:rFonts w:hint="default" w:ascii="Arial" w:hAnsi="Arial" w:cs="Arial"/>
        </w:rPr>
      </w:pPr>
    </w:p>
    <w:p w14:paraId="23958902">
      <w:pPr>
        <w:rPr>
          <w:rFonts w:hint="default" w:ascii="Arial" w:hAnsi="Arial" w:cs="Arial"/>
        </w:rPr>
      </w:pPr>
    </w:p>
    <w:p w14:paraId="7B7AE50A">
      <w:pPr>
        <w:rPr>
          <w:rFonts w:hint="default" w:ascii="Arial" w:hAnsi="Arial" w:cs="Arial"/>
        </w:rPr>
      </w:pPr>
    </w:p>
    <w:p w14:paraId="77C27877">
      <w:pPr>
        <w:rPr>
          <w:rFonts w:hint="default" w:ascii="Arial" w:hAnsi="Arial" w:cs="Arial"/>
        </w:rPr>
      </w:pPr>
    </w:p>
    <w:p w14:paraId="4E896F06">
      <w:pPr>
        <w:rPr>
          <w:rFonts w:hint="default" w:ascii="Arial" w:hAnsi="Arial" w:cs="Arial"/>
        </w:rPr>
      </w:pPr>
    </w:p>
    <w:p w14:paraId="3FB526B9">
      <w:pPr>
        <w:rPr>
          <w:rFonts w:hint="default" w:ascii="Arial" w:hAnsi="Arial" w:cs="Arial"/>
        </w:rPr>
      </w:pPr>
    </w:p>
    <w:p w14:paraId="7CD1DCEF">
      <w:pPr>
        <w:rPr>
          <w:rFonts w:hint="default" w:ascii="Arial" w:hAnsi="Arial" w:cs="Arial"/>
        </w:rPr>
      </w:pPr>
    </w:p>
    <w:p w14:paraId="7B34355D">
      <w:pPr>
        <w:rPr>
          <w:rFonts w:hint="default" w:ascii="Arial" w:hAnsi="Arial" w:cs="Arial"/>
        </w:rPr>
      </w:pPr>
    </w:p>
    <w:p w14:paraId="77C9EDAF">
      <w:pPr>
        <w:rPr>
          <w:rFonts w:hint="default" w:ascii="Arial" w:hAnsi="Arial" w:cs="Arial"/>
        </w:rPr>
      </w:pPr>
    </w:p>
    <w:p w14:paraId="2CC98926">
      <w:pPr>
        <w:rPr>
          <w:rFonts w:hint="default" w:ascii="Arial" w:hAnsi="Arial" w:cs="Arial"/>
        </w:rPr>
      </w:pPr>
    </w:p>
    <w:p w14:paraId="0FFF96F7">
      <w:pPr>
        <w:rPr>
          <w:rFonts w:hint="default" w:ascii="Arial" w:hAnsi="Arial" w:cs="Arial"/>
        </w:rPr>
      </w:pPr>
    </w:p>
    <w:p w14:paraId="47091549">
      <w:pPr>
        <w:rPr>
          <w:rFonts w:hint="default" w:ascii="Arial" w:hAnsi="Arial" w:cs="Arial"/>
        </w:rPr>
      </w:pPr>
    </w:p>
    <w:p w14:paraId="40915B5B">
      <w:pPr>
        <w:rPr>
          <w:rFonts w:hint="default" w:ascii="Arial" w:hAnsi="Arial" w:cs="Arial"/>
        </w:rPr>
      </w:pPr>
    </w:p>
    <w:p w14:paraId="4FDE97A1">
      <w:pPr>
        <w:rPr>
          <w:rFonts w:hint="default" w:ascii="Arial" w:hAnsi="Arial" w:cs="Arial"/>
        </w:rPr>
      </w:pPr>
    </w:p>
    <w:p w14:paraId="7679A8C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Requisitos Funcionais</w:t>
      </w:r>
    </w:p>
    <w:p w14:paraId="02702B9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1. Cadastro de Usuários</w:t>
      </w:r>
    </w:p>
    <w:p w14:paraId="26FAFC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deve permitir que os usuários se cadastrem com:</w:t>
      </w:r>
    </w:p>
    <w:p w14:paraId="6C236D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Nome completo</w:t>
      </w:r>
    </w:p>
    <w:p w14:paraId="4B4272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Email</w:t>
      </w:r>
    </w:p>
    <w:p w14:paraId="2906257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Senha</w:t>
      </w:r>
    </w:p>
    <w:p w14:paraId="7A8D83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deve permitir o login seguro para acesso aos dados.</w:t>
      </w:r>
    </w:p>
    <w:p w14:paraId="5AB6400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2. Registro Diário de Dados</w:t>
      </w:r>
    </w:p>
    <w:p w14:paraId="558F958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deve permitir ao usuário registrar informações diárias relacionadas às premissas</w:t>
      </w:r>
      <w:r>
        <w:rPr>
          <w:rFonts w:hint="default" w:ascii="Arial" w:hAnsi="Arial" w:cs="Arial"/>
          <w:lang w:val="pt-BR"/>
        </w:rPr>
        <w:t xml:space="preserve"> abaixo, cada um dos tópicos ja possui um questionário os quais dentro do sistema devem ser processados e retornar um valor para o usuário no dashboard de acordo com as respostas as questões informadas</w:t>
      </w:r>
      <w:r>
        <w:rPr>
          <w:rFonts w:hint="default" w:ascii="Arial" w:hAnsi="Arial" w:cs="Arial"/>
        </w:rPr>
        <w:t>:</w:t>
      </w:r>
    </w:p>
    <w:p w14:paraId="7BC5AF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5 Ministérios Bíblicos</w:t>
      </w:r>
      <w:r>
        <w:rPr>
          <w:rFonts w:hint="default" w:ascii="Arial" w:hAnsi="Arial" w:cs="Arial"/>
        </w:rPr>
        <w:t>:</w:t>
      </w:r>
    </w:p>
    <w:p w14:paraId="0773BCF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Apostólico, Profético, Evangelístico, Pastoral e Ensino.</w:t>
      </w:r>
    </w:p>
    <w:p w14:paraId="6BA943D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usuário deve registrar o grau de expressão de cada ministério em uma escala (ex.: 0 a 10).</w:t>
      </w:r>
    </w:p>
    <w:p w14:paraId="2B30CA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Dons Espirituais</w:t>
      </w:r>
      <w:r>
        <w:rPr>
          <w:rFonts w:hint="default" w:ascii="Arial" w:hAnsi="Arial" w:cs="Arial"/>
        </w:rPr>
        <w:t>:</w:t>
      </w:r>
    </w:p>
    <w:p w14:paraId="3F28DBD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Listar os dons espirituais (ex.: Sabedoria, Fé, Cura, Profecia, etc.).</w:t>
      </w:r>
    </w:p>
    <w:p w14:paraId="67D306B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usuário deve avaliar diariamente o grau de expressão de cada dom em uma escala (ex.: 0 a 10).</w:t>
      </w:r>
    </w:p>
    <w:p w14:paraId="3536F7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Frutos do Espírito Santo</w:t>
      </w:r>
      <w:r>
        <w:rPr>
          <w:rFonts w:hint="default" w:ascii="Arial" w:hAnsi="Arial" w:cs="Arial"/>
        </w:rPr>
        <w:t>:</w:t>
      </w:r>
    </w:p>
    <w:p w14:paraId="02CA457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Listar os frutos (ex.: Amor, Alegria, Paz, Paciência, etc.).</w:t>
      </w:r>
    </w:p>
    <w:p w14:paraId="048A3F9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usuário deve avaliar o grau de expressão de cada fruto em uma escala (ex.: 0 a 10).</w:t>
      </w:r>
    </w:p>
    <w:p w14:paraId="1D1DF8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Disciplinas Espirituais</w:t>
      </w:r>
      <w:r>
        <w:rPr>
          <w:rFonts w:hint="default" w:ascii="Arial" w:hAnsi="Arial" w:cs="Arial"/>
        </w:rPr>
        <w:t>:</w:t>
      </w:r>
    </w:p>
    <w:p w14:paraId="1F04185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Permitir que o usuário registre quais disciplinas espirituais foram praticadas (ex.: Oração, Jejum, Estudo Bíblico, etc.).</w:t>
      </w:r>
    </w:p>
    <w:p w14:paraId="57F5CA9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Opcional: Adicionar observações ou reflexões diárias.</w:t>
      </w:r>
    </w:p>
    <w:p w14:paraId="608667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Missão da Igreja Local</w:t>
      </w:r>
      <w:r>
        <w:rPr>
          <w:rFonts w:hint="default" w:ascii="Arial" w:hAnsi="Arial" w:cs="Arial"/>
        </w:rPr>
        <w:t>:</w:t>
      </w:r>
    </w:p>
    <w:p w14:paraId="111F510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Listar os itens da missão da igreja e permitir que o usuário indique quais está atendendo no dia.</w:t>
      </w:r>
    </w:p>
    <w:p w14:paraId="59A430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Pilares da Igreja Local</w:t>
      </w:r>
      <w:r>
        <w:rPr>
          <w:rFonts w:hint="default" w:ascii="Arial" w:hAnsi="Arial" w:cs="Arial"/>
        </w:rPr>
        <w:t>:</w:t>
      </w:r>
    </w:p>
    <w:p w14:paraId="407EA8A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Listar os pilares e permitir que o usuário registre os atendidos.</w:t>
      </w:r>
    </w:p>
    <w:p w14:paraId="25A3E4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Nível de Intimidade com Cristo</w:t>
      </w:r>
      <w:r>
        <w:rPr>
          <w:rFonts w:hint="default" w:ascii="Arial" w:hAnsi="Arial" w:cs="Arial"/>
        </w:rPr>
        <w:t>:</w:t>
      </w:r>
    </w:p>
    <w:p w14:paraId="6CF4617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Permitir que o usuário selecione diariamente o nível de intimidade percebido (Multidão, 70, 12, 3, 1).</w:t>
      </w:r>
    </w:p>
    <w:p w14:paraId="231032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pt-BR"/>
        </w:rPr>
        <w:t>Ano apostólico tema mensal com 3 subtemas para as 3 primeiras semanas</w:t>
      </w:r>
      <w:r>
        <w:rPr>
          <w:rFonts w:hint="default" w:ascii="Arial" w:hAnsi="Arial" w:cs="Arial"/>
        </w:rPr>
        <w:t>:</w:t>
      </w:r>
    </w:p>
    <w:p w14:paraId="72354C5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Permitir</w:t>
      </w:r>
      <w:r>
        <w:rPr>
          <w:rFonts w:hint="default" w:ascii="Arial" w:hAnsi="Arial" w:cs="Arial"/>
          <w:lang w:val="pt-BR"/>
        </w:rPr>
        <w:t xml:space="preserve"> sugestão semanal no app</w:t>
      </w:r>
    </w:p>
    <w:p w14:paraId="13B305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pt-BR"/>
        </w:rPr>
        <w:t>Ano apostólico 4 direcionamentos (Evangelizar, Estabelecer na palavra, Fundamentar na palavra e Edificar ) com  3 subtemas para as 3 primeiras semanas</w:t>
      </w:r>
      <w:r>
        <w:rPr>
          <w:rFonts w:hint="default" w:ascii="Arial" w:hAnsi="Arial" w:cs="Arial"/>
        </w:rPr>
        <w:t>:</w:t>
      </w:r>
    </w:p>
    <w:p w14:paraId="12BCD06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Permitir</w:t>
      </w:r>
      <w:r>
        <w:rPr>
          <w:rFonts w:hint="default" w:ascii="Arial" w:hAnsi="Arial" w:cs="Arial"/>
          <w:lang w:val="pt-BR"/>
        </w:rPr>
        <w:t xml:space="preserve"> sugestão semanal no app</w:t>
      </w:r>
    </w:p>
    <w:p w14:paraId="70B48D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377C49F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3. Processamento de Dados</w:t>
      </w:r>
    </w:p>
    <w:p w14:paraId="746B0FE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deve calcular:</w:t>
      </w:r>
    </w:p>
    <w:p w14:paraId="5237C39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Uma pontuação geral diária baseada nos itens preenchidos.</w:t>
      </w:r>
    </w:p>
    <w:p w14:paraId="2699110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relatório semanal/mensal com gráficos e insights para ajudar o usuário a identificar áreas de crescimento.</w:t>
      </w:r>
    </w:p>
    <w:p w14:paraId="4418C69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Recomendações práticas baseadas nos dados (ex.: "Aumente sua prática de oração para fortalecer o fruto da paciência.").</w:t>
      </w:r>
    </w:p>
    <w:p w14:paraId="6F3BD32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Dentro do sistema devem ser processados e retornar um valor para o usuário no dashboard de acordo com as respostas as questões informadas dos questionários acima citados</w:t>
      </w:r>
    </w:p>
    <w:p w14:paraId="6E7598A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4. Planos de Crescimento Espiritual</w:t>
      </w:r>
    </w:p>
    <w:p w14:paraId="17BDE88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deve sugerir planos personalizados de crescimento espiritual com base nos dados do usuário.</w:t>
      </w:r>
    </w:p>
    <w:p w14:paraId="2F87019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Exemplos de planos:</w:t>
      </w:r>
    </w:p>
    <w:p w14:paraId="3B7ABF4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"Plano de fortalecimento dos frutos do Espírito."</w:t>
      </w:r>
    </w:p>
    <w:p w14:paraId="726446F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"Plano de maior engajamento nos pilares da igreja."</w:t>
      </w:r>
    </w:p>
    <w:p w14:paraId="0021149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"Plano de maior engajamento no Nível de Intimidade com Cristo."</w:t>
      </w:r>
    </w:p>
    <w:p w14:paraId="0619E67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"Plano de maior engajamento nos </w:t>
      </w:r>
      <w:r>
        <w:rPr>
          <w:rFonts w:hint="default" w:ascii="Arial" w:hAnsi="Arial" w:cs="Arial"/>
          <w:lang w:val="pt-BR"/>
        </w:rPr>
        <w:t>Ano apostólico tema mensal</w:t>
      </w:r>
      <w:r>
        <w:rPr>
          <w:rFonts w:hint="default" w:ascii="Arial" w:hAnsi="Arial" w:cs="Arial"/>
        </w:rPr>
        <w:t>."</w:t>
      </w:r>
    </w:p>
    <w:p w14:paraId="5863ED5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"Plano de maior engajamento no </w:t>
      </w:r>
      <w:r>
        <w:rPr>
          <w:rFonts w:hint="default" w:ascii="Arial" w:hAnsi="Arial" w:cs="Arial"/>
          <w:lang w:val="pt-BR"/>
        </w:rPr>
        <w:t>Ano apostólico 4 direcionamentos (Evangelizar, Estabelecer na palavra, Fundamentar na palavra e Edificar )</w:t>
      </w:r>
      <w:r>
        <w:rPr>
          <w:rFonts w:hint="default" w:ascii="Arial" w:hAnsi="Arial" w:cs="Arial"/>
        </w:rPr>
        <w:t>."</w:t>
      </w:r>
    </w:p>
    <w:p w14:paraId="1D3E69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546EB45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5. Histórico e Relatórios</w:t>
      </w:r>
    </w:p>
    <w:p w14:paraId="0F23D5F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Permitir que o usuário veja:</w:t>
      </w:r>
    </w:p>
    <w:p w14:paraId="558451A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Um histórico diário/semanal/mensal das práticas.</w:t>
      </w:r>
    </w:p>
    <w:p w14:paraId="3CFFB71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Gráficos de evolução de ministérios, dons, frutos e outros itens.</w:t>
      </w:r>
    </w:p>
    <w:p w14:paraId="79D27EC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352AF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Requisitos Não Funcionais</w:t>
      </w:r>
    </w:p>
    <w:p w14:paraId="4FCEB88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Interface Intuitiva</w:t>
      </w:r>
      <w:r>
        <w:rPr>
          <w:rFonts w:hint="default" w:ascii="Arial" w:hAnsi="Arial" w:cs="Arial"/>
        </w:rPr>
        <w:t>:</w:t>
      </w:r>
    </w:p>
    <w:p w14:paraId="6508F1B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deve ter uma interface amigável e acessível, com design adaptado para dispositivos móveis e desktops.</w:t>
      </w:r>
    </w:p>
    <w:p w14:paraId="08D260A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Segurança</w:t>
      </w:r>
      <w:r>
        <w:rPr>
          <w:rFonts w:hint="default" w:ascii="Arial" w:hAnsi="Arial" w:cs="Arial"/>
        </w:rPr>
        <w:t>:</w:t>
      </w:r>
    </w:p>
    <w:p w14:paraId="58E9FA0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Proteger os dados do usuário com autenticação segura e criptografia.</w:t>
      </w:r>
    </w:p>
    <w:p w14:paraId="0C73F5E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Disponibilidade</w:t>
      </w:r>
      <w:r>
        <w:rPr>
          <w:rFonts w:hint="default" w:ascii="Arial" w:hAnsi="Arial" w:cs="Arial"/>
        </w:rPr>
        <w:t>:</w:t>
      </w:r>
    </w:p>
    <w:p w14:paraId="77BD444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deve estar disponível 24/7.</w:t>
      </w:r>
    </w:p>
    <w:p w14:paraId="6CC945D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Escalabilidade</w:t>
      </w:r>
      <w:r>
        <w:rPr>
          <w:rFonts w:hint="default" w:ascii="Arial" w:hAnsi="Arial" w:cs="Arial"/>
        </w:rPr>
        <w:t>:</w:t>
      </w:r>
    </w:p>
    <w:p w14:paraId="0B2C772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Suportar crescimento no número de usuários sem perda de desempenho.</w:t>
      </w:r>
    </w:p>
    <w:p w14:paraId="3780946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Compatibilidade</w:t>
      </w:r>
      <w:r>
        <w:rPr>
          <w:rFonts w:hint="default" w:ascii="Arial" w:hAnsi="Arial" w:cs="Arial"/>
        </w:rPr>
        <w:t>:</w:t>
      </w:r>
    </w:p>
    <w:p w14:paraId="3797E20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Funcionar em navegadores modernos e, opcionalmente, como aplicativo móvel.</w:t>
      </w:r>
    </w:p>
    <w:p w14:paraId="5C88CDE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C4F28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Requisitos Técnicos</w:t>
      </w:r>
    </w:p>
    <w:p w14:paraId="7388F7A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Backend</w:t>
      </w:r>
      <w:r>
        <w:rPr>
          <w:rFonts w:hint="default" w:ascii="Arial" w:hAnsi="Arial" w:cs="Arial"/>
        </w:rPr>
        <w:t>:</w:t>
      </w:r>
    </w:p>
    <w:p w14:paraId="0C7F7EEC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Framework:  Flutter</w:t>
      </w:r>
      <w:r>
        <w:rPr>
          <w:rFonts w:hint="default" w:ascii="Arial" w:hAnsi="Arial" w:cs="Arial"/>
          <w:lang w:val="pt-BR"/>
        </w:rPr>
        <w:t xml:space="preserve">  </w:t>
      </w:r>
    </w:p>
    <w:p w14:paraId="3DF61EEC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Banco de Dados: MySQL,</w:t>
      </w:r>
    </w:p>
    <w:p w14:paraId="0FD797C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Frontend</w:t>
      </w:r>
      <w:r>
        <w:rPr>
          <w:rFonts w:hint="default" w:ascii="Arial" w:hAnsi="Arial" w:cs="Arial"/>
        </w:rPr>
        <w:t>:</w:t>
      </w:r>
    </w:p>
    <w:p w14:paraId="662AC4D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Framework:  Flutter (se também for app móvel).</w:t>
      </w:r>
    </w:p>
    <w:p w14:paraId="30A169E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API</w:t>
      </w:r>
      <w:r>
        <w:rPr>
          <w:rFonts w:hint="default" w:ascii="Arial" w:hAnsi="Arial" w:cs="Arial"/>
        </w:rPr>
        <w:t>:</w:t>
      </w:r>
    </w:p>
    <w:p w14:paraId="64D5A97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Criar uma API para integração entre frontend e backend.</w:t>
      </w:r>
    </w:p>
    <w:p w14:paraId="17C2AAA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Sistema de Relatórios</w:t>
      </w:r>
      <w:r>
        <w:rPr>
          <w:rFonts w:hint="default" w:ascii="Arial" w:hAnsi="Arial" w:cs="Arial"/>
        </w:rPr>
        <w:t>:</w:t>
      </w:r>
    </w:p>
    <w:p w14:paraId="451C3A9B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Bibliotecas para gráficos e relatórios: Chart.js</w:t>
      </w:r>
    </w:p>
    <w:p w14:paraId="4D91220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pt-BR"/>
        </w:rPr>
        <w:t>Padrão de Projetos</w:t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  <w:lang w:val="pt-BR"/>
        </w:rPr>
        <w:t xml:space="preserve"> MVC</w:t>
      </w:r>
    </w:p>
    <w:p w14:paraId="51A96E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lang w:val="pt-BR"/>
        </w:rPr>
      </w:pPr>
    </w:p>
    <w:p w14:paraId="0BAD611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2CB8456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Próximos Passos</w:t>
      </w:r>
    </w:p>
    <w:p w14:paraId="6A20451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Detalhar as funcionalidades específicas em histórias de usuário.</w:t>
      </w:r>
    </w:p>
    <w:p w14:paraId="38C8138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Criar protótipos de interface.</w:t>
      </w:r>
    </w:p>
    <w:p w14:paraId="7D0AD7B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Definir as tecnologias que serão utilizadas.</w:t>
      </w:r>
    </w:p>
    <w:p w14:paraId="4C20FCB9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A5CEC"/>
    <w:multiLevelType w:val="multilevel"/>
    <w:tmpl w:val="81CA5C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9DC47599"/>
    <w:multiLevelType w:val="multilevel"/>
    <w:tmpl w:val="9DC47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AC91D3"/>
    <w:multiLevelType w:val="multilevel"/>
    <w:tmpl w:val="A1AC91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C2C15932"/>
    <w:multiLevelType w:val="multilevel"/>
    <w:tmpl w:val="C2C15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17E621"/>
    <w:multiLevelType w:val="multilevel"/>
    <w:tmpl w:val="EA17E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878630F"/>
    <w:multiLevelType w:val="multilevel"/>
    <w:tmpl w:val="187863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4EA87F0A"/>
    <w:multiLevelType w:val="multilevel"/>
    <w:tmpl w:val="4EA87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6EAC2D0"/>
    <w:multiLevelType w:val="multilevel"/>
    <w:tmpl w:val="76EAC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773E0"/>
    <w:rsid w:val="139F3017"/>
    <w:rsid w:val="38837B73"/>
    <w:rsid w:val="3BE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2025-01-03T21:29:00Z</dcterms:created>
  <dc:creator>Del</dc:creator>
  <cp:lastModifiedBy>Del</cp:lastModifiedBy>
  <dcterms:modified xsi:type="dcterms:W3CDTF">2025-01-05T19:46:24Z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A6DB8CADC3714E02837C54EB30FC19E0_11</vt:lpwstr>
  </property>
</Properties>
</file>