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CONFERENCE HEADER -->
    <w:p>
      <w:pPr>
        <w:jc w:val="center"/>
        <w:spacing w:after="80"/>
      </w:pPr>
      <w:r>
        <w:rPr>
          <w:b/>
          <w:color w:val="15803D"/>
          <w:sz w:val="20"/>
          <w:szCs w:val="20"/>
        </w:rPr>
        <w:t>NATIONAL CONFERENCE ON AI ENABLED DIGITAL SOLUTIONS FOR ACHIEVING UNMANNED FARMING BY 2047 (ADSAUF-2047)</w:t>
      </w:r>
    </w:p>
    <w:p>
      <w:pPr>
        <w:jc w:val="center"/>
        <w:spacing w:after="240"/>
      </w:pPr>
      <w:r>
        <w:rPr>
          <w:i/>
          <w:sz w:val="18"/>
          <w:szCs w:val="18"/>
          <w:color w:val="555555"/>
        </w:rPr>
        <w:t>Theme 3: IoT, Sensors and Smart Farm Automation | Session III: Precision Irrigation</w:t>
      </w:r>
    </w:p>
    <!-- TITLE -->
    <w:p>
      <w:pPr>
        <w:jc w:val="center"/>
        <w:spacing w:after="160"/>
      </w:pPr>
      <w:r>
        <w:rPr>
          <w:b/>
          <w:sz w:val="30"/>
          <w:szCs w:val="30"/>
        </w:rPr>
        <w:t>Smart Farm Assistant: A Real-Time IoT and AI Platform for Automated Irrigation and Farmer Decision Support</w:t>
      </w:r>
    </w:p>
    <!-- AUTHORS -->
    <w:p>
      <w:pPr>
        <w:jc w:val="center"/>
        <w:spacing w:after="60"/>
      </w:pPr>
      <w:r>
        <w:rPr>
          <w:b/>
          <w:sz w:val="22"/>
          <w:szCs w:val="22"/>
        </w:rPr>
        <w:t>Md Ashfaq</w:t>
      </w:r>
    </w:p>
    <!-- AFFILIATION & CONTACT -->
    <w:p>
      <w:pPr>
        <w:jc w:val="center"/>
        <w:spacing w:after="40"/>
      </w:pPr>
      <w:r>
        <w:rPr>
          <w:sz w:val="20"/>
          <w:szCs w:val="20"/>
          <w:color w:val="444444"/>
        </w:rPr>
        <w:t>Department of Computer Science &amp; Agricultural Engineering | Student / Researcher</w:t>
      </w:r>
    </w:p>
    <w:p>
      <w:pPr>
        <w:jc w:val="center"/>
        <w:spacing w:after="240"/>
      </w:pPr>
      <w:r>
        <w:rPr>
          <w:sz w:val="18"/>
          <w:szCs w:val="18"/>
          <w:color w:val="666666"/>
        </w:rPr>
        <w:t>Live Web Application: https://smartfarming-web.vercel.app | Hardware Demo Kit Ready</w:t>
      </w:r>
    </w:p>
    <!-- ABSTRACT HEADING -->
    <w:p>
      <w:pPr>
        <w:spacing w:before="120" w:after="100"/>
      </w:pPr>
      <w:r>
        <w:rPr>
          <w:b/>
          <w:sz w:val="24"/>
          <w:szCs w:val="24"/>
          <w:color w:val="15803D"/>
        </w:rPr>
        <w:t>ABSTRACT</w:t>
      </w:r>
    </w:p>
    <!-- ABSTRACT PARAGRAPH 1 -->
    <w:p>
      <w:pPr>
        <w:jc w:val="both"/>
        <w:spacing w:line="288" w:lineRule="auto" w:after="160"/>
      </w:pPr>
      <w:r>
        <w:rPr>
          <w:sz w:val="24"/>
          <w:szCs w:val="24"/>
        </w:rPr>
        <w:t>In daily agricultural practice, irregular power supply, depleting groundwater, and erratic weather pose severe challenges for small and marginal farmers. Farmers often spend hours traveling to their fields at odd hours simply to switch irrigation pumps on and off. Furthermore, sudden crop pest outbreaks and lack of transparent market pricing frequently result in substantial financial loss. To address these practical challenges with an affordable, human-centered solution, we developed Smart Farm Assistant—an integrated edge-IoT and artificial intelligence platform designed to automate irrigation, reduce water waste, and provide real-time agronomic guidance.</w:t>
      </w:r>
    </w:p>
    <!-- ABSTRACT PARAGRAPH 2 -->
    <w:p>
      <w:pPr>
        <w:jc w:val="both"/>
        <w:spacing w:line="288" w:lineRule="auto" w:after="160"/>
      </w:pPr>
      <w:r>
        <w:rPr>
          <w:sz w:val="24"/>
          <w:szCs w:val="24"/>
        </w:rPr>
        <w:t>The system pairs an affordable ESP32 microcontroller with a capacitive soil moisture sensor and a relay switch, connecting over Wi-Fi to a cloud-synchronized web dashboard. The sensor continuously reads soil moisture levels using noise-filtered sampling. When the soil moisture drops below the farmer's chosen threshold, the system automatically starts the irrigation pump, and safely turns it off once optimal moisture is reached. Additionally, farmers can manually turn the pump on or off from their mobile phones with near-instant (&lt;1 second) response. A built-in rain-skip feature checks local weather forecasts and pauses irrigation when rain is expected, preventing waterlogging and saving power. Alongside irrigation, the bilingual web application (in Telugu and English) includes an AI crop doctor that allows farmers to photograph an unhealthy leaf and receive instant disease diagnosis, chemical dosage remedies, and live local APMC Mandi rates.</w:t>
      </w:r>
    </w:p>
    <!-- ABSTRACT PARAGRAPH 3 -->
    <w:p>
      <w:pPr>
        <w:jc w:val="both"/>
        <w:spacing w:line="288" w:lineRule="auto" w:after="200"/>
      </w:pPr>
      <w:r>
        <w:rPr>
          <w:sz w:val="24"/>
          <w:szCs w:val="24"/>
        </w:rPr>
        <w:t>Live field testing demonstrated smooth pump switching, reliable automatic water management, and fail-safe local operation even during temporary network dropouts. By blending low-cost hardware with practical AI tools in the farmer's native language, this project offers an accessible and scalable pathway toward sustainable, unmanned farming by 2047.</w:t>
      </w:r>
    </w:p>
    <!-- KEYWORDS -->
    <w:p>
      <w:pPr>
        <w:spacing w:before="120" w:after="240"/>
      </w:pPr>
      <w:r>
        <w:rPr>
          <w:b/>
          <w:sz w:val="22"/>
          <w:szCs w:val="22"/>
        </w:rPr>
        <w:t>Keywords: </w:t>
      </w:r>
      <w:r>
        <w:rPr>
          <w:sz w:val="22"/>
          <w:szCs w:val="22"/>
          <w:i/>
        </w:rPr>
        <w:t>Smart Agriculture, ESP32 IoT, Precision Irrigation, Soil Moisture Sensor, AI Crop Disease Diagnosis, Bilingual Telugu Advisory, Unmanned Farming 2047.</w:t>
      </w:r>
    </w:p>
    <!-- HARDWARE DEMO NOTICE -->
    <w:p>
      <w:pPr>
        <w:pBdr>
          <w:top w:val="single" w:sz="6" w:space="4" w:color="15803D"/>
          <w:bottom w:val="single" w:sz="6" w:space="4" w:color="15803D"/>
        </w:pBdr>
        <w:spacing w:before="160" w:after="160"/>
      </w:pPr>
      <w:r>
        <w:rPr>
          <w:b/>
          <w:color w:val="15803D"/>
          <w:sz w:val="20"/>
          <w:szCs w:val="20"/>
        </w:rPr>
        <w:t>Live Hardware Demonstration: </w:t>
      </w:r>
      <w:r>
        <w:rPr>
          <w:sz w:val="20"/>
          <w:szCs w:val="20"/>
        </w:rPr>
        <w:t>A working desk/field prototype (ESP32 Dev Module, Capacitive Soil Probe, 5V Relay Actuator, Submersible Micro-Pump, and Live Cloud Web Dashboard) is ready for live exhibition and jury demonstration at ADSAUF-2047.</w:t>
      </w:r>
    </w:p>
    <!-- SECTION PROPERTIES (1 inch margins, Portrait) -->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IN"/>
      </w:rPr>
    </w:rPrDefault>
    <w:pPrDefault>
      <w:pPr>
        <w:spacing w:line="276" w:lineRule="auto" w:after="1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