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f1sutpahbez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SUBLEASE AGREEMENT</w:t>
      </w:r>
      <w:r w:rsidDel="00000000" w:rsidR="00000000" w:rsidRPr="00000000">
        <w:rPr>
          <w:rtl w:val="0"/>
        </w:rPr>
      </w:r>
    </w:p>
    <w:p w:rsidR="00000000" w:rsidDel="00000000" w:rsidP="00000000" w:rsidRDefault="00000000" w:rsidRPr="00000000" w14:paraId="00000002">
      <w:pPr>
        <w:spacing w:after="180" w:lineRule="auto"/>
        <w:ind w:left="880" w:hanging="380"/>
        <w:rPr>
          <w:sz w:val="35"/>
          <w:szCs w:val="35"/>
        </w:rPr>
      </w:pPr>
      <w:r w:rsidDel="00000000" w:rsidR="00000000" w:rsidRPr="00000000">
        <w:rPr>
          <w:rtl w:val="0"/>
        </w:rPr>
      </w:r>
    </w:p>
    <w:p w:rsidR="00000000" w:rsidDel="00000000" w:rsidP="00000000" w:rsidRDefault="00000000" w:rsidRPr="00000000" w14:paraId="00000003">
      <w:pPr>
        <w:widowControl w:val="0"/>
        <w:spacing w:after="240" w:before="240" w:lineRule="auto"/>
        <w:rPr/>
      </w:pPr>
      <w:r w:rsidDel="00000000" w:rsidR="00000000" w:rsidRPr="00000000">
        <w:rPr>
          <w:rtl w:val="0"/>
        </w:rPr>
        <w:t xml:space="preserve">SUBLEASE AGREEMENT</w:t>
      </w:r>
      <w:r w:rsidDel="00000000" w:rsidR="00000000" w:rsidRPr="00000000">
        <w:rPr>
          <w:rtl w:val="0"/>
        </w:rPr>
      </w:r>
    </w:p>
    <w:p w:rsidR="00000000" w:rsidDel="00000000" w:rsidP="00000000" w:rsidRDefault="00000000" w:rsidRPr="00000000" w14:paraId="00000004">
      <w:pPr>
        <w:widowControl w:val="0"/>
        <w:spacing w:after="240" w:before="240" w:lineRule="auto"/>
        <w:ind w:left="720" w:hanging="360"/>
        <w:rPr/>
      </w:pPr>
      <w:r w:rsidDel="00000000" w:rsidR="00000000" w:rsidRPr="00000000">
        <w:rPr>
          <w:rtl w:val="0"/>
        </w:rPr>
      </w:r>
    </w:p>
    <w:p w:rsidR="00000000" w:rsidDel="00000000" w:rsidP="00000000" w:rsidRDefault="00000000" w:rsidRPr="00000000" w14:paraId="00000005">
      <w:pPr>
        <w:widowControl w:val="0"/>
        <w:spacing w:after="240" w:before="240" w:lineRule="auto"/>
        <w:ind w:left="720" w:hanging="360"/>
        <w:rPr/>
      </w:pPr>
      <w:r w:rsidDel="00000000" w:rsidR="00000000" w:rsidRPr="00000000">
        <w:rPr>
          <w:rtl w:val="0"/>
        </w:rPr>
        <w:t xml:space="preserve">Date: September 30, 2025</w:t>
      </w:r>
      <w:r w:rsidDel="00000000" w:rsidR="00000000" w:rsidRPr="00000000">
        <w:rPr>
          <w:rtl w:val="0"/>
        </w:rPr>
      </w:r>
    </w:p>
    <w:p w:rsidR="00000000" w:rsidDel="00000000" w:rsidP="00000000" w:rsidRDefault="00000000" w:rsidRPr="00000000" w14:paraId="00000006">
      <w:pPr>
        <w:widowControl w:val="0"/>
        <w:spacing w:after="240" w:before="240" w:lineRule="auto"/>
        <w:ind w:left="720" w:hanging="360"/>
        <w:rPr/>
      </w:pPr>
      <w:r w:rsidDel="00000000" w:rsidR="00000000" w:rsidRPr="00000000">
        <w:rPr>
          <w:rtl w:val="0"/>
        </w:rPr>
      </w:r>
    </w:p>
    <w:p w:rsidR="00000000" w:rsidDel="00000000" w:rsidP="00000000" w:rsidRDefault="00000000" w:rsidRPr="00000000" w14:paraId="00000007">
      <w:pPr>
        <w:widowControl w:val="0"/>
        <w:spacing w:after="240" w:before="240" w:lineRule="auto"/>
        <w:ind w:left="720" w:hanging="360"/>
        <w:rPr>
          <w:b w:val="1"/>
          <w:bCs w:val="1"/>
        </w:rPr>
      </w:pPr>
      <w:r w:rsidDel="00000000" w:rsidR="00000000" w:rsidRPr="00000000">
        <w:rPr>
          <w:b w:val="1"/>
          <w:bCs w:val="1"/>
          <w:rtl w:val="0"/>
        </w:rPr>
        <w:t xml:space="preserve">Parties:</w:t>
      </w:r>
      <w:r w:rsidDel="00000000" w:rsidR="00000000" w:rsidRPr="00000000">
        <w:rPr>
          <w:rtl w:val="0"/>
        </w:rPr>
      </w:r>
    </w:p>
    <w:p w:rsidR="00000000" w:rsidDel="00000000" w:rsidP="00000000" w:rsidRDefault="00000000" w:rsidRPr="00000000" w14:paraId="00000008">
      <w:pPr>
        <w:widowControl w:val="0"/>
        <w:spacing w:after="240" w:before="240" w:lineRule="auto"/>
        <w:ind w:left="720" w:hanging="360"/>
        <w:rPr/>
      </w:pPr>
      <w:r w:rsidDel="00000000" w:rsidR="00000000" w:rsidRPr="00000000">
        <w:rPr>
          <w:rtl w:val="0"/>
        </w:rPr>
      </w:r>
    </w:p>
    <w:p w:rsidR="00000000" w:rsidDel="00000000" w:rsidP="00000000" w:rsidRDefault="00000000" w:rsidRPr="00000000" w14:paraId="00000009">
      <w:pPr>
        <w:widowControl w:val="0"/>
        <w:spacing w:after="240" w:before="240" w:lineRule="auto"/>
        <w:ind w:left="720" w:hanging="360"/>
        <w:rPr/>
      </w:pPr>
      <w:r w:rsidDel="00000000" w:rsidR="00000000" w:rsidRPr="00000000">
        <w:rPr>
          <w:rtl w:val="0"/>
        </w:rPr>
        <w:t xml:space="preserve">Master Leaseholder: Jerome Hands (hereinafter referred to as “Jerry”)</w:t>
      </w:r>
      <w:r w:rsidDel="00000000" w:rsidR="00000000" w:rsidRPr="00000000">
        <w:rPr>
          <w:rtl w:val="0"/>
        </w:rPr>
      </w:r>
    </w:p>
    <w:p w:rsidR="00000000" w:rsidDel="00000000" w:rsidP="00000000" w:rsidRDefault="00000000" w:rsidRPr="00000000" w14:paraId="0000000A">
      <w:pPr>
        <w:widowControl w:val="0"/>
        <w:spacing w:after="240" w:before="240" w:lineRule="auto"/>
        <w:ind w:left="720" w:hanging="360"/>
        <w:rPr/>
      </w:pPr>
      <w:r w:rsidDel="00000000" w:rsidR="00000000" w:rsidRPr="00000000">
        <w:rPr>
          <w:rtl w:val="0"/>
        </w:rPr>
        <w:t xml:space="preserve">1950 Broadway Apt 1603</w:t>
      </w:r>
      <w:r w:rsidDel="00000000" w:rsidR="00000000" w:rsidRPr="00000000">
        <w:rPr>
          <w:rtl w:val="0"/>
        </w:rPr>
      </w:r>
    </w:p>
    <w:p w:rsidR="00000000" w:rsidDel="00000000" w:rsidP="00000000" w:rsidRDefault="00000000" w:rsidRPr="00000000" w14:paraId="0000000B">
      <w:pPr>
        <w:widowControl w:val="0"/>
        <w:spacing w:after="240" w:before="240" w:lineRule="auto"/>
        <w:ind w:left="720" w:hanging="360"/>
        <w:rPr/>
      </w:pPr>
      <w:r w:rsidDel="00000000" w:rsidR="00000000" w:rsidRPr="00000000">
        <w:rPr>
          <w:rtl w:val="0"/>
        </w:rPr>
        <w:t xml:space="preserve">Oakland, CA 94612</w:t>
      </w:r>
      <w:r w:rsidDel="00000000" w:rsidR="00000000" w:rsidRPr="00000000">
        <w:rPr>
          <w:rtl w:val="0"/>
        </w:rPr>
      </w:r>
    </w:p>
    <w:p w:rsidR="00000000" w:rsidDel="00000000" w:rsidP="00000000" w:rsidRDefault="00000000" w:rsidRPr="00000000" w14:paraId="0000000C">
      <w:pPr>
        <w:widowControl w:val="0"/>
        <w:spacing w:after="240" w:before="240" w:lineRule="auto"/>
        <w:ind w:left="720" w:hanging="360"/>
        <w:rPr/>
      </w:pPr>
      <w:r w:rsidDel="00000000" w:rsidR="00000000" w:rsidRPr="00000000">
        <w:rPr>
          <w:rtl w:val="0"/>
        </w:rPr>
      </w:r>
    </w:p>
    <w:p w:rsidR="00000000" w:rsidDel="00000000" w:rsidP="00000000" w:rsidRDefault="00000000" w:rsidRPr="00000000" w14:paraId="0000000D">
      <w:pPr>
        <w:widowControl w:val="0"/>
        <w:spacing w:after="240" w:before="240" w:lineRule="auto"/>
        <w:ind w:left="720" w:hanging="360"/>
        <w:rPr/>
      </w:pPr>
      <w:r w:rsidDel="00000000" w:rsidR="00000000" w:rsidRPr="00000000">
        <w:rPr>
          <w:rtl w:val="0"/>
        </w:rPr>
        <w:t xml:space="preserve">Sublessee: Byron Lee (hereinafter referred to as “Byron”)</w:t>
      </w:r>
      <w:r w:rsidDel="00000000" w:rsidR="00000000" w:rsidRPr="00000000">
        <w:rPr>
          <w:rtl w:val="0"/>
        </w:rPr>
      </w:r>
    </w:p>
    <w:p w:rsidR="00000000" w:rsidDel="00000000" w:rsidP="00000000" w:rsidRDefault="00000000" w:rsidRPr="00000000" w14:paraId="0000000E">
      <w:pPr>
        <w:widowControl w:val="0"/>
        <w:spacing w:after="240" w:before="240" w:lineRule="auto"/>
        <w:ind w:left="720" w:hanging="360"/>
        <w:rPr/>
      </w:pPr>
      <w:r w:rsidDel="00000000" w:rsidR="00000000" w:rsidRPr="00000000">
        <w:rPr>
          <w:rtl w:val="0"/>
        </w:rPr>
        <w:t xml:space="preserve">1950 Broadway Apt 1603</w:t>
      </w:r>
      <w:r w:rsidDel="00000000" w:rsidR="00000000" w:rsidRPr="00000000">
        <w:rPr>
          <w:rtl w:val="0"/>
        </w:rPr>
      </w:r>
    </w:p>
    <w:p w:rsidR="00000000" w:rsidDel="00000000" w:rsidP="00000000" w:rsidRDefault="00000000" w:rsidRPr="00000000" w14:paraId="0000000F">
      <w:pPr>
        <w:widowControl w:val="0"/>
        <w:spacing w:after="240" w:before="240" w:lineRule="auto"/>
        <w:ind w:left="720" w:hanging="360"/>
        <w:rPr/>
      </w:pPr>
      <w:r w:rsidDel="00000000" w:rsidR="00000000" w:rsidRPr="00000000">
        <w:rPr>
          <w:rtl w:val="0"/>
        </w:rPr>
        <w:t xml:space="preserve">Oakland, CA 94612</w:t>
      </w:r>
      <w:r w:rsidDel="00000000" w:rsidR="00000000" w:rsidRPr="00000000">
        <w:rPr>
          <w:rtl w:val="0"/>
        </w:rPr>
      </w:r>
    </w:p>
    <w:p w:rsidR="00000000" w:rsidDel="00000000" w:rsidP="00000000" w:rsidRDefault="00000000" w:rsidRPr="00000000" w14:paraId="00000010">
      <w:pPr>
        <w:widowControl w:val="0"/>
        <w:spacing w:after="240" w:before="240" w:lineRule="auto"/>
        <w:ind w:left="720" w:hanging="360"/>
        <w:rPr/>
      </w:pPr>
      <w:r w:rsidDel="00000000" w:rsidR="00000000" w:rsidRPr="00000000">
        <w:rPr>
          <w:rtl w:val="0"/>
        </w:rPr>
      </w:r>
    </w:p>
    <w:p w:rsidR="00000000" w:rsidDel="00000000" w:rsidP="00000000" w:rsidRDefault="00000000" w:rsidRPr="00000000" w14:paraId="00000011">
      <w:pPr>
        <w:widowControl w:val="0"/>
        <w:spacing w:after="240" w:before="240" w:lineRule="auto"/>
        <w:ind w:left="720" w:hanging="360"/>
        <w:rPr/>
      </w:pPr>
      <w:r w:rsidDel="00000000" w:rsidR="00000000" w:rsidRPr="00000000">
        <w:rPr>
          <w:rtl w:val="0"/>
        </w:rPr>
        <w:t xml:space="preserve">Property: 1950 Broadway Apt 1603, Oakland, CA 94612</w:t>
      </w:r>
      <w:r w:rsidDel="00000000" w:rsidR="00000000" w:rsidRPr="00000000">
        <w:rPr>
          <w:rtl w:val="0"/>
        </w:rPr>
      </w:r>
    </w:p>
    <w:p w:rsidR="00000000" w:rsidDel="00000000" w:rsidP="00000000" w:rsidRDefault="00000000" w:rsidRPr="00000000" w14:paraId="00000012">
      <w:pPr>
        <w:widowControl w:val="0"/>
        <w:spacing w:after="240" w:before="240" w:lineRule="auto"/>
        <w:ind w:left="360" w:firstLine="0"/>
        <w:rPr/>
      </w:pPr>
      <w:r w:rsidDel="00000000" w:rsidR="00000000" w:rsidRPr="00000000">
        <w:rPr>
          <w:rtl w:val="0"/>
        </w:rPr>
      </w:r>
    </w:p>
    <w:p w:rsidR="00000000" w:rsidDel="00000000" w:rsidP="00000000" w:rsidRDefault="00000000" w:rsidRPr="00000000" w14:paraId="00000013">
      <w:pPr>
        <w:widowControl w:val="0"/>
        <w:spacing w:after="240" w:before="240" w:lineRule="auto"/>
        <w:ind w:left="720" w:hanging="360"/>
        <w:rPr/>
      </w:pPr>
      <w:r w:rsidDel="00000000" w:rsidR="00000000" w:rsidRPr="00000000">
        <w:rPr>
          <w:rtl w:val="0"/>
        </w:rPr>
        <w:t xml:space="preserve">This Sublease Agreement (“Agreement”) is entered into on September 30, 2025, between Jerome Hands, the master leaseholder, and</w:t>
      </w:r>
      <w:r w:rsidDel="00000000" w:rsidR="00000000" w:rsidRPr="00000000">
        <w:rPr>
          <w:rtl w:val="0"/>
        </w:rPr>
        <w:t xml:space="preserve"> Byron Lee</w:t>
      </w:r>
      <w:r w:rsidDel="00000000" w:rsidR="00000000" w:rsidRPr="00000000">
        <w:rPr>
          <w:rtl w:val="0"/>
        </w:rPr>
        <w:t xml:space="preserve">, the sublessee, under the following terms and conditions:</w:t>
      </w:r>
      <w:r w:rsidDel="00000000" w:rsidR="00000000" w:rsidRPr="00000000">
        <w:rPr>
          <w:rtl w:val="0"/>
        </w:rPr>
      </w:r>
    </w:p>
    <w:p w:rsidR="00000000" w:rsidDel="00000000" w:rsidP="00000000" w:rsidRDefault="00000000" w:rsidRPr="00000000" w14:paraId="00000014">
      <w:pPr>
        <w:widowControl w:val="0"/>
        <w:numPr>
          <w:ilvl w:val="0"/>
          <w:numId w:val="1"/>
        </w:numPr>
        <w:spacing w:after="0" w:afterAutospacing="0" w:before="240" w:lineRule="auto"/>
        <w:ind w:left="720" w:hanging="360"/>
      </w:pPr>
      <w:r w:rsidDel="00000000" w:rsidR="00000000" w:rsidRPr="00000000">
        <w:rPr>
          <w:b w:val="1"/>
          <w:bCs w:val="1"/>
          <w:rtl w:val="0"/>
        </w:rPr>
        <w:t xml:space="preserve">Sublease Description</w:t>
      </w:r>
      <w:r w:rsidDel="00000000" w:rsidR="00000000" w:rsidRPr="00000000">
        <w:rPr>
          <w:b w:val="1"/>
          <w:bCs w:val="1"/>
          <w:rtl w:val="0"/>
        </w:rPr>
        <w:br w:type="textWrapping"/>
      </w:r>
      <w:r w:rsidDel="00000000" w:rsidR="00000000" w:rsidRPr="00000000">
        <w:rPr>
          <w:rtl w:val="0"/>
        </w:rPr>
        <w:t xml:space="preserve">Jerome Hands, as the master leaseholder, agrees to sublease to Byron a private room and bathroom, which is  in the general area of the property located at 1950 Broadway Apt 1603, Oakland, CA 94612.</w:t>
      </w:r>
      <w:r w:rsidDel="00000000" w:rsidR="00000000" w:rsidRPr="00000000">
        <w:rPr>
          <w:rtl w:val="0"/>
        </w:rPr>
        <w:t xml:space="preserve"> </w:t>
      </w:r>
      <w:r w:rsidDel="00000000" w:rsidR="00000000" w:rsidRPr="00000000">
        <w:rPr>
          <w:rtl w:val="0"/>
        </w:rPr>
        <w:t xml:space="preserve">Jerome Hands (Jerry) and another occupant, Jesse, will share the master bedroom and master bathroom.</w:t>
      </w:r>
      <w:r w:rsidDel="00000000" w:rsidR="00000000" w:rsidRPr="00000000">
        <w:rPr>
          <w:rtl w:val="0"/>
        </w:rPr>
        <w:t xml:space="preserve"> </w:t>
      </w:r>
      <w:r w:rsidDel="00000000" w:rsidR="00000000" w:rsidRPr="00000000">
        <w:rPr>
          <w:rtl w:val="0"/>
        </w:rPr>
        <w:t xml:space="preserve">The increased security deposit outlined below is required to add Byron to the lease for the unit as a leaseholder.</w:t>
      </w:r>
      <w:r w:rsidDel="00000000" w:rsidR="00000000" w:rsidRPr="00000000">
        <w:rPr>
          <w:rtl w:val="0"/>
        </w:rPr>
      </w:r>
    </w:p>
    <w:p w:rsidR="00000000" w:rsidDel="00000000" w:rsidP="00000000" w:rsidRDefault="00000000" w:rsidRPr="00000000" w14:paraId="00000015">
      <w:pPr>
        <w:widowControl w:val="0"/>
        <w:numPr>
          <w:ilvl w:val="0"/>
          <w:numId w:val="1"/>
        </w:numPr>
        <w:spacing w:after="0" w:afterAutospacing="0" w:before="0" w:beforeAutospacing="0" w:lineRule="auto"/>
        <w:ind w:left="720" w:hanging="360"/>
      </w:pPr>
      <w:r w:rsidDel="00000000" w:rsidR="00000000" w:rsidRPr="00000000">
        <w:rPr>
          <w:b w:val="1"/>
          <w:bCs w:val="1"/>
          <w:rtl w:val="0"/>
        </w:rPr>
        <w:t xml:space="preserve">Term</w:t>
      </w:r>
      <w:r w:rsidDel="00000000" w:rsidR="00000000" w:rsidRPr="00000000">
        <w:rPr>
          <w:b w:val="1"/>
          <w:bCs w:val="1"/>
          <w:rtl w:val="0"/>
        </w:rPr>
        <w:br w:type="textWrapping"/>
      </w:r>
      <w:r w:rsidDel="00000000" w:rsidR="00000000" w:rsidRPr="00000000">
        <w:rPr>
          <w:rtl w:val="0"/>
        </w:rPr>
        <w:t xml:space="preserve">The sublease shall commence on October 1, 2025, in alignment with the new lease that includes Byron as a leaseholder, and continue for a fixed term of 12 months, ending on September 30, 2026, unless otherwise terminated in accordance with the terms of this Agreement or the master lease.</w:t>
      </w:r>
      <w:r w:rsidDel="00000000" w:rsidR="00000000" w:rsidRPr="00000000">
        <w:rPr>
          <w:rtl w:val="0"/>
        </w:rPr>
      </w:r>
    </w:p>
    <w:p w:rsidR="00000000" w:rsidDel="00000000" w:rsidP="00000000" w:rsidRDefault="00000000" w:rsidRPr="00000000" w14:paraId="00000016">
      <w:pPr>
        <w:widowControl w:val="0"/>
        <w:numPr>
          <w:ilvl w:val="0"/>
          <w:numId w:val="1"/>
        </w:numPr>
        <w:spacing w:after="0" w:afterAutospacing="0" w:before="0" w:beforeAutospacing="0" w:lineRule="auto"/>
        <w:ind w:left="720" w:hanging="360"/>
      </w:pPr>
      <w:r w:rsidDel="00000000" w:rsidR="00000000" w:rsidRPr="00000000">
        <w:rPr>
          <w:b w:val="1"/>
          <w:bCs w:val="1"/>
          <w:rtl w:val="0"/>
        </w:rPr>
        <w:t xml:space="preserve">Financial Obligations</w:t>
      </w:r>
      <w:r w:rsidDel="00000000" w:rsidR="00000000" w:rsidRPr="00000000">
        <w:rPr>
          <w:b w:val="1"/>
          <w:bCs w:val="1"/>
          <w:rtl w:val="0"/>
        </w:rPr>
        <w:br w:type="textWrapping"/>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Rent: Byron shall pay $1300 per month for rent, due on the first day of each month, starting October 1, 2025.</w:t>
      </w:r>
      <w:r w:rsidDel="00000000" w:rsidR="00000000" w:rsidRPr="00000000">
        <w:rPr>
          <w:rtl w:val="0"/>
        </w:rPr>
        <w:br w:type="textWrapping"/>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Security Deposit: The original security deposit for the unit was $750, with contributions of $250 each from Jesse, Jerome Hands, and Byron.</w:t>
      </w:r>
      <w:r w:rsidDel="00000000" w:rsidR="00000000" w:rsidRPr="00000000">
        <w:rPr>
          <w:rtl w:val="0"/>
        </w:rPr>
        <w:t xml:space="preserve"> </w:t>
      </w:r>
      <w:r w:rsidDel="00000000" w:rsidR="00000000" w:rsidRPr="00000000">
        <w:rPr>
          <w:rtl w:val="0"/>
        </w:rPr>
        <w:t xml:space="preserve">A new total security deposit of $3076 is required to add Byron to the lease as a leaseholder, with the additional $2326 difference allocated as follows:</w:t>
      </w:r>
      <w:r w:rsidDel="00000000" w:rsidR="00000000" w:rsidRPr="00000000">
        <w:rPr>
          <w:rtl w:val="0"/>
        </w:rPr>
      </w:r>
    </w:p>
    <w:p w:rsidR="00000000" w:rsidDel="00000000" w:rsidP="00000000" w:rsidRDefault="00000000" w:rsidRPr="00000000" w14:paraId="00000017">
      <w:pPr>
        <w:widowControl w:val="0"/>
        <w:numPr>
          <w:ilvl w:val="1"/>
          <w:numId w:val="1"/>
        </w:numPr>
        <w:spacing w:after="0" w:afterAutospacing="0" w:before="0" w:beforeAutospacing="0" w:lineRule="auto"/>
        <w:ind w:left="1440" w:hanging="360"/>
      </w:pPr>
      <w:r w:rsidDel="00000000" w:rsidR="00000000" w:rsidRPr="00000000">
        <w:rPr>
          <w:rtl w:val="0"/>
        </w:rPr>
        <w:t xml:space="preserve">Jesse: $0 (no additional contribution beyond the original $250)</w:t>
      </w:r>
      <w:r w:rsidDel="00000000" w:rsidR="00000000" w:rsidRPr="00000000">
        <w:rPr>
          <w:rtl w:val="0"/>
        </w:rPr>
      </w:r>
    </w:p>
    <w:p w:rsidR="00000000" w:rsidDel="00000000" w:rsidP="00000000" w:rsidRDefault="00000000" w:rsidRPr="00000000" w14:paraId="00000018">
      <w:pPr>
        <w:widowControl w:val="0"/>
        <w:numPr>
          <w:ilvl w:val="1"/>
          <w:numId w:val="1"/>
        </w:numPr>
        <w:spacing w:after="0" w:afterAutospacing="0" w:before="0" w:beforeAutospacing="0" w:lineRule="auto"/>
        <w:ind w:left="1440" w:hanging="360"/>
      </w:pPr>
      <w:r w:rsidDel="00000000" w:rsidR="00000000" w:rsidRPr="00000000">
        <w:rPr>
          <w:rtl w:val="0"/>
        </w:rPr>
        <w:t xml:space="preserve">Jerome Hands: $1000 (in addition to the original $250, totaling $1250)</w:t>
      </w:r>
      <w:r w:rsidDel="00000000" w:rsidR="00000000" w:rsidRPr="00000000">
        <w:rPr>
          <w:rtl w:val="0"/>
        </w:rPr>
      </w:r>
    </w:p>
    <w:p w:rsidR="00000000" w:rsidDel="00000000" w:rsidP="00000000" w:rsidRDefault="00000000" w:rsidRPr="00000000" w14:paraId="00000019">
      <w:pPr>
        <w:widowControl w:val="0"/>
        <w:numPr>
          <w:ilvl w:val="1"/>
          <w:numId w:val="1"/>
        </w:numPr>
        <w:spacing w:after="0" w:afterAutospacing="0" w:before="0" w:beforeAutospacing="0" w:lineRule="auto"/>
        <w:ind w:left="1440" w:hanging="360"/>
      </w:pPr>
      <w:r w:rsidDel="00000000" w:rsidR="00000000" w:rsidRPr="00000000">
        <w:rPr>
          <w:rtl w:val="0"/>
        </w:rPr>
        <w:t xml:space="preserve">Byron: $1326 (in addition to the original $250, totaling $1576)</w:t>
      </w:r>
      <w:r w:rsidDel="00000000" w:rsidR="00000000" w:rsidRPr="00000000">
        <w:rPr>
          <w:rtl w:val="0"/>
        </w:rPr>
      </w:r>
    </w:p>
    <w:p w:rsidR="00000000" w:rsidDel="00000000" w:rsidP="00000000" w:rsidRDefault="00000000" w:rsidRPr="00000000" w14:paraId="0000001A">
      <w:pPr>
        <w:widowControl w:val="0"/>
        <w:numPr>
          <w:ilvl w:val="1"/>
          <w:numId w:val="1"/>
        </w:numPr>
        <w:spacing w:after="0" w:afterAutospacing="0" w:before="0" w:beforeAutospacing="0" w:lineRule="auto"/>
        <w:ind w:left="1440" w:hanging="360"/>
      </w:pPr>
      <w:r w:rsidDel="00000000" w:rsidR="00000000" w:rsidRPr="00000000">
        <w:rPr>
          <w:rtl w:val="0"/>
        </w:rPr>
        <w:t xml:space="preserve">Total deposit breakdown:</w:t>
      </w:r>
      <w:r w:rsidDel="00000000" w:rsidR="00000000" w:rsidRPr="00000000">
        <w:rPr>
          <w:rtl w:val="0"/>
        </w:rPr>
      </w:r>
    </w:p>
    <w:p w:rsidR="00000000" w:rsidDel="00000000" w:rsidP="00000000" w:rsidRDefault="00000000" w:rsidRPr="00000000" w14:paraId="0000001B">
      <w:pPr>
        <w:widowControl w:val="0"/>
        <w:numPr>
          <w:ilvl w:val="2"/>
          <w:numId w:val="1"/>
        </w:numPr>
        <w:spacing w:after="0" w:afterAutospacing="0" w:before="0" w:beforeAutospacing="0" w:lineRule="auto"/>
        <w:ind w:left="2160" w:hanging="360"/>
      </w:pPr>
      <w:r w:rsidDel="00000000" w:rsidR="00000000" w:rsidRPr="00000000">
        <w:rPr>
          <w:rtl w:val="0"/>
        </w:rPr>
        <w:t xml:space="preserve">Jesse: $250</w:t>
      </w:r>
      <w:r w:rsidDel="00000000" w:rsidR="00000000" w:rsidRPr="00000000">
        <w:rPr>
          <w:rtl w:val="0"/>
        </w:rPr>
      </w:r>
    </w:p>
    <w:p w:rsidR="00000000" w:rsidDel="00000000" w:rsidP="00000000" w:rsidRDefault="00000000" w:rsidRPr="00000000" w14:paraId="0000001C">
      <w:pPr>
        <w:widowControl w:val="0"/>
        <w:numPr>
          <w:ilvl w:val="2"/>
          <w:numId w:val="1"/>
        </w:numPr>
        <w:spacing w:after="0" w:afterAutospacing="0" w:before="0" w:beforeAutospacing="0" w:lineRule="auto"/>
        <w:ind w:left="2160" w:hanging="360"/>
      </w:pPr>
      <w:r w:rsidDel="00000000" w:rsidR="00000000" w:rsidRPr="00000000">
        <w:rPr>
          <w:rtl w:val="0"/>
        </w:rPr>
        <w:t xml:space="preserve">Jerome Hands: $1250</w:t>
      </w:r>
      <w:r w:rsidDel="00000000" w:rsidR="00000000" w:rsidRPr="00000000">
        <w:rPr>
          <w:rtl w:val="0"/>
        </w:rPr>
      </w:r>
    </w:p>
    <w:p w:rsidR="00000000" w:rsidDel="00000000" w:rsidP="00000000" w:rsidRDefault="00000000" w:rsidRPr="00000000" w14:paraId="0000001D">
      <w:pPr>
        <w:widowControl w:val="0"/>
        <w:numPr>
          <w:ilvl w:val="2"/>
          <w:numId w:val="1"/>
        </w:numPr>
        <w:spacing w:after="0" w:afterAutospacing="0" w:before="0" w:beforeAutospacing="0" w:lineRule="auto"/>
        <w:ind w:left="2160" w:hanging="360"/>
      </w:pPr>
      <w:r w:rsidDel="00000000" w:rsidR="00000000" w:rsidRPr="00000000">
        <w:rPr>
          <w:rtl w:val="0"/>
        </w:rPr>
        <w:t xml:space="preserve">Byron: $1576</w:t>
      </w:r>
      <w:r w:rsidDel="00000000" w:rsidR="00000000" w:rsidRPr="00000000">
        <w:rPr>
          <w:rtl w:val="0"/>
        </w:rPr>
        <w:br w:type="textWrapping"/>
      </w:r>
      <w:r w:rsidDel="00000000" w:rsidR="00000000" w:rsidRPr="00000000">
        <w:rPr>
          <w:rtl w:val="0"/>
        </w:rPr>
        <w:t xml:space="preserve">c. Payment Schedule:</w:t>
      </w:r>
      <w:r w:rsidDel="00000000" w:rsidR="00000000" w:rsidRPr="00000000">
        <w:rPr>
          <w:rtl w:val="0"/>
        </w:rPr>
      </w:r>
    </w:p>
    <w:p w:rsidR="00000000" w:rsidDel="00000000" w:rsidP="00000000" w:rsidRDefault="00000000" w:rsidRPr="00000000" w14:paraId="0000001E">
      <w:pPr>
        <w:widowControl w:val="0"/>
        <w:numPr>
          <w:ilvl w:val="1"/>
          <w:numId w:val="1"/>
        </w:numPr>
        <w:spacing w:after="0" w:afterAutospacing="0" w:before="0" w:beforeAutospacing="0" w:lineRule="auto"/>
        <w:ind w:left="1440" w:hanging="360"/>
      </w:pPr>
      <w:r w:rsidDel="00000000" w:rsidR="00000000" w:rsidRPr="00000000">
        <w:rPr>
          <w:rtl w:val="0"/>
        </w:rPr>
        <w:t xml:space="preserve">September 19, 2025: Byron paid $683 via check, covering a $250 deposit toward the original $750 deposit and $433 prorated rent for September 19–30, 2025.</w:t>
      </w:r>
      <w:r w:rsidDel="00000000" w:rsidR="00000000" w:rsidRPr="00000000">
        <w:rPr>
          <w:rtl w:val="0"/>
        </w:rPr>
      </w:r>
    </w:p>
    <w:p w:rsidR="00000000" w:rsidDel="00000000" w:rsidP="00000000" w:rsidRDefault="00000000" w:rsidRPr="00000000" w14:paraId="0000001F">
      <w:pPr>
        <w:widowControl w:val="0"/>
        <w:numPr>
          <w:ilvl w:val="1"/>
          <w:numId w:val="1"/>
        </w:numPr>
        <w:spacing w:after="0" w:afterAutospacing="0" w:before="0" w:beforeAutospacing="0" w:lineRule="auto"/>
        <w:ind w:left="1440" w:hanging="360"/>
      </w:pPr>
      <w:r w:rsidDel="00000000" w:rsidR="00000000" w:rsidRPr="00000000">
        <w:rPr>
          <w:rtl w:val="0"/>
        </w:rPr>
        <w:t xml:space="preserve">October 1, 2025: Byron shall pay $1300 for monthly rent.</w:t>
      </w:r>
      <w:r w:rsidDel="00000000" w:rsidR="00000000" w:rsidRPr="00000000">
        <w:rPr>
          <w:rtl w:val="0"/>
        </w:rPr>
      </w:r>
    </w:p>
    <w:p w:rsidR="00000000" w:rsidDel="00000000" w:rsidP="00000000" w:rsidRDefault="00000000" w:rsidRPr="00000000" w14:paraId="00000020">
      <w:pPr>
        <w:widowControl w:val="0"/>
        <w:numPr>
          <w:ilvl w:val="1"/>
          <w:numId w:val="1"/>
        </w:numPr>
        <w:spacing w:after="0" w:afterAutospacing="0" w:before="0" w:beforeAutospacing="0" w:lineRule="auto"/>
        <w:ind w:left="1440" w:hanging="360"/>
      </w:pPr>
      <w:r w:rsidDel="00000000" w:rsidR="00000000" w:rsidRPr="00000000">
        <w:rPr>
          <w:rtl w:val="0"/>
        </w:rPr>
        <w:t xml:space="preserve">October 15, 2025 (or sooner if possible): Byron shall pay $1326 as the remaining deposit contribution to be added to the lease.</w:t>
      </w:r>
      <w:r w:rsidDel="00000000" w:rsidR="00000000" w:rsidRPr="00000000">
        <w:rPr>
          <w:rtl w:val="0"/>
        </w:rPr>
        <w:t xml:space="preserve"> </w:t>
      </w:r>
      <w:r w:rsidDel="00000000" w:rsidR="00000000" w:rsidRPr="00000000">
        <w:rPr>
          <w:rtl w:val="0"/>
        </w:rPr>
        <w:t xml:space="preserve">Jerome Hands shall contribute $1000 toward the additional deposit by October 15, 2025, or sooner if feasible.</w:t>
      </w:r>
      <w:r w:rsidDel="00000000" w:rsidR="00000000" w:rsidRPr="00000000">
        <w:rPr>
          <w:rtl w:val="0"/>
        </w:rPr>
      </w:r>
    </w:p>
    <w:p w:rsidR="00000000" w:rsidDel="00000000" w:rsidP="00000000" w:rsidRDefault="00000000" w:rsidRPr="00000000" w14:paraId="00000021">
      <w:pPr>
        <w:widowControl w:val="0"/>
        <w:numPr>
          <w:ilvl w:val="0"/>
          <w:numId w:val="1"/>
        </w:numPr>
        <w:spacing w:after="0" w:afterAutospacing="0" w:before="0" w:beforeAutospacing="0" w:lineRule="auto"/>
        <w:ind w:left="720" w:hanging="360"/>
      </w:pPr>
      <w:r w:rsidDel="00000000" w:rsidR="00000000" w:rsidRPr="00000000">
        <w:rPr>
          <w:b w:val="1"/>
          <w:bCs w:val="1"/>
          <w:rtl w:val="0"/>
        </w:rPr>
        <w:t xml:space="preserve">Responsibilities</w:t>
      </w:r>
      <w:r w:rsidDel="00000000" w:rsidR="00000000" w:rsidRPr="00000000">
        <w:rPr>
          <w:rtl w:val="0"/>
        </w:rPr>
      </w:r>
    </w:p>
    <w:p w:rsidR="00000000" w:rsidDel="00000000" w:rsidP="00000000" w:rsidRDefault="00000000" w:rsidRPr="00000000" w14:paraId="00000022">
      <w:pPr>
        <w:widowControl w:val="0"/>
        <w:numPr>
          <w:ilvl w:val="1"/>
          <w:numId w:val="1"/>
        </w:numPr>
        <w:spacing w:after="0" w:afterAutospacing="0" w:before="0" w:beforeAutospacing="0" w:lineRule="auto"/>
        <w:ind w:left="1440" w:hanging="360"/>
      </w:pPr>
      <w:r w:rsidDel="00000000" w:rsidR="00000000" w:rsidRPr="00000000">
        <w:rPr>
          <w:rtl w:val="0"/>
        </w:rPr>
        <w:t xml:space="preserve">Byron shall maintain the subleased room and bathroom in good condition, complying with the terms of the master lease and the new lease starting October 1, 2025.</w:t>
      </w:r>
      <w:r w:rsidDel="00000000" w:rsidR="00000000" w:rsidRPr="00000000">
        <w:rPr>
          <w:rtl w:val="0"/>
        </w:rPr>
      </w:r>
    </w:p>
    <w:p w:rsidR="00000000" w:rsidDel="00000000" w:rsidP="00000000" w:rsidRDefault="00000000" w:rsidRPr="00000000" w14:paraId="00000023">
      <w:pPr>
        <w:widowControl w:val="0"/>
        <w:numPr>
          <w:ilvl w:val="1"/>
          <w:numId w:val="1"/>
        </w:numPr>
        <w:spacing w:after="0" w:afterAutospacing="0" w:before="0" w:beforeAutospacing="0" w:lineRule="auto"/>
        <w:ind w:left="1440" w:hanging="360"/>
      </w:pPr>
      <w:r w:rsidDel="00000000" w:rsidR="00000000" w:rsidRPr="00000000">
        <w:rPr>
          <w:rtl w:val="0"/>
        </w:rPr>
        <w:t xml:space="preserve">Jerome Hands shall ensure Byron’s access to the subleased space and facilitate the process of adding Byron to the lease as a leaseholder, including obtaining any necessary landlord approval.</w:t>
      </w:r>
      <w:r w:rsidDel="00000000" w:rsidR="00000000" w:rsidRPr="00000000">
        <w:rPr>
          <w:rtl w:val="0"/>
        </w:rPr>
      </w:r>
    </w:p>
    <w:p w:rsidR="00000000" w:rsidDel="00000000" w:rsidP="00000000" w:rsidRDefault="00000000" w:rsidRPr="00000000" w14:paraId="00000024">
      <w:pPr>
        <w:widowControl w:val="0"/>
        <w:numPr>
          <w:ilvl w:val="1"/>
          <w:numId w:val="1"/>
        </w:numPr>
        <w:spacing w:after="0" w:afterAutospacing="0" w:before="0" w:beforeAutospacing="0" w:lineRule="auto"/>
        <w:ind w:left="1440" w:hanging="360"/>
      </w:pPr>
      <w:r w:rsidDel="00000000" w:rsidR="00000000" w:rsidRPr="00000000">
        <w:rPr>
          <w:rtl w:val="0"/>
        </w:rPr>
        <w:t xml:space="preserve">Both parties agree to abide by the terms of the master lease and the new lease, including any rules or obligations set by the landlord.</w:t>
      </w:r>
      <w:r w:rsidDel="00000000" w:rsidR="00000000" w:rsidRPr="00000000">
        <w:rPr>
          <w:rtl w:val="0"/>
        </w:rPr>
      </w:r>
    </w:p>
    <w:p w:rsidR="00000000" w:rsidDel="00000000" w:rsidP="00000000" w:rsidRDefault="00000000" w:rsidRPr="00000000" w14:paraId="00000025">
      <w:pPr>
        <w:widowControl w:val="0"/>
        <w:numPr>
          <w:ilvl w:val="0"/>
          <w:numId w:val="1"/>
        </w:numPr>
        <w:spacing w:after="0" w:afterAutospacing="0" w:before="0" w:beforeAutospacing="0" w:lineRule="auto"/>
        <w:ind w:left="720" w:hanging="360"/>
      </w:pPr>
      <w:r w:rsidDel="00000000" w:rsidR="00000000" w:rsidRPr="00000000">
        <w:rPr>
          <w:b w:val="1"/>
          <w:bCs w:val="1"/>
          <w:rtl w:val="0"/>
        </w:rPr>
        <w:t xml:space="preserve">Termination</w:t>
      </w:r>
      <w:r w:rsidDel="00000000" w:rsidR="00000000" w:rsidRPr="00000000">
        <w:rPr>
          <w:b w:val="1"/>
          <w:bCs w:val="1"/>
          <w:rtl w:val="0"/>
        </w:rPr>
        <w:br w:type="textWrapping"/>
      </w:r>
      <w:r w:rsidDel="00000000" w:rsidR="00000000" w:rsidRPr="00000000">
        <w:rPr>
          <w:rtl w:val="0"/>
        </w:rPr>
        <w:t xml:space="preserve">This sublease is for a fixed 12-month term ending September 30, 2026.</w:t>
      </w:r>
      <w:r w:rsidDel="00000000" w:rsidR="00000000" w:rsidRPr="00000000">
        <w:rPr>
          <w:rtl w:val="0"/>
        </w:rPr>
        <w:t xml:space="preserve"> </w:t>
      </w:r>
      <w:r w:rsidDel="00000000" w:rsidR="00000000" w:rsidRPr="00000000">
        <w:rPr>
          <w:rtl w:val="0"/>
        </w:rPr>
        <w:t xml:space="preserve">Early termination may occur only if mutually agreed by both parties or as permitted under the master lease, the new lease, or California law (e.g., for breach of agreement or uninhabitability).</w:t>
      </w:r>
      <w:r w:rsidDel="00000000" w:rsidR="00000000" w:rsidRPr="00000000">
        <w:rPr>
          <w:rtl w:val="0"/>
        </w:rPr>
        <w:t xml:space="preserve"> </w:t>
      </w:r>
      <w:r w:rsidDel="00000000" w:rsidR="00000000" w:rsidRPr="00000000">
        <w:rPr>
          <w:rtl w:val="0"/>
        </w:rPr>
        <w:t xml:space="preserve">Upon termination, Byron’s portion of the security deposit ($1576) shall be refunded, subject to any deductions for damages or unpaid rent, as per the lease terms.</w:t>
      </w:r>
      <w:r w:rsidDel="00000000" w:rsidR="00000000" w:rsidRPr="00000000">
        <w:rPr>
          <w:rtl w:val="0"/>
        </w:rPr>
      </w:r>
    </w:p>
    <w:p w:rsidR="00000000" w:rsidDel="00000000" w:rsidP="00000000" w:rsidRDefault="00000000" w:rsidRPr="00000000" w14:paraId="00000026">
      <w:pPr>
        <w:widowControl w:val="0"/>
        <w:numPr>
          <w:ilvl w:val="0"/>
          <w:numId w:val="1"/>
        </w:numPr>
        <w:spacing w:after="0" w:afterAutospacing="0" w:before="0" w:beforeAutospacing="0" w:lineRule="auto"/>
        <w:ind w:left="720" w:hanging="360"/>
      </w:pPr>
      <w:r w:rsidDel="00000000" w:rsidR="00000000" w:rsidRPr="00000000">
        <w:rPr>
          <w:b w:val="1"/>
          <w:bCs w:val="1"/>
          <w:rtl w:val="0"/>
        </w:rPr>
        <w:t xml:space="preserve">Governing Law</w:t>
      </w:r>
      <w:r w:rsidDel="00000000" w:rsidR="00000000" w:rsidRPr="00000000">
        <w:rPr>
          <w:b w:val="1"/>
          <w:bCs w:val="1"/>
          <w:rtl w:val="0"/>
        </w:rPr>
        <w:br w:type="textWrapping"/>
      </w:r>
      <w:r w:rsidDel="00000000" w:rsidR="00000000" w:rsidRPr="00000000">
        <w:rPr>
          <w:rtl w:val="0"/>
        </w:rPr>
        <w:t xml:space="preserve">This Agreement shall be governed by the laws of the State of California.</w:t>
      </w:r>
      <w:r w:rsidDel="00000000" w:rsidR="00000000" w:rsidRPr="00000000">
        <w:rPr>
          <w:rtl w:val="0"/>
        </w:rPr>
      </w:r>
    </w:p>
    <w:p w:rsidR="00000000" w:rsidDel="00000000" w:rsidP="00000000" w:rsidRDefault="00000000" w:rsidRPr="00000000" w14:paraId="00000027">
      <w:pPr>
        <w:widowControl w:val="0"/>
        <w:numPr>
          <w:ilvl w:val="0"/>
          <w:numId w:val="1"/>
        </w:numPr>
        <w:spacing w:after="240" w:before="0" w:beforeAutospacing="0" w:lineRule="auto"/>
        <w:ind w:left="720" w:hanging="360"/>
      </w:pPr>
      <w:r w:rsidDel="00000000" w:rsidR="00000000" w:rsidRPr="00000000">
        <w:rPr>
          <w:b w:val="1"/>
          <w:bCs w:val="1"/>
          <w:rtl w:val="0"/>
        </w:rPr>
        <w:t xml:space="preserve">Signatures</w:t>
      </w:r>
      <w:r w:rsidDel="00000000" w:rsidR="00000000" w:rsidRPr="00000000">
        <w:rPr>
          <w:b w:val="1"/>
          <w:bCs w:val="1"/>
          <w:rtl w:val="0"/>
        </w:rPr>
        <w:br w:type="textWrapping"/>
      </w:r>
      <w:r w:rsidDel="00000000" w:rsidR="00000000" w:rsidRPr="00000000">
        <w:rPr>
          <w:rtl w:val="0"/>
        </w:rPr>
        <w:t xml:space="preserve">By signing below, both parties agree to the terms and conditions of this Sublease Agreement.</w:t>
      </w:r>
      <w:r w:rsidDel="00000000" w:rsidR="00000000" w:rsidRPr="00000000">
        <w:rPr>
          <w:rtl w:val="0"/>
        </w:rPr>
      </w:r>
    </w:p>
    <w:p w:rsidR="00000000" w:rsidDel="00000000" w:rsidP="00000000" w:rsidRDefault="00000000" w:rsidRPr="00000000" w14:paraId="00000028">
      <w:pPr>
        <w:widowControl w:val="0"/>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t xml:space="preserve">Master Leaseholder:</w:t>
      </w:r>
      <w:r w:rsidDel="00000000" w:rsidR="00000000" w:rsidRPr="00000000">
        <w:rPr>
          <w:rtl w:val="0"/>
        </w:rPr>
      </w:r>
    </w:p>
    <w:p w:rsidR="00000000" w:rsidDel="00000000" w:rsidP="00000000" w:rsidRDefault="00000000" w:rsidRPr="00000000" w14:paraId="0000002A">
      <w:pPr>
        <w:widowControl w:val="0"/>
        <w:rPr/>
      </w:pPr>
      <w:r w:rsidDel="00000000" w:rsidR="00000000" w:rsidRPr="00000000">
        <w:rPr/>
        <mc:AlternateContent>
          <mc:Choice Requires="wpg">
            <w:drawing>
              <wp:inline distB="114300" distT="114300" distL="114300" distR="114300">
                <wp:extent cx="1638300" cy="400050"/>
                <wp:docPr id="5" name=""/>
                <a:graphic>
                  <a:graphicData uri="http://schemas.microsoft.com/office/word/2010/wordprocessingGroup">
                    <wpg:wgp>
                      <wpg:cNvGrpSpPr/>
                      <wpg:grpSpPr>
                        <a:xfrm>
                          <a:off x="0" y="0"/>
                          <a:ext cx="1638300" cy="400050"/>
                          <a:chOff x="0" y="0"/>
                          <a:chExt cx="1638300" cy="400050"/>
                        </a:xfrm>
                      </wpg:grpSpPr>
                      <wps:wsp>
                        <wps:cNvSpPr/>
                        <wps:cNvPr id="10" name="Shape 10"/>
                        <wps:spPr>
                          <a:xfrm>
                            <a:off x="0" y="0"/>
                            <a:ext cx="1638300" cy="400050"/>
                          </a:xfrm>
                          <a:prstGeom prst="rect">
                            <a:avLst/>
                          </a:prstGeom>
                          <a:noFill/>
                        </wps:spPr>
                        <wps:bodyPr/>
                      </wps:wsp>
                      <wps:wsp>
                        <wps:cNvSpPr/>
                        <wps:cNvPr id="11" name="Shape 11"/>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mc:AlternateContent>
          <mc:Choice Requires="wpg">
            <w:drawing>
              <wp:inline distB="114300" distT="114300" distL="114300" distR="114300">
                <wp:extent cx="1638300" cy="400050"/>
                <wp:docPr id="1" name=""/>
                <a:graphic>
                  <a:graphicData uri="http://schemas.microsoft.com/office/word/2010/wordprocessingGroup">
                    <wpg:wgp>
                      <wpg:cNvGrpSpPr/>
                      <wpg:grpSpPr>
                        <a:xfrm>
                          <a:off x="0" y="0"/>
                          <a:ext cx="1638300" cy="400050"/>
                          <a:chOff x="0" y="0"/>
                          <a:chExt cx="1638300" cy="400050"/>
                        </a:xfrm>
                      </wpg:grpSpPr>
                      <wps:wsp>
                        <wps:cNvSpPr/>
                        <wps:cNvPr id="2" name="Shape 2"/>
                        <wps:spPr>
                          <a:xfrm>
                            <a:off x="0" y="0"/>
                            <a:ext cx="1638300" cy="400050"/>
                          </a:xfrm>
                          <a:prstGeom prst="rect">
                            <a:avLst/>
                          </a:prstGeom>
                          <a:noFill/>
                        </wps:spPr>
                        <wps:bodyPr/>
                      </wps:wsp>
                      <wps:wsp>
                        <wps:cNvSpPr/>
                        <wps:cNvPr id="3" name="Shape 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2C">
      <w:pPr>
        <w:widowControl w:val="0"/>
        <w:rPr/>
      </w:pPr>
      <w:r w:rsidDel="00000000" w:rsidR="00000000" w:rsidRPr="00000000">
        <w:rPr/>
        <mc:AlternateContent>
          <mc:Choice Requires="wpg">
            <w:drawing>
              <wp:inline distB="114300" distT="114300" distL="114300" distR="114300">
                <wp:extent cx="1638300" cy="400050"/>
                <wp:docPr id="3" name=""/>
                <a:graphic>
                  <a:graphicData uri="http://schemas.microsoft.com/office/word/2010/wordprocessingGroup">
                    <wpg:wgp>
                      <wpg:cNvGrpSpPr/>
                      <wpg:grpSpPr>
                        <a:xfrm>
                          <a:off x="0" y="0"/>
                          <a:ext cx="1638300" cy="400050"/>
                          <a:chOff x="0" y="0"/>
                          <a:chExt cx="1638300" cy="400050"/>
                        </a:xfrm>
                      </wpg:grpSpPr>
                      <wps:wsp>
                        <wps:cNvSpPr/>
                        <wps:cNvPr id="6" name="Shape 6"/>
                        <wps:spPr>
                          <a:xfrm>
                            <a:off x="0" y="0"/>
                            <a:ext cx="1638300" cy="400050"/>
                          </a:xfrm>
                          <a:prstGeom prst="rect">
                            <a:avLst/>
                          </a:prstGeom>
                          <a:noFill/>
                        </wps:spPr>
                        <wps:bodyPr/>
                      </wps:wsp>
                      <wps:wsp>
                        <wps:cNvSpPr/>
                        <wps:cNvPr id="7" name="Shape 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r>
    </w:p>
    <w:p w:rsidR="00000000" w:rsidDel="00000000" w:rsidP="00000000" w:rsidRDefault="00000000" w:rsidRPr="00000000" w14:paraId="0000002E">
      <w:pPr>
        <w:widowControl w:val="0"/>
        <w:rPr/>
      </w:pPr>
      <w:r w:rsidDel="00000000" w:rsidR="00000000" w:rsidRPr="00000000">
        <w:rPr>
          <w:rtl w:val="0"/>
        </w:rPr>
      </w:r>
    </w:p>
    <w:p w:rsidR="00000000" w:rsidDel="00000000" w:rsidP="00000000" w:rsidRDefault="00000000" w:rsidRPr="00000000" w14:paraId="0000002F">
      <w:pPr>
        <w:widowControl w:val="0"/>
        <w:rPr/>
      </w:pPr>
      <w:r w:rsidDel="00000000" w:rsidR="00000000" w:rsidRPr="00000000">
        <w:rPr>
          <w:rtl w:val="0"/>
        </w:rPr>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widowControl w:val="0"/>
        <w:rPr/>
      </w:pPr>
      <w:r w:rsidDel="00000000" w:rsidR="00000000" w:rsidRPr="00000000">
        <w:rPr>
          <w:rtl w:val="0"/>
        </w:rPr>
        <w:t xml:space="preserve">Sublessee:</w:t>
      </w:r>
      <w:r w:rsidDel="00000000" w:rsidR="00000000" w:rsidRPr="00000000">
        <w:rPr>
          <w:rtl w:val="0"/>
        </w:rPr>
      </w:r>
    </w:p>
    <w:p w:rsidR="00000000" w:rsidDel="00000000" w:rsidP="00000000" w:rsidRDefault="00000000" w:rsidRPr="00000000" w14:paraId="00000034">
      <w:pPr>
        <w:widowControl w:val="0"/>
        <w:rPr/>
      </w:pPr>
      <w:r w:rsidDel="00000000" w:rsidR="00000000" w:rsidRPr="00000000">
        <w:rPr/>
        <mc:AlternateContent>
          <mc:Choice Requires="wpg">
            <w:drawing>
              <wp:inline distB="114300" distT="114300" distL="114300" distR="114300">
                <wp:extent cx="1638300" cy="400050"/>
                <wp:docPr id="2" name=""/>
                <a:graphic>
                  <a:graphicData uri="http://schemas.microsoft.com/office/word/2010/wordprocessingGroup">
                    <wpg:wgp>
                      <wpg:cNvGrpSpPr/>
                      <wpg:grpSpPr>
                        <a:xfrm>
                          <a:off x="0" y="0"/>
                          <a:ext cx="1638300" cy="400050"/>
                          <a:chOff x="0" y="0"/>
                          <a:chExt cx="1638300" cy="400050"/>
                        </a:xfrm>
                      </wpg:grpSpPr>
                      <wps:wsp>
                        <wps:cNvSpPr/>
                        <wps:cNvPr id="4" name="Shape 4"/>
                        <wps:spPr>
                          <a:xfrm>
                            <a:off x="0" y="0"/>
                            <a:ext cx="1638300" cy="400050"/>
                          </a:xfrm>
                          <a:prstGeom prst="rect">
                            <a:avLst/>
                          </a:prstGeom>
                          <a:noFill/>
                        </wps:spPr>
                        <wps:bodyPr/>
                      </wps:wsp>
                      <wps:wsp>
                        <wps:cNvSpPr/>
                        <wps:cNvPr id="5" name="Shape 5"/>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35">
      <w:pPr>
        <w:rPr/>
      </w:pPr>
      <w:r w:rsidDel="00000000" w:rsidR="00000000" w:rsidRPr="00000000">
        <w:rPr/>
        <mc:AlternateContent>
          <mc:Choice Requires="wpg">
            <w:drawing>
              <wp:inline distB="114300" distT="114300" distL="114300" distR="114300">
                <wp:extent cx="1638300" cy="400050"/>
                <wp:docPr id="4" name=""/>
                <a:graphic>
                  <a:graphicData uri="http://schemas.microsoft.com/office/word/2010/wordprocessingGroup">
                    <wpg:wgp>
                      <wpg:cNvGrpSpPr/>
                      <wpg:grpSpPr>
                        <a:xfrm>
                          <a:off x="0" y="0"/>
                          <a:ext cx="1638300" cy="400050"/>
                          <a:chOff x="0" y="0"/>
                          <a:chExt cx="1638300" cy="400050"/>
                        </a:xfrm>
                      </wpg:grpSpPr>
                      <wps:wsp>
                        <wps:cNvSpPr/>
                        <wps:cNvPr id="8" name="Shape 8"/>
                        <wps:spPr>
                          <a:xfrm>
                            <a:off x="0" y="0"/>
                            <a:ext cx="1638300" cy="400050"/>
                          </a:xfrm>
                          <a:prstGeom prst="rect">
                            <a:avLst/>
                          </a:prstGeom>
                          <a:noFill/>
                        </wps:spPr>
                        <wps:bodyPr/>
                      </wps:wsp>
                      <wps:wsp>
                        <wps:cNvSpPr/>
                        <wps:cNvPr id="9" name="Shape 9"/>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36">
      <w:pPr>
        <w:rPr/>
      </w:pPr>
      <w:r w:rsidDel="00000000" w:rsidR="00000000" w:rsidRPr="00000000">
        <w:rPr/>
        <mc:AlternateContent>
          <mc:Choice Requires="wpg">
            <w:drawing>
              <wp:inline distB="114300" distT="114300" distL="114300" distR="114300">
                <wp:extent cx="1638300" cy="400050"/>
                <wp:docPr id="6" name=""/>
                <a:graphic>
                  <a:graphicData uri="http://schemas.microsoft.com/office/word/2010/wordprocessingGroup">
                    <wpg:wgp>
                      <wpg:cNvGrpSpPr/>
                      <wpg:grpSpPr>
                        <a:xfrm>
                          <a:off x="0" y="0"/>
                          <a:ext cx="1638300" cy="400050"/>
                          <a:chOff x="0" y="0"/>
                          <a:chExt cx="1638300" cy="400050"/>
                        </a:xfrm>
                      </wpg:grpSpPr>
                      <wps:wsp>
                        <wps:cNvSpPr/>
                        <wps:cNvPr id="12" name="Shape 12"/>
                        <wps:spPr>
                          <a:xfrm>
                            <a:off x="0" y="0"/>
                            <a:ext cx="1638300" cy="400050"/>
                          </a:xfrm>
                          <a:prstGeom prst="rect">
                            <a:avLst/>
                          </a:prstGeom>
                          <a:noFill/>
                        </wps:spPr>
                        <wps:bodyPr/>
                      </wps:wsp>
                      <wps:wsp>
                        <wps:cNvSpPr/>
                        <wps:cNvPr id="13" name="Shape 1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sectPr>
      <w:type w:val="continuous"/>
      <w:pgSz w:h="15840" w:w="12240" w:orient="portrait"/>
      <w:pgMar w:bottom="720" w:top="720" w:left="720" w:right="720" w:header="720" w:footer="720"/>
      <w:cols w:equalWidth="0" w:num="2">
        <w:col w:space="720" w:w="5040"/>
        <w:col w:space="0" w:w="50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Signers xmlns:go="http://customooxmlschemas.google.com/" xmlns:r="http://schemas.openxmlformats.org/officeDocument/2006/relationships">
  <go:Signer>
    <go:Gdesa>{"SignerLabel":"Jerome Hands","SignerId":"esignature.l55dqln9fsm9","SignerColor":"#e8f0fe","SignerIndex":"1"}</go:Gdesa>
  </go:Signer>
  <go:Signer>
    <go:Gdesa>{"SignerLabel":"Byron Lee","SignerId":"esignature.mpu5q18zebtr","SignerColor":"#b8d5c2","SignerIndex":"2"}</go:Gdesa>
  </go:Signer>
</go:Signers>
</file>

<file path=customXML/itemProps1.xml><?xml version="1.0" encoding="utf-8"?>
<ds:datastoreItem xmlns:ds="http://schemas.openxmlformats.org/officeDocument/2006/customXml" ds:itemID="{999-1234-1234-1234-123412341234}">
  <ds:schemaRefs>
    <ds:schemaRef ds:uri="http://customooxmlschemas.google.com/"/>
  </ds:schemaRefs>
</ds:datastoreItem>
</file>