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42D" w:rsidRDefault="00D138AA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附件2：</w:t>
      </w:r>
    </w:p>
    <w:p w:rsidR="0096442D" w:rsidRDefault="0096442D">
      <w:pPr>
        <w:jc w:val="center"/>
        <w:rPr>
          <w:rFonts w:ascii="方正小标宋简体" w:eastAsia="方正小标宋简体"/>
          <w:sz w:val="44"/>
          <w:szCs w:val="44"/>
        </w:rPr>
      </w:pPr>
    </w:p>
    <w:p w:rsidR="0096442D" w:rsidRDefault="0096442D">
      <w:pPr>
        <w:jc w:val="center"/>
        <w:rPr>
          <w:rFonts w:ascii="方正小标宋简体" w:eastAsia="方正小标宋简体"/>
          <w:sz w:val="44"/>
          <w:szCs w:val="44"/>
        </w:rPr>
      </w:pPr>
    </w:p>
    <w:p w:rsidR="0096442D" w:rsidRDefault="00D138AA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评价报告样表</w:t>
      </w:r>
    </w:p>
    <w:p w:rsidR="0096442D" w:rsidRDefault="0096442D">
      <w:pPr>
        <w:jc w:val="center"/>
        <w:rPr>
          <w:rFonts w:ascii="方正小标宋简体" w:eastAsia="方正小标宋简体"/>
          <w:sz w:val="44"/>
          <w:szCs w:val="44"/>
        </w:rPr>
      </w:pPr>
    </w:p>
    <w:p w:rsidR="0096442D" w:rsidRDefault="00D138AA">
      <w:pPr>
        <w:rPr>
          <w:rFonts w:ascii="方正小标宋简体" w:eastAsia="方正小标宋简体"/>
          <w:sz w:val="32"/>
          <w:szCs w:val="32"/>
        </w:rPr>
      </w:pPr>
      <w:r>
        <w:rPr>
          <w:rFonts w:eastAsia="仿宋_GB2312" w:hint="eastAsia"/>
          <w:color w:val="000000"/>
          <w:kern w:val="0"/>
          <w:sz w:val="32"/>
          <w:szCs w:val="32"/>
        </w:rPr>
        <w:t>产品名称：新型冠状病毒</w:t>
      </w:r>
      <w:r>
        <w:rPr>
          <w:rFonts w:eastAsia="仿宋_GB2312" w:hint="eastAsia"/>
          <w:color w:val="000000"/>
          <w:kern w:val="0"/>
          <w:sz w:val="32"/>
          <w:szCs w:val="32"/>
        </w:rPr>
        <w:t>2019-nCoV</w:t>
      </w:r>
      <w:r>
        <w:rPr>
          <w:rFonts w:eastAsia="仿宋_GB2312" w:hint="eastAsia"/>
          <w:color w:val="000000"/>
          <w:kern w:val="0"/>
          <w:sz w:val="32"/>
          <w:szCs w:val="32"/>
        </w:rPr>
        <w:t>核酸检测试剂盒（荧光</w:t>
      </w:r>
      <w:r>
        <w:rPr>
          <w:rFonts w:eastAsia="仿宋_GB2312" w:hint="eastAsia"/>
          <w:color w:val="000000"/>
          <w:kern w:val="0"/>
          <w:sz w:val="32"/>
          <w:szCs w:val="32"/>
        </w:rPr>
        <w:t>PCR</w:t>
      </w:r>
      <w:r>
        <w:rPr>
          <w:rFonts w:eastAsia="仿宋_GB2312" w:hint="eastAsia"/>
          <w:color w:val="000000"/>
          <w:kern w:val="0"/>
          <w:sz w:val="32"/>
          <w:szCs w:val="32"/>
        </w:rPr>
        <w:t>法）</w:t>
      </w:r>
    </w:p>
    <w:p w:rsidR="0096442D" w:rsidRDefault="0096442D">
      <w:pPr>
        <w:widowControl/>
        <w:spacing w:line="640" w:lineRule="exact"/>
        <w:jc w:val="center"/>
        <w:rPr>
          <w:rFonts w:ascii="方正小标宋简体" w:eastAsia="方正小标宋简体"/>
          <w:sz w:val="44"/>
          <w:szCs w:val="44"/>
        </w:rPr>
      </w:pPr>
      <w:bookmarkStart w:id="0" w:name="_GoBack"/>
      <w:bookmarkEnd w:id="0"/>
    </w:p>
    <w:p w:rsidR="0096442D" w:rsidRDefault="00D138AA">
      <w:pPr>
        <w:widowControl/>
        <w:spacing w:line="640" w:lineRule="exact"/>
        <w:jc w:val="left"/>
        <w:rPr>
          <w:rFonts w:ascii="方正小标宋简体" w:eastAsia="方正小标宋简体"/>
          <w:bCs/>
          <w:color w:val="000000"/>
          <w:sz w:val="44"/>
          <w:szCs w:val="44"/>
        </w:rPr>
      </w:pPr>
      <w:r>
        <w:rPr>
          <w:rFonts w:eastAsia="仿宋_GB2312" w:hint="eastAsia"/>
          <w:color w:val="000000"/>
          <w:kern w:val="0"/>
          <w:sz w:val="32"/>
          <w:szCs w:val="32"/>
        </w:rPr>
        <w:t>生产企业：圣湘生物科技股份有限公司</w:t>
      </w:r>
      <w:r>
        <w:rPr>
          <w:rFonts w:ascii="方正小标宋简体" w:eastAsia="方正小标宋简体"/>
          <w:sz w:val="44"/>
          <w:szCs w:val="44"/>
        </w:rPr>
        <w:br w:type="page"/>
      </w:r>
      <w:r>
        <w:rPr>
          <w:rFonts w:ascii="方正小标宋简体" w:eastAsia="方正小标宋简体" w:hint="eastAsia"/>
          <w:bCs/>
          <w:color w:val="000000"/>
          <w:sz w:val="44"/>
          <w:szCs w:val="44"/>
        </w:rPr>
        <w:lastRenderedPageBreak/>
        <w:t>填 表 说 明</w:t>
      </w:r>
    </w:p>
    <w:p w:rsidR="0096442D" w:rsidRDefault="0096442D">
      <w:pPr>
        <w:widowControl/>
        <w:spacing w:line="640" w:lineRule="exact"/>
        <w:rPr>
          <w:rFonts w:eastAsia="仿宋_GB2312"/>
          <w:color w:val="000000"/>
          <w:kern w:val="0"/>
          <w:sz w:val="32"/>
          <w:szCs w:val="32"/>
        </w:rPr>
      </w:pPr>
    </w:p>
    <w:p w:rsidR="0096442D" w:rsidRDefault="00D138AA">
      <w:pPr>
        <w:widowControl/>
        <w:spacing w:line="560" w:lineRule="exact"/>
        <w:ind w:firstLineChars="200" w:firstLine="640"/>
        <w:rPr>
          <w:rFonts w:eastAsia="仿宋_GB2312"/>
          <w:color w:val="000000"/>
          <w:kern w:val="0"/>
          <w:sz w:val="32"/>
          <w:szCs w:val="32"/>
        </w:rPr>
      </w:pPr>
      <w:r>
        <w:rPr>
          <w:rFonts w:eastAsia="仿宋_GB2312"/>
          <w:color w:val="000000"/>
          <w:kern w:val="0"/>
          <w:sz w:val="32"/>
          <w:szCs w:val="32"/>
        </w:rPr>
        <w:t>1</w:t>
      </w:r>
      <w:r>
        <w:rPr>
          <w:rFonts w:eastAsia="仿宋_GB2312" w:hint="eastAsia"/>
          <w:color w:val="000000"/>
          <w:kern w:val="0"/>
          <w:sz w:val="32"/>
          <w:szCs w:val="32"/>
        </w:rPr>
        <w:t xml:space="preserve">. </w:t>
      </w:r>
      <w:r>
        <w:rPr>
          <w:rFonts w:eastAsia="仿宋_GB2312" w:hint="eastAsia"/>
          <w:color w:val="000000"/>
          <w:kern w:val="0"/>
          <w:sz w:val="32"/>
          <w:szCs w:val="32"/>
        </w:rPr>
        <w:t>请依据测定靶物质性质，填写对应表格。核酸检测试剂请填写表</w:t>
      </w:r>
      <w:r>
        <w:rPr>
          <w:rFonts w:eastAsia="仿宋_GB2312" w:hint="eastAsia"/>
          <w:color w:val="000000"/>
          <w:kern w:val="0"/>
          <w:sz w:val="32"/>
          <w:szCs w:val="32"/>
        </w:rPr>
        <w:t>1</w:t>
      </w:r>
      <w:r>
        <w:rPr>
          <w:rFonts w:eastAsia="仿宋_GB2312" w:hint="eastAsia"/>
          <w:color w:val="000000"/>
          <w:kern w:val="0"/>
          <w:sz w:val="32"/>
          <w:szCs w:val="32"/>
        </w:rPr>
        <w:t>、抗体检测试剂请填写表</w:t>
      </w:r>
      <w:r>
        <w:rPr>
          <w:rFonts w:eastAsia="仿宋_GB2312" w:hint="eastAsia"/>
          <w:color w:val="000000"/>
          <w:kern w:val="0"/>
          <w:sz w:val="32"/>
          <w:szCs w:val="32"/>
        </w:rPr>
        <w:t>2</w:t>
      </w:r>
      <w:r>
        <w:rPr>
          <w:rFonts w:eastAsia="仿宋_GB2312" w:hint="eastAsia"/>
          <w:color w:val="000000"/>
          <w:kern w:val="0"/>
          <w:sz w:val="32"/>
          <w:szCs w:val="32"/>
        </w:rPr>
        <w:t>、抗原检测试剂请填写表</w:t>
      </w:r>
      <w:r>
        <w:rPr>
          <w:rFonts w:eastAsia="仿宋_GB2312" w:hint="eastAsia"/>
          <w:color w:val="000000"/>
          <w:kern w:val="0"/>
          <w:sz w:val="32"/>
          <w:szCs w:val="32"/>
        </w:rPr>
        <w:t>3</w:t>
      </w:r>
      <w:r>
        <w:rPr>
          <w:rFonts w:eastAsia="仿宋_GB2312" w:hint="eastAsia"/>
          <w:color w:val="000000"/>
          <w:kern w:val="0"/>
          <w:sz w:val="32"/>
          <w:szCs w:val="32"/>
        </w:rPr>
        <w:t>。</w:t>
      </w:r>
    </w:p>
    <w:p w:rsidR="0096442D" w:rsidRDefault="00D138AA">
      <w:pPr>
        <w:widowControl/>
        <w:spacing w:line="560" w:lineRule="exact"/>
        <w:ind w:firstLineChars="200" w:firstLine="640"/>
        <w:rPr>
          <w:rFonts w:eastAsia="仿宋_GB2312"/>
          <w:color w:val="000000"/>
          <w:kern w:val="0"/>
          <w:sz w:val="32"/>
          <w:szCs w:val="32"/>
        </w:rPr>
      </w:pPr>
      <w:r>
        <w:rPr>
          <w:rFonts w:eastAsia="仿宋_GB2312"/>
          <w:color w:val="000000"/>
          <w:kern w:val="0"/>
          <w:sz w:val="32"/>
          <w:szCs w:val="32"/>
        </w:rPr>
        <w:t>2</w:t>
      </w:r>
      <w:r>
        <w:rPr>
          <w:rFonts w:eastAsia="仿宋_GB2312" w:hint="eastAsia"/>
          <w:color w:val="000000"/>
          <w:kern w:val="0"/>
          <w:sz w:val="32"/>
          <w:szCs w:val="32"/>
        </w:rPr>
        <w:t>.</w:t>
      </w:r>
      <w:r>
        <w:rPr>
          <w:rFonts w:ascii="仿宋_GB2312" w:eastAsia="仿宋_GB2312" w:hint="eastAsia"/>
          <w:sz w:val="32"/>
          <w:szCs w:val="32"/>
        </w:rPr>
        <w:t xml:space="preserve"> 请向</w:t>
      </w:r>
      <w:r>
        <w:rPr>
          <w:rFonts w:eastAsia="仿宋_GB2312" w:hint="eastAsia"/>
          <w:color w:val="000000"/>
          <w:kern w:val="0"/>
          <w:sz w:val="32"/>
          <w:szCs w:val="32"/>
        </w:rPr>
        <w:t>相关省级</w:t>
      </w:r>
      <w:r>
        <w:rPr>
          <w:rFonts w:ascii="仿宋_GB2312" w:eastAsia="仿宋_GB2312" w:hint="eastAsia"/>
          <w:sz w:val="32"/>
          <w:szCs w:val="32"/>
        </w:rPr>
        <w:t>药品监督管理部门，索取本</w:t>
      </w:r>
      <w:r>
        <w:rPr>
          <w:rFonts w:eastAsia="仿宋_GB2312" w:hint="eastAsia"/>
          <w:color w:val="000000"/>
          <w:kern w:val="0"/>
          <w:sz w:val="32"/>
          <w:szCs w:val="32"/>
        </w:rPr>
        <w:t>表格电子版</w:t>
      </w:r>
      <w:r>
        <w:rPr>
          <w:rFonts w:eastAsia="仿宋_GB2312"/>
          <w:color w:val="000000"/>
          <w:kern w:val="0"/>
          <w:sz w:val="32"/>
          <w:szCs w:val="32"/>
        </w:rPr>
        <w:t>。</w:t>
      </w:r>
    </w:p>
    <w:p w:rsidR="0096442D" w:rsidRDefault="00D138AA">
      <w:pPr>
        <w:widowControl/>
        <w:spacing w:line="560" w:lineRule="exact"/>
        <w:ind w:firstLineChars="200" w:firstLine="640"/>
        <w:rPr>
          <w:rFonts w:eastAsia="仿宋_GB2312"/>
          <w:color w:val="000000"/>
          <w:kern w:val="0"/>
          <w:sz w:val="32"/>
          <w:szCs w:val="32"/>
        </w:rPr>
      </w:pPr>
      <w:r>
        <w:rPr>
          <w:rFonts w:eastAsia="仿宋_GB2312"/>
          <w:color w:val="000000"/>
          <w:kern w:val="0"/>
          <w:sz w:val="32"/>
          <w:szCs w:val="32"/>
        </w:rPr>
        <w:t>3</w:t>
      </w:r>
      <w:r>
        <w:rPr>
          <w:rFonts w:eastAsia="仿宋_GB2312" w:hint="eastAsia"/>
          <w:color w:val="000000"/>
          <w:kern w:val="0"/>
          <w:sz w:val="32"/>
          <w:szCs w:val="32"/>
        </w:rPr>
        <w:t xml:space="preserve">. </w:t>
      </w:r>
      <w:r>
        <w:rPr>
          <w:rFonts w:eastAsia="仿宋_GB2312"/>
          <w:color w:val="000000"/>
          <w:kern w:val="0"/>
          <w:sz w:val="32"/>
          <w:szCs w:val="32"/>
        </w:rPr>
        <w:t>要求填写的栏目内容应当</w:t>
      </w:r>
      <w:r>
        <w:rPr>
          <w:rFonts w:eastAsia="仿宋_GB2312" w:hint="eastAsia"/>
          <w:color w:val="000000"/>
          <w:kern w:val="0"/>
          <w:sz w:val="32"/>
          <w:szCs w:val="32"/>
        </w:rPr>
        <w:t>按表格内提示，逐条填写清楚，</w:t>
      </w:r>
      <w:r>
        <w:rPr>
          <w:rFonts w:eastAsia="仿宋_GB2312"/>
          <w:color w:val="000000"/>
          <w:kern w:val="0"/>
          <w:sz w:val="32"/>
          <w:szCs w:val="32"/>
        </w:rPr>
        <w:t>不得空白，</w:t>
      </w:r>
      <w:r>
        <w:rPr>
          <w:rFonts w:eastAsia="仿宋_GB2312" w:hint="eastAsia"/>
          <w:color w:val="000000"/>
          <w:kern w:val="0"/>
          <w:sz w:val="32"/>
          <w:szCs w:val="32"/>
        </w:rPr>
        <w:t>不得缺项。</w:t>
      </w:r>
      <w:r>
        <w:rPr>
          <w:rFonts w:eastAsia="仿宋_GB2312"/>
          <w:color w:val="000000"/>
          <w:kern w:val="0"/>
          <w:sz w:val="32"/>
          <w:szCs w:val="32"/>
        </w:rPr>
        <w:t>无相关内容处应当填写</w:t>
      </w:r>
      <w:r>
        <w:rPr>
          <w:rFonts w:eastAsia="仿宋_GB2312"/>
          <w:color w:val="000000"/>
          <w:kern w:val="0"/>
          <w:sz w:val="32"/>
          <w:szCs w:val="32"/>
        </w:rPr>
        <w:t>“/”</w:t>
      </w:r>
      <w:r>
        <w:rPr>
          <w:rFonts w:eastAsia="仿宋_GB2312"/>
          <w:color w:val="000000"/>
          <w:kern w:val="0"/>
          <w:sz w:val="32"/>
          <w:szCs w:val="32"/>
        </w:rPr>
        <w:t>或</w:t>
      </w:r>
      <w:r>
        <w:rPr>
          <w:rFonts w:eastAsia="仿宋_GB2312"/>
          <w:color w:val="000000"/>
          <w:kern w:val="0"/>
          <w:sz w:val="32"/>
          <w:szCs w:val="32"/>
        </w:rPr>
        <w:t>“</w:t>
      </w:r>
      <w:r>
        <w:rPr>
          <w:rFonts w:eastAsia="仿宋_GB2312"/>
          <w:color w:val="000000"/>
          <w:kern w:val="0"/>
          <w:sz w:val="32"/>
          <w:szCs w:val="32"/>
        </w:rPr>
        <w:t>无</w:t>
      </w:r>
      <w:r>
        <w:rPr>
          <w:rFonts w:eastAsia="仿宋_GB2312"/>
          <w:color w:val="000000"/>
          <w:kern w:val="0"/>
          <w:sz w:val="32"/>
          <w:szCs w:val="32"/>
        </w:rPr>
        <w:t>”</w:t>
      </w:r>
      <w:r>
        <w:rPr>
          <w:rFonts w:eastAsia="仿宋_GB2312"/>
          <w:color w:val="000000"/>
          <w:kern w:val="0"/>
          <w:sz w:val="32"/>
          <w:szCs w:val="32"/>
        </w:rPr>
        <w:t>；因表格式所限而无法完整填写相应内容时，请另附附件；</w:t>
      </w:r>
      <w:r>
        <w:rPr>
          <w:rFonts w:eastAsia="仿宋_GB2312" w:hint="eastAsia"/>
          <w:color w:val="000000"/>
          <w:kern w:val="0"/>
          <w:sz w:val="32"/>
          <w:szCs w:val="32"/>
        </w:rPr>
        <w:t>报送时请提交评价报告</w:t>
      </w:r>
      <w:r>
        <w:rPr>
          <w:rFonts w:eastAsia="仿宋_GB2312"/>
          <w:color w:val="000000"/>
          <w:kern w:val="0"/>
          <w:sz w:val="32"/>
          <w:szCs w:val="32"/>
        </w:rPr>
        <w:t>表电子文档</w:t>
      </w:r>
      <w:r>
        <w:rPr>
          <w:rFonts w:eastAsia="仿宋_GB2312" w:hint="eastAsia"/>
          <w:color w:val="000000"/>
          <w:kern w:val="0"/>
          <w:sz w:val="32"/>
          <w:szCs w:val="32"/>
        </w:rPr>
        <w:t>。（包括盖章</w:t>
      </w:r>
      <w:r>
        <w:rPr>
          <w:rFonts w:eastAsia="仿宋_GB2312" w:hint="eastAsia"/>
          <w:color w:val="000000"/>
          <w:kern w:val="0"/>
          <w:sz w:val="32"/>
          <w:szCs w:val="32"/>
        </w:rPr>
        <w:t>PDF</w:t>
      </w:r>
      <w:r>
        <w:rPr>
          <w:rFonts w:eastAsia="仿宋_GB2312" w:hint="eastAsia"/>
          <w:color w:val="000000"/>
          <w:kern w:val="0"/>
          <w:sz w:val="32"/>
          <w:szCs w:val="32"/>
        </w:rPr>
        <w:t>版和</w:t>
      </w:r>
      <w:r>
        <w:rPr>
          <w:rFonts w:eastAsia="仿宋_GB2312"/>
          <w:color w:val="000000"/>
          <w:kern w:val="0"/>
          <w:sz w:val="32"/>
          <w:szCs w:val="32"/>
        </w:rPr>
        <w:t>Word</w:t>
      </w:r>
      <w:r>
        <w:rPr>
          <w:rFonts w:eastAsia="仿宋_GB2312"/>
          <w:color w:val="000000"/>
          <w:kern w:val="0"/>
          <w:sz w:val="32"/>
          <w:szCs w:val="32"/>
        </w:rPr>
        <w:t>或</w:t>
      </w:r>
      <w:r>
        <w:rPr>
          <w:rFonts w:eastAsia="仿宋_GB2312"/>
          <w:color w:val="000000"/>
          <w:kern w:val="0"/>
          <w:sz w:val="32"/>
          <w:szCs w:val="32"/>
        </w:rPr>
        <w:t>Exce</w:t>
      </w:r>
      <w:r>
        <w:rPr>
          <w:rFonts w:eastAsia="仿宋_GB2312" w:hint="eastAsia"/>
          <w:color w:val="000000"/>
          <w:kern w:val="0"/>
          <w:sz w:val="32"/>
          <w:szCs w:val="32"/>
        </w:rPr>
        <w:t>l</w:t>
      </w:r>
      <w:r>
        <w:rPr>
          <w:rFonts w:eastAsia="仿宋_GB2312" w:hint="eastAsia"/>
          <w:color w:val="000000"/>
          <w:kern w:val="0"/>
          <w:sz w:val="32"/>
          <w:szCs w:val="32"/>
        </w:rPr>
        <w:t>版本</w:t>
      </w:r>
      <w:r>
        <w:rPr>
          <w:rFonts w:eastAsia="仿宋_GB2312"/>
          <w:color w:val="000000"/>
          <w:kern w:val="0"/>
          <w:sz w:val="32"/>
          <w:szCs w:val="32"/>
        </w:rPr>
        <w:t>）</w:t>
      </w:r>
    </w:p>
    <w:p w:rsidR="0096442D" w:rsidRDefault="00D138AA">
      <w:pPr>
        <w:widowControl/>
        <w:spacing w:line="560" w:lineRule="exact"/>
        <w:ind w:firstLineChars="200" w:firstLine="640"/>
        <w:rPr>
          <w:rFonts w:eastAsia="仿宋_GB2312"/>
          <w:color w:val="000000"/>
          <w:kern w:val="0"/>
          <w:sz w:val="32"/>
          <w:szCs w:val="32"/>
        </w:rPr>
      </w:pPr>
      <w:r>
        <w:rPr>
          <w:rFonts w:eastAsia="仿宋_GB2312"/>
          <w:color w:val="000000"/>
          <w:kern w:val="0"/>
          <w:sz w:val="32"/>
          <w:szCs w:val="32"/>
        </w:rPr>
        <w:t>4</w:t>
      </w:r>
      <w:r>
        <w:rPr>
          <w:rFonts w:eastAsia="仿宋_GB2312" w:hint="eastAsia"/>
          <w:color w:val="000000"/>
          <w:kern w:val="0"/>
          <w:sz w:val="32"/>
          <w:szCs w:val="32"/>
        </w:rPr>
        <w:t xml:space="preserve">. </w:t>
      </w:r>
      <w:r>
        <w:rPr>
          <w:rFonts w:eastAsia="仿宋_GB2312" w:hint="eastAsia"/>
          <w:color w:val="000000"/>
          <w:kern w:val="0"/>
          <w:sz w:val="32"/>
          <w:szCs w:val="32"/>
        </w:rPr>
        <w:t>每个突变株请单独填写一份评价报告表。</w:t>
      </w:r>
    </w:p>
    <w:p w:rsidR="0096442D" w:rsidRDefault="00D138AA">
      <w:pPr>
        <w:widowControl/>
        <w:spacing w:line="560" w:lineRule="exact"/>
        <w:ind w:firstLineChars="200" w:firstLine="640"/>
        <w:rPr>
          <w:rFonts w:eastAsia="仿宋_GB2312"/>
          <w:color w:val="000000"/>
          <w:kern w:val="0"/>
          <w:sz w:val="32"/>
          <w:szCs w:val="32"/>
        </w:rPr>
      </w:pPr>
      <w:r>
        <w:rPr>
          <w:rFonts w:eastAsia="仿宋_GB2312"/>
          <w:color w:val="000000"/>
          <w:kern w:val="0"/>
          <w:sz w:val="32"/>
          <w:szCs w:val="32"/>
        </w:rPr>
        <w:t>5.</w:t>
      </w:r>
      <w:r>
        <w:rPr>
          <w:rFonts w:hint="eastAsia"/>
        </w:rPr>
        <w:t xml:space="preserve">  </w:t>
      </w:r>
      <w:r>
        <w:rPr>
          <w:rFonts w:eastAsia="仿宋_GB2312" w:hint="eastAsia"/>
          <w:color w:val="000000"/>
          <w:kern w:val="0"/>
          <w:sz w:val="32"/>
          <w:szCs w:val="32"/>
        </w:rPr>
        <w:t>次月报送时，如无新的可评价的突变株，请在“</w:t>
      </w:r>
      <w:r>
        <w:rPr>
          <w:rFonts w:eastAsia="仿宋_GB2312" w:hint="eastAsia"/>
          <w:color w:val="000000"/>
          <w:kern w:val="0"/>
          <w:sz w:val="32"/>
          <w:szCs w:val="32"/>
        </w:rPr>
        <w:t>1.</w:t>
      </w:r>
      <w:r>
        <w:rPr>
          <w:rFonts w:eastAsia="仿宋_GB2312" w:hint="eastAsia"/>
          <w:color w:val="000000"/>
          <w:kern w:val="0"/>
          <w:sz w:val="32"/>
          <w:szCs w:val="32"/>
        </w:rPr>
        <w:t>”中标明“无新突变株”，此时无需重复填写“</w:t>
      </w:r>
      <w:r>
        <w:rPr>
          <w:rFonts w:eastAsia="仿宋_GB2312" w:hint="eastAsia"/>
          <w:color w:val="000000"/>
          <w:kern w:val="0"/>
          <w:sz w:val="32"/>
          <w:szCs w:val="32"/>
        </w:rPr>
        <w:t>2</w:t>
      </w:r>
      <w:r>
        <w:rPr>
          <w:rFonts w:eastAsia="仿宋_GB2312" w:hint="eastAsia"/>
          <w:color w:val="000000"/>
          <w:kern w:val="0"/>
          <w:sz w:val="32"/>
          <w:szCs w:val="32"/>
        </w:rPr>
        <w:t>～</w:t>
      </w:r>
      <w:r>
        <w:rPr>
          <w:rFonts w:eastAsia="仿宋_GB2312" w:hint="eastAsia"/>
          <w:color w:val="000000"/>
          <w:kern w:val="0"/>
          <w:sz w:val="32"/>
          <w:szCs w:val="32"/>
        </w:rPr>
        <w:t>5</w:t>
      </w:r>
      <w:r>
        <w:rPr>
          <w:rFonts w:eastAsia="仿宋_GB2312" w:hint="eastAsia"/>
          <w:color w:val="000000"/>
          <w:kern w:val="0"/>
          <w:sz w:val="32"/>
          <w:szCs w:val="32"/>
        </w:rPr>
        <w:t>”。</w:t>
      </w:r>
    </w:p>
    <w:p w:rsidR="0096442D" w:rsidRDefault="00D138AA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/>
          <w:sz w:val="44"/>
          <w:szCs w:val="44"/>
        </w:rPr>
        <w:br w:type="page"/>
      </w:r>
      <w:r>
        <w:rPr>
          <w:rFonts w:ascii="黑体" w:eastAsia="黑体" w:hAnsi="黑体" w:hint="eastAsia"/>
          <w:sz w:val="32"/>
          <w:szCs w:val="32"/>
        </w:rPr>
        <w:lastRenderedPageBreak/>
        <w:t>表1 核酸检测试剂评价报告表</w:t>
      </w:r>
    </w:p>
    <w:tbl>
      <w:tblPr>
        <w:tblW w:w="14076" w:type="dxa"/>
        <w:tblInd w:w="98" w:type="dxa"/>
        <w:tblLayout w:type="fixed"/>
        <w:tblLook w:val="04A0"/>
      </w:tblPr>
      <w:tblGrid>
        <w:gridCol w:w="494"/>
        <w:gridCol w:w="1916"/>
        <w:gridCol w:w="236"/>
        <w:gridCol w:w="983"/>
        <w:gridCol w:w="10447"/>
      </w:tblGrid>
      <w:tr w:rsidR="0096442D">
        <w:trPr>
          <w:trHeight w:val="312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1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突变株名称</w:t>
            </w:r>
          </w:p>
        </w:tc>
        <w:tc>
          <w:tcPr>
            <w:tcW w:w="104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印度突变株B.1.617+。基于GISAID数据库，共获取到1532条Lineage B.1.617+的序列（2021.4.28）。</w:t>
            </w:r>
          </w:p>
        </w:tc>
      </w:tr>
      <w:tr w:rsidR="0096442D">
        <w:trPr>
          <w:trHeight w:val="312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96442D" w:rsidRDefault="00D138AA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8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生物信息学分析--序列比对分析</w:t>
            </w:r>
          </w:p>
        </w:tc>
      </w:tr>
      <w:tr w:rsidR="0096442D">
        <w:trPr>
          <w:trHeight w:val="312"/>
        </w:trPr>
        <w:tc>
          <w:tcPr>
            <w:tcW w:w="4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82" w:type="dxa"/>
            <w:gridSpan w:val="4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2.1扩增基因名称</w:t>
            </w:r>
          </w:p>
        </w:tc>
      </w:tr>
      <w:tr w:rsidR="0096442D">
        <w:trPr>
          <w:trHeight w:val="312"/>
        </w:trPr>
        <w:tc>
          <w:tcPr>
            <w:tcW w:w="4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82" w:type="dxa"/>
            <w:gridSpan w:val="4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ORF1ab，N</w:t>
            </w:r>
          </w:p>
        </w:tc>
      </w:tr>
      <w:tr w:rsidR="0096442D">
        <w:trPr>
          <w:trHeight w:val="312"/>
        </w:trPr>
        <w:tc>
          <w:tcPr>
            <w:tcW w:w="4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8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2.2引物、探针序列</w:t>
            </w:r>
          </w:p>
          <w:tbl>
            <w:tblPr>
              <w:tblW w:w="7477" w:type="dxa"/>
              <w:jc w:val="center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/>
            </w:tblPr>
            <w:tblGrid>
              <w:gridCol w:w="1524"/>
              <w:gridCol w:w="2268"/>
              <w:gridCol w:w="3685"/>
            </w:tblGrid>
            <w:tr w:rsidR="0096442D">
              <w:trPr>
                <w:trHeight w:val="366"/>
                <w:jc w:val="center"/>
              </w:trPr>
              <w:tc>
                <w:tcPr>
                  <w:tcW w:w="152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基因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序列</w:t>
                  </w:r>
                </w:p>
              </w:tc>
            </w:tr>
            <w:tr w:rsidR="0096442D">
              <w:trPr>
                <w:trHeight w:val="366"/>
                <w:jc w:val="center"/>
              </w:trPr>
              <w:tc>
                <w:tcPr>
                  <w:tcW w:w="1524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ORF1ab区域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</w:tcBorders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引物SA-XIN-F3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</w:tcBorders>
                  <w:vAlign w:val="center"/>
                </w:tcPr>
                <w:p w:rsidR="0096442D" w:rsidRDefault="00D138AA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TTGCTTATGAAAGTTTACGCCCTG</w:t>
                  </w:r>
                </w:p>
              </w:tc>
            </w:tr>
            <w:tr w:rsidR="0096442D">
              <w:trPr>
                <w:trHeight w:val="366"/>
                <w:jc w:val="center"/>
              </w:trPr>
              <w:tc>
                <w:tcPr>
                  <w:tcW w:w="1524" w:type="dxa"/>
                  <w:vMerge/>
                  <w:vAlign w:val="center"/>
                </w:tcPr>
                <w:p w:rsidR="0096442D" w:rsidRDefault="0096442D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引物SA-XIN-R3</w:t>
                  </w:r>
                </w:p>
              </w:tc>
              <w:tc>
                <w:tcPr>
                  <w:tcW w:w="3685" w:type="dxa"/>
                  <w:vAlign w:val="center"/>
                </w:tcPr>
                <w:p w:rsidR="0096442D" w:rsidRDefault="00D138AA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TCTTTCACAAGTGCCGTGCCTA</w:t>
                  </w:r>
                </w:p>
              </w:tc>
            </w:tr>
            <w:tr w:rsidR="0096442D">
              <w:trPr>
                <w:trHeight w:val="90"/>
                <w:jc w:val="center"/>
              </w:trPr>
              <w:tc>
                <w:tcPr>
                  <w:tcW w:w="1524" w:type="dxa"/>
                  <w:vMerge/>
                  <w:vAlign w:val="center"/>
                </w:tcPr>
                <w:p w:rsidR="0096442D" w:rsidRDefault="0096442D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探针SA-XIN-P3</w:t>
                  </w:r>
                </w:p>
              </w:tc>
              <w:tc>
                <w:tcPr>
                  <w:tcW w:w="3685" w:type="dxa"/>
                  <w:vAlign w:val="center"/>
                </w:tcPr>
                <w:p w:rsidR="0096442D" w:rsidRDefault="00D138AA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ACACGTTATGTGCTCATGGATGGCT</w:t>
                  </w:r>
                </w:p>
              </w:tc>
            </w:tr>
            <w:tr w:rsidR="0096442D">
              <w:trPr>
                <w:trHeight w:val="90"/>
                <w:jc w:val="center"/>
              </w:trPr>
              <w:tc>
                <w:tcPr>
                  <w:tcW w:w="1524" w:type="dxa"/>
                  <w:vMerge w:val="restart"/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N基因</w:t>
                  </w:r>
                </w:p>
              </w:tc>
              <w:tc>
                <w:tcPr>
                  <w:tcW w:w="2268" w:type="dxa"/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引物SA-N-XIN-F1</w:t>
                  </w:r>
                </w:p>
              </w:tc>
              <w:tc>
                <w:tcPr>
                  <w:tcW w:w="3685" w:type="dxa"/>
                  <w:vAlign w:val="center"/>
                </w:tcPr>
                <w:p w:rsidR="0096442D" w:rsidRDefault="00D138AA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GGGGAACTTCTCCTGCTAGAAT</w:t>
                  </w:r>
                </w:p>
              </w:tc>
            </w:tr>
            <w:tr w:rsidR="0096442D">
              <w:trPr>
                <w:trHeight w:val="378"/>
                <w:jc w:val="center"/>
              </w:trPr>
              <w:tc>
                <w:tcPr>
                  <w:tcW w:w="1524" w:type="dxa"/>
                  <w:vMerge/>
                  <w:vAlign w:val="center"/>
                </w:tcPr>
                <w:p w:rsidR="0096442D" w:rsidRDefault="0096442D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引物SA-N-XIN-R1</w:t>
                  </w:r>
                </w:p>
              </w:tc>
              <w:tc>
                <w:tcPr>
                  <w:tcW w:w="3685" w:type="dxa"/>
                  <w:vAlign w:val="center"/>
                </w:tcPr>
                <w:p w:rsidR="0096442D" w:rsidRDefault="00D138AA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CAGACATTTTGCTCTCAAGCTG</w:t>
                  </w:r>
                </w:p>
              </w:tc>
            </w:tr>
            <w:tr w:rsidR="0096442D">
              <w:trPr>
                <w:trHeight w:val="378"/>
                <w:jc w:val="center"/>
              </w:trPr>
              <w:tc>
                <w:tcPr>
                  <w:tcW w:w="1524" w:type="dxa"/>
                  <w:vMerge/>
                  <w:vAlign w:val="center"/>
                </w:tcPr>
                <w:p w:rsidR="0096442D" w:rsidRDefault="0096442D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6442D" w:rsidRDefault="00D138AA">
                  <w:pPr>
                    <w:tabs>
                      <w:tab w:val="left" w:pos="3465"/>
                    </w:tabs>
                    <w:spacing w:line="360" w:lineRule="auto"/>
                    <w:jc w:val="center"/>
                    <w:textAlignment w:val="baseline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探针SA-N-XIN-P1</w:t>
                  </w:r>
                </w:p>
              </w:tc>
              <w:tc>
                <w:tcPr>
                  <w:tcW w:w="3685" w:type="dxa"/>
                  <w:vAlign w:val="center"/>
                </w:tcPr>
                <w:p w:rsidR="0096442D" w:rsidRDefault="00D138AA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TTGCTGCTGCTTGACAGATT</w:t>
                  </w:r>
                </w:p>
              </w:tc>
            </w:tr>
          </w:tbl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6442D">
        <w:trPr>
          <w:trHeight w:val="312"/>
        </w:trPr>
        <w:tc>
          <w:tcPr>
            <w:tcW w:w="4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8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2.3靶扩增区域与突变株序列比对图（在图中标出引物探针）</w:t>
            </w:r>
          </w:p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这里采用MAFFT v7.450工具对参考序列和突变株的序列进行了多序列比对分析，并用BioEdit v7.0.5.3进行了查看和截图。</w:t>
            </w:r>
          </w:p>
          <w:p w:rsidR="0096442D" w:rsidRDefault="0096442D">
            <w:pPr>
              <w:widowControl/>
              <w:jc w:val="left"/>
            </w:pPr>
          </w:p>
          <w:p w:rsidR="0096442D" w:rsidRDefault="0096442D">
            <w:pPr>
              <w:widowControl/>
              <w:jc w:val="left"/>
            </w:pPr>
          </w:p>
          <w:p w:rsidR="0096442D" w:rsidRDefault="00DE2CDE">
            <w:pPr>
              <w:widowControl/>
              <w:jc w:val="left"/>
            </w:pPr>
            <w:r>
              <w:rPr>
                <w:rFonts w:hint="eastAsia"/>
              </w:rPr>
              <w:t>随后对该突变株序列采用</w:t>
            </w:r>
            <w:r>
              <w:rPr>
                <w:rFonts w:hint="eastAsia"/>
              </w:rPr>
              <w:t>minimap2 v2.17</w:t>
            </w:r>
            <w:r>
              <w:rPr>
                <w:rFonts w:hint="eastAsia"/>
              </w:rPr>
              <w:t>比对到参考序列</w:t>
            </w:r>
            <w:r>
              <w:rPr>
                <w:rFonts w:hint="eastAsia"/>
              </w:rPr>
              <w:t>NC_045512.2</w:t>
            </w:r>
            <w:r>
              <w:rPr>
                <w:rFonts w:hint="eastAsia"/>
              </w:rPr>
              <w:t>并采用</w:t>
            </w:r>
            <w:r>
              <w:rPr>
                <w:rFonts w:hint="eastAsia"/>
              </w:rPr>
              <w:t>samtools v1.9-37-g5708485</w:t>
            </w:r>
            <w:r>
              <w:rPr>
                <w:rFonts w:hint="eastAsia"/>
              </w:rPr>
              <w:t>和</w:t>
            </w:r>
            <w:r w:rsidRPr="00EF362E">
              <w:t>VarScan</w:t>
            </w:r>
            <w:r>
              <w:rPr>
                <w:rFonts w:hint="eastAsia"/>
              </w:rPr>
              <w:t xml:space="preserve"> v2.4</w:t>
            </w:r>
            <w:r>
              <w:rPr>
                <w:rFonts w:hint="eastAsia"/>
              </w:rPr>
              <w:t>进行突变检出分析，筛选出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的高频突变作为该病毒株的代表性突变，如下表</w:t>
            </w:r>
            <w:r w:rsidR="00D138AA">
              <w:rPr>
                <w:rFonts w:ascii="宋体" w:hAnsi="宋体" w:cs="宋体" w:hint="eastAsia"/>
                <w:color w:val="000000"/>
                <w:kern w:val="0"/>
                <w:sz w:val="22"/>
              </w:rPr>
              <w:t>：</w:t>
            </w:r>
          </w:p>
          <w:tbl>
            <w:tblPr>
              <w:tblW w:w="11472" w:type="dxa"/>
              <w:jc w:val="center"/>
              <w:tblLayout w:type="fixed"/>
              <w:tblLook w:val="04A0"/>
            </w:tblPr>
            <w:tblGrid>
              <w:gridCol w:w="1234"/>
              <w:gridCol w:w="2583"/>
              <w:gridCol w:w="1918"/>
              <w:gridCol w:w="797"/>
              <w:gridCol w:w="1235"/>
              <w:gridCol w:w="1235"/>
              <w:gridCol w:w="1235"/>
              <w:gridCol w:w="1235"/>
            </w:tblGrid>
            <w:tr w:rsidR="00655BDB" w:rsidRPr="00B830F1" w:rsidTr="00655BDB">
              <w:trPr>
                <w:trHeight w:val="21"/>
                <w:jc w:val="center"/>
              </w:trPr>
              <w:tc>
                <w:tcPr>
                  <w:tcW w:w="1234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55BDB" w:rsidRPr="00B830F1" w:rsidRDefault="00655BDB" w:rsidP="005D1426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</w:pPr>
                  <w:r w:rsidRPr="00B830F1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位置</w:t>
                  </w:r>
                </w:p>
              </w:tc>
              <w:tc>
                <w:tcPr>
                  <w:tcW w:w="2583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55BDB" w:rsidRPr="00B830F1" w:rsidRDefault="00655BDB" w:rsidP="005D1426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</w:pPr>
                  <w:r w:rsidRPr="00B830F1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突变</w:t>
                  </w:r>
                  <w:r w:rsidRPr="00B830F1"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(Genome)</w:t>
                  </w:r>
                </w:p>
              </w:tc>
              <w:tc>
                <w:tcPr>
                  <w:tcW w:w="1918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55BDB" w:rsidRPr="00B830F1" w:rsidRDefault="00655BDB" w:rsidP="005D1426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</w:pPr>
                  <w:r w:rsidRPr="00B830F1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突变</w:t>
                  </w:r>
                  <w:r w:rsidRPr="00B830F1"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(Amino Acid)</w:t>
                  </w:r>
                </w:p>
              </w:tc>
              <w:tc>
                <w:tcPr>
                  <w:tcW w:w="797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55BDB" w:rsidRPr="00B830F1" w:rsidRDefault="00655BDB" w:rsidP="005D1426">
                  <w:pPr>
                    <w:widowControl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</w:pPr>
                  <w:r w:rsidRPr="00B830F1"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REF</w:t>
                  </w:r>
                </w:p>
              </w:tc>
              <w:tc>
                <w:tcPr>
                  <w:tcW w:w="1235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55BDB" w:rsidRPr="00B830F1" w:rsidRDefault="00655BDB" w:rsidP="005D1426">
                  <w:pPr>
                    <w:widowControl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</w:pPr>
                  <w:r w:rsidRPr="00B830F1"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ALT</w:t>
                  </w:r>
                </w:p>
              </w:tc>
              <w:tc>
                <w:tcPr>
                  <w:tcW w:w="1235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55BDB" w:rsidRPr="00B830F1" w:rsidRDefault="00655BDB" w:rsidP="005D1426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</w:pPr>
                  <w:r w:rsidRPr="00B830F1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突变比例</w:t>
                  </w:r>
                </w:p>
              </w:tc>
              <w:tc>
                <w:tcPr>
                  <w:tcW w:w="1235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55BDB" w:rsidRPr="00B830F1" w:rsidRDefault="00655BDB" w:rsidP="005D1426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</w:pPr>
                  <w:r w:rsidRPr="00B830F1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突变计数</w:t>
                  </w:r>
                </w:p>
              </w:tc>
              <w:tc>
                <w:tcPr>
                  <w:tcW w:w="1235" w:type="dxa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55BDB" w:rsidRPr="00B830F1" w:rsidRDefault="00655BDB" w:rsidP="005D1426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</w:pPr>
                  <w:r w:rsidRPr="00B830F1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序列总数</w:t>
                  </w:r>
                </w:p>
              </w:tc>
            </w:tr>
          </w:tbl>
          <w:p w:rsidR="00655BDB" w:rsidRDefault="00655BDB">
            <w:pPr>
              <w:widowControl/>
              <w:jc w:val="left"/>
            </w:pPr>
          </w:p>
          <w:p w:rsidR="0096442D" w:rsidRDefault="00D138AA">
            <w:pPr>
              <w:widowControl/>
              <w:jc w:val="left"/>
            </w:pPr>
            <w:r>
              <w:rPr>
                <w:rFonts w:hint="eastAsia"/>
              </w:rPr>
              <w:t>备注：这里红色标注表示该突变位于引物或探针位置上。</w:t>
            </w:r>
          </w:p>
          <w:p w:rsidR="0096442D" w:rsidRDefault="0096442D">
            <w:pPr>
              <w:widowControl/>
              <w:jc w:val="left"/>
            </w:pPr>
          </w:p>
        </w:tc>
      </w:tr>
      <w:tr w:rsidR="0096442D">
        <w:trPr>
          <w:trHeight w:val="312"/>
        </w:trPr>
        <w:tc>
          <w:tcPr>
            <w:tcW w:w="49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8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2.4 突变株序列编号</w:t>
            </w:r>
          </w:p>
          <w:p w:rsidR="0096442D" w:rsidRDefault="00D138AA" w:rsidP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B.1.617+突变株的序列（共1532条）：。</w:t>
            </w:r>
          </w:p>
        </w:tc>
      </w:tr>
      <w:tr w:rsidR="0096442D">
        <w:trPr>
          <w:trHeight w:val="54"/>
        </w:trPr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58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358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依据“2”是否存在可能的影响</w:t>
            </w: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□无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sym w:font="Wingdings 2" w:char="0052"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0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58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可能存在影响的突变株位点</w:t>
            </w: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8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印度突变株B.1.617+：ORF1ab基因设计的引物探针区域未发生突变。N基因扩增正向引物5’末端有1个单碱基突变（G28881T共1482条,G28881W共1条,G28881A共1条，G28881G共6条，另外共42条序列在该位置测序未覆盖）。原理上单碱基的突变不会对检测结果造成影响。</w:t>
            </w:r>
          </w:p>
          <w:p w:rsidR="0096442D" w:rsidRDefault="0096442D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58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试验验证（如“3”为“无”无需填写。）</w:t>
            </w: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582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5.1 最低检出限研究</w:t>
            </w:r>
          </w:p>
        </w:tc>
        <w:tc>
          <w:tcPr>
            <w:tcW w:w="10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5.2 精密度研究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5.3 其他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288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6442D" w:rsidRDefault="0096442D">
      <w:pPr>
        <w:jc w:val="left"/>
        <w:rPr>
          <w:rFonts w:ascii="黑体" w:eastAsia="黑体" w:hAnsi="黑体"/>
          <w:sz w:val="32"/>
          <w:szCs w:val="32"/>
        </w:rPr>
      </w:pPr>
    </w:p>
    <w:p w:rsidR="0096442D" w:rsidRDefault="00D138AA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黑体" w:eastAsia="黑体" w:hAnsi="黑体" w:hint="eastAsia"/>
          <w:sz w:val="32"/>
          <w:szCs w:val="32"/>
        </w:rPr>
        <w:t>表２ 抗体检测试剂评价报告表</w:t>
      </w:r>
    </w:p>
    <w:tbl>
      <w:tblPr>
        <w:tblW w:w="13760" w:type="dxa"/>
        <w:tblInd w:w="98" w:type="dxa"/>
        <w:tblLook w:val="04A0"/>
      </w:tblPr>
      <w:tblGrid>
        <w:gridCol w:w="500"/>
        <w:gridCol w:w="1870"/>
        <w:gridCol w:w="222"/>
        <w:gridCol w:w="956"/>
        <w:gridCol w:w="10212"/>
      </w:tblGrid>
      <w:tr w:rsidR="0096442D">
        <w:trPr>
          <w:trHeight w:val="31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260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突变株名称</w:t>
            </w:r>
          </w:p>
          <w:p w:rsidR="0096442D" w:rsidRDefault="00D138AA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60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6442D">
        <w:trPr>
          <w:trHeight w:val="312"/>
        </w:trPr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　</w:t>
            </w:r>
          </w:p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2</w:t>
            </w:r>
          </w:p>
          <w:p w:rsidR="0096442D" w:rsidRDefault="009644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96442D" w:rsidRDefault="00D138AA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6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生物信息学分析--抗原表位分析</w:t>
            </w:r>
          </w:p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2.1试剂抗原表位具体信息（包括名称、位置和表达序列）</w:t>
            </w:r>
          </w:p>
        </w:tc>
      </w:tr>
      <w:tr w:rsidR="0096442D">
        <w:trPr>
          <w:trHeight w:val="312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2.2突变株突变位置、突变位点氨基酸序列及与试剂盒抗原表位之间的关系</w:t>
            </w:r>
          </w:p>
        </w:tc>
      </w:tr>
      <w:tr w:rsidR="0096442D">
        <w:trPr>
          <w:trHeight w:val="312"/>
        </w:trPr>
        <w:tc>
          <w:tcPr>
            <w:tcW w:w="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326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依据“2”是否存在可能的影响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□无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□有</w:t>
            </w:r>
          </w:p>
        </w:tc>
        <w:tc>
          <w:tcPr>
            <w:tcW w:w="10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26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可能存在影响的位点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26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试验验证（如“3”为“无”无需填写。）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0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5.1 最低检出限研究</w:t>
            </w:r>
          </w:p>
        </w:tc>
        <w:tc>
          <w:tcPr>
            <w:tcW w:w="10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5.2 精密度研究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5.3 其他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6442D" w:rsidRDefault="0096442D">
      <w:pPr>
        <w:jc w:val="left"/>
        <w:rPr>
          <w:rFonts w:ascii="黑体" w:eastAsia="黑体" w:hAnsi="黑体"/>
          <w:sz w:val="32"/>
          <w:szCs w:val="32"/>
        </w:rPr>
      </w:pPr>
    </w:p>
    <w:p w:rsidR="0096442D" w:rsidRDefault="00D138AA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表3 抗原检测试剂评价报告表</w:t>
      </w:r>
    </w:p>
    <w:tbl>
      <w:tblPr>
        <w:tblW w:w="13761" w:type="dxa"/>
        <w:tblInd w:w="97" w:type="dxa"/>
        <w:tblLook w:val="04A0"/>
      </w:tblPr>
      <w:tblGrid>
        <w:gridCol w:w="500"/>
        <w:gridCol w:w="1866"/>
        <w:gridCol w:w="222"/>
        <w:gridCol w:w="14"/>
        <w:gridCol w:w="942"/>
        <w:gridCol w:w="10217"/>
      </w:tblGrid>
      <w:tr w:rsidR="0096442D">
        <w:trPr>
          <w:trHeight w:val="31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0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突变株名称</w:t>
            </w:r>
          </w:p>
        </w:tc>
        <w:tc>
          <w:tcPr>
            <w:tcW w:w="102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2</w:t>
            </w:r>
          </w:p>
          <w:p w:rsidR="0096442D" w:rsidRDefault="009644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96442D" w:rsidRDefault="00D138AA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6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生物信息学分析--位点分析</w:t>
            </w:r>
          </w:p>
        </w:tc>
      </w:tr>
      <w:tr w:rsidR="0096442D">
        <w:trPr>
          <w:trHeight w:val="312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6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2.1试剂盒抗体识别位点及免疫原</w:t>
            </w:r>
          </w:p>
        </w:tc>
      </w:tr>
      <w:tr w:rsidR="0096442D">
        <w:trPr>
          <w:trHeight w:val="312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6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2.2突变株突变位置、突变位点氨基酸序列及与试剂盒识别位点之间的关系</w:t>
            </w:r>
          </w:p>
        </w:tc>
      </w:tr>
      <w:tr w:rsidR="0096442D">
        <w:trPr>
          <w:trHeight w:val="312"/>
        </w:trPr>
        <w:tc>
          <w:tcPr>
            <w:tcW w:w="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326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依据“2”是否存在可能的影响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□无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□有</w:t>
            </w:r>
          </w:p>
        </w:tc>
        <w:tc>
          <w:tcPr>
            <w:tcW w:w="10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26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可能存在影响的位点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26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试验验证（针对可能存在影响的位点如“3”为“无”无需填写。）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6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5.1 最低检出限研究</w:t>
            </w:r>
          </w:p>
        </w:tc>
        <w:tc>
          <w:tcPr>
            <w:tcW w:w="10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5.2 精密度研究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312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5.3 其他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6442D" w:rsidRDefault="009644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2D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42D" w:rsidRDefault="00D138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6442D" w:rsidRDefault="0096442D"/>
    <w:sectPr w:rsidR="0096442D" w:rsidSect="0096442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ABD" w:rsidRDefault="00570ABD" w:rsidP="0062388F">
      <w:r>
        <w:separator/>
      </w:r>
    </w:p>
  </w:endnote>
  <w:endnote w:type="continuationSeparator" w:id="0">
    <w:p w:rsidR="00570ABD" w:rsidRDefault="00570ABD" w:rsidP="006238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Wingdings 2">
    <w:altName w:val="Webdings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ABD" w:rsidRDefault="00570ABD" w:rsidP="0062388F">
      <w:r>
        <w:separator/>
      </w:r>
    </w:p>
  </w:footnote>
  <w:footnote w:type="continuationSeparator" w:id="0">
    <w:p w:rsidR="00570ABD" w:rsidRDefault="00570ABD" w:rsidP="006238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4642A"/>
    <w:rsid w:val="0003120B"/>
    <w:rsid w:val="00031A43"/>
    <w:rsid w:val="00032774"/>
    <w:rsid w:val="000811CB"/>
    <w:rsid w:val="000D0A0A"/>
    <w:rsid w:val="000E4797"/>
    <w:rsid w:val="000F6BED"/>
    <w:rsid w:val="001004A3"/>
    <w:rsid w:val="00124EAF"/>
    <w:rsid w:val="00240F37"/>
    <w:rsid w:val="002549D4"/>
    <w:rsid w:val="002C3119"/>
    <w:rsid w:val="00351EBD"/>
    <w:rsid w:val="0038336C"/>
    <w:rsid w:val="003B5AE9"/>
    <w:rsid w:val="003D1148"/>
    <w:rsid w:val="003D2F07"/>
    <w:rsid w:val="004518DD"/>
    <w:rsid w:val="004800DE"/>
    <w:rsid w:val="004921AD"/>
    <w:rsid w:val="00497BA2"/>
    <w:rsid w:val="004C1861"/>
    <w:rsid w:val="004D342F"/>
    <w:rsid w:val="004D789A"/>
    <w:rsid w:val="004E3796"/>
    <w:rsid w:val="005551F8"/>
    <w:rsid w:val="00570ABD"/>
    <w:rsid w:val="0057297A"/>
    <w:rsid w:val="00591FA8"/>
    <w:rsid w:val="00595B74"/>
    <w:rsid w:val="00600B75"/>
    <w:rsid w:val="006119E0"/>
    <w:rsid w:val="0062388F"/>
    <w:rsid w:val="00655BDB"/>
    <w:rsid w:val="006807CB"/>
    <w:rsid w:val="0068163B"/>
    <w:rsid w:val="006A3AE7"/>
    <w:rsid w:val="006E4CD9"/>
    <w:rsid w:val="006F4D3F"/>
    <w:rsid w:val="006F5237"/>
    <w:rsid w:val="006F7922"/>
    <w:rsid w:val="00707C7A"/>
    <w:rsid w:val="007409F2"/>
    <w:rsid w:val="00751F1F"/>
    <w:rsid w:val="007604B9"/>
    <w:rsid w:val="00775B14"/>
    <w:rsid w:val="0079581F"/>
    <w:rsid w:val="00795F38"/>
    <w:rsid w:val="007C5A63"/>
    <w:rsid w:val="00800F2A"/>
    <w:rsid w:val="008178A7"/>
    <w:rsid w:val="00837929"/>
    <w:rsid w:val="0085350A"/>
    <w:rsid w:val="008A386A"/>
    <w:rsid w:val="008D0E52"/>
    <w:rsid w:val="008D4E34"/>
    <w:rsid w:val="008D5F68"/>
    <w:rsid w:val="00912014"/>
    <w:rsid w:val="00936981"/>
    <w:rsid w:val="00941D01"/>
    <w:rsid w:val="0096442D"/>
    <w:rsid w:val="009C212E"/>
    <w:rsid w:val="009F22DD"/>
    <w:rsid w:val="00A36AC3"/>
    <w:rsid w:val="00A66285"/>
    <w:rsid w:val="00AB7DDC"/>
    <w:rsid w:val="00B01C59"/>
    <w:rsid w:val="00B2548A"/>
    <w:rsid w:val="00B354FB"/>
    <w:rsid w:val="00B4642A"/>
    <w:rsid w:val="00B5076A"/>
    <w:rsid w:val="00B54406"/>
    <w:rsid w:val="00B5579F"/>
    <w:rsid w:val="00B705E0"/>
    <w:rsid w:val="00BA2AC2"/>
    <w:rsid w:val="00C261DE"/>
    <w:rsid w:val="00C8162F"/>
    <w:rsid w:val="00CA181A"/>
    <w:rsid w:val="00CC76FA"/>
    <w:rsid w:val="00CF60FA"/>
    <w:rsid w:val="00D05810"/>
    <w:rsid w:val="00D138AA"/>
    <w:rsid w:val="00D94DEF"/>
    <w:rsid w:val="00DB0BFA"/>
    <w:rsid w:val="00DD6750"/>
    <w:rsid w:val="00DE2CDE"/>
    <w:rsid w:val="00E0277A"/>
    <w:rsid w:val="00E45DF9"/>
    <w:rsid w:val="00E46146"/>
    <w:rsid w:val="00E55178"/>
    <w:rsid w:val="00E62F1F"/>
    <w:rsid w:val="00E85550"/>
    <w:rsid w:val="00E902DC"/>
    <w:rsid w:val="00EC35D3"/>
    <w:rsid w:val="00EC79F4"/>
    <w:rsid w:val="00EF3DBF"/>
    <w:rsid w:val="00F0578C"/>
    <w:rsid w:val="00F06671"/>
    <w:rsid w:val="00F21D53"/>
    <w:rsid w:val="00F24EB5"/>
    <w:rsid w:val="00F3382C"/>
    <w:rsid w:val="00F35C9C"/>
    <w:rsid w:val="00FC3C95"/>
    <w:rsid w:val="00FD1583"/>
    <w:rsid w:val="00FE0D0A"/>
    <w:rsid w:val="03FA6904"/>
    <w:rsid w:val="088B68C1"/>
    <w:rsid w:val="0BD94C54"/>
    <w:rsid w:val="108209CC"/>
    <w:rsid w:val="1F240BCA"/>
    <w:rsid w:val="24896DC6"/>
    <w:rsid w:val="3BB05F08"/>
    <w:rsid w:val="40F90321"/>
    <w:rsid w:val="477A7347"/>
    <w:rsid w:val="58000599"/>
    <w:rsid w:val="66BE0026"/>
    <w:rsid w:val="73C16058"/>
    <w:rsid w:val="77342D80"/>
    <w:rsid w:val="786F629D"/>
    <w:rsid w:val="7FDC5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42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964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964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rsid w:val="0096442D"/>
    <w:rPr>
      <w:sz w:val="24"/>
    </w:rPr>
  </w:style>
  <w:style w:type="character" w:customStyle="1" w:styleId="Char0">
    <w:name w:val="页眉 Char"/>
    <w:basedOn w:val="a0"/>
    <w:link w:val="a4"/>
    <w:uiPriority w:val="99"/>
    <w:semiHidden/>
    <w:qFormat/>
    <w:rsid w:val="0096442D"/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96442D"/>
    <w:rPr>
      <w:rFonts w:ascii="Calibri" w:eastAsia="宋体" w:hAnsi="Calibri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138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38A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韩昭昭</dc:creator>
  <cp:lastModifiedBy>qic</cp:lastModifiedBy>
  <cp:revision>15</cp:revision>
  <cp:lastPrinted>2021-03-05T05:51:00Z</cp:lastPrinted>
  <dcterms:created xsi:type="dcterms:W3CDTF">2021-03-05T01:10:00Z</dcterms:created>
  <dcterms:modified xsi:type="dcterms:W3CDTF">2021-07-28T03:23:00Z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263C7C1DB6D546D4808CCD43D1CEA93F</vt:lpwstr>
  </property>
</Properties>
</file>