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003366"/>
          <w:sz w:val="36"/>
        </w:rPr>
        <w:t>[NOMBRE DEL CONSULTORIO]</w:t>
      </w:r>
    </w:p>
    <w:p>
      <w:pPr>
        <w:jc w:val="center"/>
      </w:pPr>
      <w:r>
        <w:rPr>
          <w:rFonts w:ascii="Calibri" w:hAnsi="Calibri"/>
          <w:b w:val="0"/>
          <w:color w:val="003366"/>
          <w:sz w:val="26"/>
        </w:rPr>
        <w:t>Consultorio Médico General y Procedimientos Estéticos No Invasivos</w:t>
      </w:r>
    </w:p>
    <w:p/>
    <w:p>
      <w:pPr>
        <w:jc w:val="center"/>
      </w:pPr>
      <w:r>
        <w:rPr>
          <w:rFonts w:ascii="Calibri" w:hAnsi="Calibri"/>
          <w:b/>
          <w:color w:val="003366"/>
          <w:sz w:val="32"/>
        </w:rPr>
        <w:t>LISTA DE VERIFICACIÓN DE ESTÁNDARES RESOLUCIÓN 3100 DE 2019</w:t>
      </w:r>
    </w:p>
    <w:p/>
    <w:tbl>
      <w:tblPr>
        <w:tblStyle w:val="TableGrid"/>
        <w:tblW w:type="auto" w:w="0"/>
        <w:tblLook w:firstColumn="1" w:firstRow="1" w:lastColumn="0" w:lastRow="0" w:noHBand="0" w:noVBand="1" w:val="04A0"/>
      </w:tblPr>
      <w:tblGrid>
        <w:gridCol w:w="4561"/>
        <w:gridCol w:w="4561"/>
      </w:tblGrid>
      <w:tr>
        <w:tc>
          <w:tcPr>
            <w:tcW w:type="dxa" w:w="4561"/>
            <w:shd w:val="clear" w:color="auto" w:fill="BDD7EE"/>
          </w:tcPr>
          <w:p>
            <w:r>
              <w:rPr>
                <w:rFonts w:ascii="Calibri" w:hAnsi="Calibri"/>
                <w:sz w:val="22"/>
              </w:rPr>
              <w:t>Código:</w:t>
            </w:r>
          </w:p>
        </w:tc>
        <w:tc>
          <w:tcPr>
            <w:tcW w:type="dxa" w:w="4561"/>
          </w:tcPr>
          <w:p>
            <w:r>
              <w:rPr>
                <w:rFonts w:ascii="Calibri" w:hAnsi="Calibri"/>
                <w:sz w:val="22"/>
              </w:rPr>
              <w:t>CHK-HAB-001</w:t>
            </w:r>
          </w:p>
        </w:tc>
      </w:tr>
      <w:tr>
        <w:tc>
          <w:tcPr>
            <w:tcW w:type="dxa" w:w="4561"/>
            <w:shd w:val="clear" w:color="auto" w:fill="BDD7EE"/>
          </w:tcPr>
          <w:p>
            <w:r>
              <w:rPr>
                <w:rFonts w:ascii="Calibri" w:hAnsi="Calibri"/>
                <w:sz w:val="22"/>
              </w:rPr>
              <w:t>Versión:</w:t>
            </w:r>
          </w:p>
        </w:tc>
        <w:tc>
          <w:tcPr>
            <w:tcW w:type="dxa" w:w="4561"/>
          </w:tcPr>
          <w:p>
            <w:r>
              <w:rPr>
                <w:rFonts w:ascii="Calibri" w:hAnsi="Calibri"/>
                <w:sz w:val="22"/>
              </w:rPr>
              <w:t>1.0</w:t>
            </w:r>
          </w:p>
        </w:tc>
      </w:tr>
      <w:tr>
        <w:tc>
          <w:tcPr>
            <w:tcW w:type="dxa" w:w="4561"/>
            <w:shd w:val="clear" w:color="auto" w:fill="BDD7EE"/>
          </w:tcPr>
          <w:p>
            <w:r>
              <w:rPr>
                <w:rFonts w:ascii="Calibri" w:hAnsi="Calibri"/>
                <w:sz w:val="22"/>
              </w:rPr>
              <w:t>Fecha:</w:t>
            </w:r>
          </w:p>
        </w:tc>
        <w:tc>
          <w:tcPr>
            <w:tcW w:type="dxa" w:w="4561"/>
          </w:tcPr>
          <w:p>
            <w:r>
              <w:rPr>
                <w:rFonts w:ascii="Calibri" w:hAnsi="Calibri"/>
                <w:sz w:val="22"/>
              </w:rPr>
              <w:t>Junio 2025</w:t>
            </w:r>
          </w:p>
        </w:tc>
      </w:tr>
      <w:tr>
        <w:tc>
          <w:tcPr>
            <w:tcW w:type="dxa" w:w="4561"/>
            <w:shd w:val="clear" w:color="auto" w:fill="BDD7EE"/>
          </w:tcPr>
          <w:p>
            <w:r>
              <w:rPr>
                <w:rFonts w:ascii="Calibri" w:hAnsi="Calibri"/>
                <w:sz w:val="22"/>
              </w:rPr>
              <w:t>Responsable:</w:t>
            </w:r>
          </w:p>
        </w:tc>
        <w:tc>
          <w:tcPr>
            <w:tcW w:type="dxa" w:w="4561"/>
          </w:tcPr>
          <w:p>
            <w:r>
              <w:rPr>
                <w:rFonts w:ascii="Calibri" w:hAnsi="Calibri"/>
                <w:sz w:val="22"/>
              </w:rPr>
              <w:t>[NOMBRE DE LA MÉDICA]</w:t>
            </w:r>
          </w:p>
        </w:tc>
      </w:tr>
      <w:tr>
        <w:tc>
          <w:tcPr>
            <w:tcW w:type="dxa" w:w="4561"/>
            <w:shd w:val="clear" w:color="auto" w:fill="BDD7EE"/>
          </w:tcPr>
          <w:p>
            <w:r>
              <w:rPr>
                <w:rFonts w:ascii="Calibri" w:hAnsi="Calibri"/>
                <w:sz w:val="22"/>
              </w:rPr>
              <w:t>Dirección:</w:t>
            </w:r>
          </w:p>
        </w:tc>
        <w:tc>
          <w:tcPr>
            <w:tcW w:type="dxa" w:w="4561"/>
          </w:tcPr>
          <w:p>
            <w:r>
              <w:rPr>
                <w:rFonts w:ascii="Calibri" w:hAnsi="Calibri"/>
                <w:sz w:val="22"/>
              </w:rPr>
              <w:t>[DIRECCIÓN DEL CONSULTORIO]</w:t>
            </w:r>
          </w:p>
        </w:tc>
      </w:tr>
    </w:tbl>
    <w:p>
      <w:r>
        <w:br w:type="page"/>
      </w:r>
    </w:p>
    <w:p>
      <w:pPr>
        <w:spacing w:before="200" w:after="80"/>
      </w:pPr>
      <w:r>
        <w:rPr>
          <w:rFonts w:ascii="Calibri" w:hAnsi="Calibri"/>
          <w:b/>
          <w:color w:val="003366"/>
          <w:sz w:val="28"/>
        </w:rPr>
        <w:t>CONTROL DE VERSIONES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003366"/>
          </w:tcPr>
          <w:p>
            <w:pPr>
              <w:jc w:val="center"/>
            </w:pPr>
            <w:r>
              <w:rPr>
                <w:rFonts w:ascii="Calibri" w:hAnsi="Calibri"/>
                <w:b/>
                <w:color w:val="FFFFFF"/>
                <w:sz w:val="20"/>
              </w:rPr>
              <w:t>Versión</w:t>
            </w:r>
          </w:p>
        </w:tc>
        <w:tc>
          <w:tcPr>
            <w:tcW w:type="dxa" w:w="1824"/>
            <w:shd w:val="clear" w:color="auto" w:fill="003366"/>
          </w:tcPr>
          <w:p>
            <w:pPr>
              <w:jc w:val="center"/>
            </w:pPr>
            <w:r>
              <w:rPr>
                <w:rFonts w:ascii="Calibri" w:hAnsi="Calibri"/>
                <w:b/>
                <w:color w:val="FFFFFF"/>
                <w:sz w:val="20"/>
              </w:rPr>
              <w:t>Fecha</w:t>
            </w:r>
          </w:p>
        </w:tc>
        <w:tc>
          <w:tcPr>
            <w:tcW w:type="dxa" w:w="1824"/>
            <w:shd w:val="clear" w:color="auto" w:fill="003366"/>
          </w:tcPr>
          <w:p>
            <w:pPr>
              <w:jc w:val="center"/>
            </w:pPr>
            <w:r>
              <w:rPr>
                <w:rFonts w:ascii="Calibri" w:hAnsi="Calibri"/>
                <w:b/>
                <w:color w:val="FFFFFF"/>
                <w:sz w:val="20"/>
              </w:rPr>
              <w:t>Descripción</w:t>
            </w:r>
          </w:p>
        </w:tc>
        <w:tc>
          <w:tcPr>
            <w:tcW w:type="dxa" w:w="1824"/>
            <w:shd w:val="clear" w:color="auto" w:fill="003366"/>
          </w:tcPr>
          <w:p>
            <w:pPr>
              <w:jc w:val="center"/>
            </w:pPr>
            <w:r>
              <w:rPr>
                <w:rFonts w:ascii="Calibri" w:hAnsi="Calibri"/>
                <w:b/>
                <w:color w:val="FFFFFF"/>
                <w:sz w:val="20"/>
              </w:rPr>
              <w:t>Elaboró</w:t>
            </w:r>
          </w:p>
        </w:tc>
        <w:tc>
          <w:tcPr>
            <w:tcW w:type="dxa" w:w="1824"/>
            <w:shd w:val="clear" w:color="auto" w:fill="003366"/>
          </w:tcPr>
          <w:p>
            <w:pPr>
              <w:jc w:val="center"/>
            </w:pPr>
            <w:r>
              <w:rPr>
                <w:rFonts w:ascii="Calibri" w:hAnsi="Calibri"/>
                <w:b/>
                <w:color w:val="FFFFFF"/>
                <w:sz w:val="20"/>
              </w:rPr>
              <w:t>Aprobó</w:t>
            </w:r>
          </w:p>
        </w:tc>
      </w:tr>
      <w:tr>
        <w:tc>
          <w:tcPr>
            <w:tcW w:type="dxa" w:w="1824"/>
          </w:tcPr>
          <w:p>
            <w:r>
              <w:rPr>
                <w:rFonts w:ascii="Calibri" w:hAnsi="Calibri"/>
                <w:sz w:val="20"/>
              </w:rPr>
              <w:t>1.0</w:t>
            </w:r>
          </w:p>
        </w:tc>
        <w:tc>
          <w:tcPr>
            <w:tcW w:type="dxa" w:w="1824"/>
          </w:tcPr>
          <w:p>
            <w:r>
              <w:rPr>
                <w:rFonts w:ascii="Calibri" w:hAnsi="Calibri"/>
                <w:sz w:val="20"/>
              </w:rPr>
              <w:t>Junio 2025</w:t>
            </w:r>
          </w:p>
        </w:tc>
        <w:tc>
          <w:tcPr>
            <w:tcW w:type="dxa" w:w="1824"/>
          </w:tcPr>
          <w:p>
            <w:r>
              <w:rPr>
                <w:rFonts w:ascii="Calibri" w:hAnsi="Calibri"/>
                <w:sz w:val="20"/>
              </w:rPr>
              <w:t>Creación del documento</w:t>
            </w:r>
          </w:p>
        </w:tc>
        <w:tc>
          <w:tcPr>
            <w:tcW w:type="dxa" w:w="1824"/>
          </w:tcPr>
          <w:p>
            <w:r>
              <w:rPr>
                <w:rFonts w:ascii="Calibri" w:hAnsi="Calibri"/>
                <w:sz w:val="20"/>
              </w:rPr>
              <w:t>[NOMBRE DE LA MÉDICA]</w:t>
            </w:r>
          </w:p>
        </w:tc>
        <w:tc>
          <w:tcPr>
            <w:tcW w:type="dxa" w:w="1824"/>
          </w:tcPr>
          <w:p>
            <w:r>
              <w:rPr>
                <w:rFonts w:ascii="Calibri" w:hAnsi="Calibri"/>
                <w:sz w:val="20"/>
              </w:rPr>
              <w:t>[NOMBRE DE LA MÉDICA]</w:t>
            </w:r>
          </w:p>
        </w:tc>
      </w:tr>
    </w:tbl>
    <w:p/>
    <w:p>
      <w:pPr>
        <w:spacing w:before="200" w:after="80"/>
      </w:pPr>
      <w:r>
        <w:rPr>
          <w:rFonts w:ascii="Calibri" w:hAnsi="Calibri"/>
          <w:b/>
          <w:color w:val="003366"/>
          <w:sz w:val="28"/>
        </w:rPr>
        <w:t>INSTRUCCIONES DE USO</w:t>
      </w:r>
    </w:p>
    <w:p>
      <w:pPr>
        <w:spacing w:after="80"/>
      </w:pPr>
      <w:r>
        <w:rPr>
          <w:rFonts w:ascii="Calibri" w:hAnsi="Calibri"/>
          <w:sz w:val="22"/>
        </w:rPr>
        <w:t>Esta lista de verificación está diseñada para realizar la autoevaluación del cumplimiento de los estándares de habilitación establecidos en la Resolución 3100 de 2019 para el servicio de consulta externa de medicina general y procedimientos estéticos no invasivos. Diligencie cada criterio marcando con X en la columna correspondiente y registre la evidencia disponible.</w:t>
      </w:r>
    </w:p>
    <w:p>
      <w:pPr>
        <w:spacing w:after="80"/>
      </w:pPr>
      <w:r>
        <w:rPr>
          <w:rFonts w:ascii="Calibri" w:hAnsi="Calibri"/>
          <w:sz w:val="22"/>
        </w:rPr>
        <w:t>CONVENCIONES: C = Cumple | NC = No Cumple | EP = En Proceso de Cumplimiento</w:t>
      </w:r>
    </w:p>
    <w:p/>
    <w:p>
      <w:pPr>
        <w:spacing w:before="200" w:after="80"/>
      </w:pPr>
      <w:r>
        <w:rPr>
          <w:rFonts w:ascii="Calibri" w:hAnsi="Calibri"/>
          <w:b/>
          <w:color w:val="003366"/>
          <w:sz w:val="28"/>
        </w:rPr>
        <w:t>ESTÁNDAR 1: TALENTO HUMANO</w:t>
      </w:r>
    </w:p>
    <w:p>
      <w:pPr>
        <w:spacing w:before="200" w:after="80"/>
      </w:pPr>
      <w:r>
        <w:rPr>
          <w:rFonts w:ascii="Calibri" w:hAnsi="Calibri"/>
          <w:b/>
          <w:color w:val="003366"/>
          <w:sz w:val="24"/>
        </w:rPr>
        <w:t>1.1 Consulta Externa Medicina General</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003366"/>
          </w:tcPr>
          <w:p>
            <w:pPr>
              <w:jc w:val="center"/>
            </w:pPr>
            <w:r>
              <w:rPr>
                <w:rFonts w:ascii="Calibri" w:hAnsi="Calibri"/>
                <w:b/>
                <w:color w:val="FFFFFF"/>
                <w:sz w:val="20"/>
              </w:rPr>
              <w:t>N°</w:t>
            </w:r>
          </w:p>
        </w:tc>
        <w:tc>
          <w:tcPr>
            <w:tcW w:type="dxa" w:w="1303"/>
            <w:shd w:val="clear" w:color="auto" w:fill="003366"/>
          </w:tcPr>
          <w:p>
            <w:pPr>
              <w:jc w:val="center"/>
            </w:pPr>
            <w:r>
              <w:rPr>
                <w:rFonts w:ascii="Calibri" w:hAnsi="Calibri"/>
                <w:b/>
                <w:color w:val="FFFFFF"/>
                <w:sz w:val="20"/>
              </w:rPr>
              <w:t>Criterio de Verificación</w:t>
            </w:r>
          </w:p>
        </w:tc>
        <w:tc>
          <w:tcPr>
            <w:tcW w:type="dxa" w:w="1303"/>
            <w:shd w:val="clear" w:color="auto" w:fill="003366"/>
          </w:tcPr>
          <w:p>
            <w:pPr>
              <w:jc w:val="center"/>
            </w:pPr>
            <w:r>
              <w:rPr>
                <w:rFonts w:ascii="Calibri" w:hAnsi="Calibri"/>
                <w:b/>
                <w:color w:val="FFFFFF"/>
                <w:sz w:val="20"/>
              </w:rPr>
              <w:t>C</w:t>
            </w:r>
          </w:p>
        </w:tc>
        <w:tc>
          <w:tcPr>
            <w:tcW w:type="dxa" w:w="1303"/>
            <w:shd w:val="clear" w:color="auto" w:fill="003366"/>
          </w:tcPr>
          <w:p>
            <w:pPr>
              <w:jc w:val="center"/>
            </w:pPr>
            <w:r>
              <w:rPr>
                <w:rFonts w:ascii="Calibri" w:hAnsi="Calibri"/>
                <w:b/>
                <w:color w:val="FFFFFF"/>
                <w:sz w:val="20"/>
              </w:rPr>
              <w:t>NC</w:t>
            </w:r>
          </w:p>
        </w:tc>
        <w:tc>
          <w:tcPr>
            <w:tcW w:type="dxa" w:w="1303"/>
            <w:shd w:val="clear" w:color="auto" w:fill="003366"/>
          </w:tcPr>
          <w:p>
            <w:pPr>
              <w:jc w:val="center"/>
            </w:pPr>
            <w:r>
              <w:rPr>
                <w:rFonts w:ascii="Calibri" w:hAnsi="Calibri"/>
                <w:b/>
                <w:color w:val="FFFFFF"/>
                <w:sz w:val="20"/>
              </w:rPr>
              <w:t>EP</w:t>
            </w:r>
          </w:p>
        </w:tc>
        <w:tc>
          <w:tcPr>
            <w:tcW w:type="dxa" w:w="1303"/>
            <w:shd w:val="clear" w:color="auto" w:fill="003366"/>
          </w:tcPr>
          <w:p>
            <w:pPr>
              <w:jc w:val="center"/>
            </w:pPr>
            <w:r>
              <w:rPr>
                <w:rFonts w:ascii="Calibri" w:hAnsi="Calibri"/>
                <w:b/>
                <w:color w:val="FFFFFF"/>
                <w:sz w:val="20"/>
              </w:rPr>
              <w:t>Evidencia Requerida</w:t>
            </w:r>
          </w:p>
        </w:tc>
        <w:tc>
          <w:tcPr>
            <w:tcW w:type="dxa" w:w="1303"/>
            <w:shd w:val="clear" w:color="auto" w:fill="003366"/>
          </w:tcPr>
          <w:p>
            <w:pPr>
              <w:jc w:val="center"/>
            </w:pPr>
            <w:r>
              <w:rPr>
                <w:rFonts w:ascii="Calibri" w:hAnsi="Calibri"/>
                <w:b/>
                <w:color w:val="FFFFFF"/>
                <w:sz w:val="20"/>
              </w:rPr>
              <w:t>Responsable</w:t>
            </w:r>
          </w:p>
        </w:tc>
      </w:tr>
      <w:tr>
        <w:tc>
          <w:tcPr>
            <w:tcW w:type="dxa" w:w="1303"/>
            <w:shd w:val="clear" w:color="auto" w:fill="F2F7FB"/>
          </w:tcPr>
          <w:p>
            <w:r>
              <w:rPr>
                <w:rFonts w:ascii="Calibri" w:hAnsi="Calibri"/>
                <w:sz w:val="16"/>
              </w:rPr>
              <w:t>TH-01</w:t>
            </w:r>
          </w:p>
        </w:tc>
        <w:tc>
          <w:tcPr>
            <w:tcW w:type="dxa" w:w="1303"/>
            <w:shd w:val="clear" w:color="auto" w:fill="F2F7FB"/>
          </w:tcPr>
          <w:p>
            <w:r>
              <w:rPr>
                <w:rFonts w:ascii="Calibri" w:hAnsi="Calibri"/>
                <w:sz w:val="16"/>
              </w:rPr>
              <w:t>El médico que presta el servicio cuenta con título profesional de médico o médico-cirujano</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Diploma, acta de grado</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TH-02</w:t>
            </w:r>
          </w:p>
        </w:tc>
        <w:tc>
          <w:tcPr>
            <w:tcW w:type="dxa" w:w="1303"/>
          </w:tcPr>
          <w:p>
            <w:r>
              <w:rPr>
                <w:rFonts w:ascii="Calibri" w:hAnsi="Calibri"/>
                <w:sz w:val="16"/>
              </w:rPr>
              <w:t>El médico cuenta con tarjeta profesional vigente expedida por el Tribunal Ético de Medicina</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Tarjeta profesional</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TH-03</w:t>
            </w:r>
          </w:p>
        </w:tc>
        <w:tc>
          <w:tcPr>
            <w:tcW w:type="dxa" w:w="1303"/>
            <w:shd w:val="clear" w:color="auto" w:fill="F2F7FB"/>
          </w:tcPr>
          <w:p>
            <w:r>
              <w:rPr>
                <w:rFonts w:ascii="Calibri" w:hAnsi="Calibri"/>
                <w:sz w:val="16"/>
              </w:rPr>
              <w:t>El médico cuenta con certificados de formación complementaria actualizados (cursos de actualización, posgrados si aplica)</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Certificados vigentes</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TH-04</w:t>
            </w:r>
          </w:p>
        </w:tc>
        <w:tc>
          <w:tcPr>
            <w:tcW w:type="dxa" w:w="1303"/>
          </w:tcPr>
          <w:p>
            <w:r>
              <w:rPr>
                <w:rFonts w:ascii="Calibri" w:hAnsi="Calibri"/>
                <w:sz w:val="16"/>
              </w:rPr>
              <w:t>Existe un perfil de cargo o manual de funciones para cada cargo</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Manual de funciones</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TH-05</w:t>
            </w:r>
          </w:p>
        </w:tc>
        <w:tc>
          <w:tcPr>
            <w:tcW w:type="dxa" w:w="1303"/>
            <w:shd w:val="clear" w:color="auto" w:fill="F2F7FB"/>
          </w:tcPr>
          <w:p>
            <w:r>
              <w:rPr>
                <w:rFonts w:ascii="Calibri" w:hAnsi="Calibri"/>
                <w:sz w:val="16"/>
              </w:rPr>
              <w:t>El personal auxiliar o de apoyo cuenta con los certificados o títulos exigidos para su cargo</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Diplomas/certificados del personal</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TH-06</w:t>
            </w:r>
          </w:p>
        </w:tc>
        <w:tc>
          <w:tcPr>
            <w:tcW w:type="dxa" w:w="1303"/>
          </w:tcPr>
          <w:p>
            <w:r>
              <w:rPr>
                <w:rFonts w:ascii="Calibri" w:hAnsi="Calibri"/>
                <w:sz w:val="16"/>
              </w:rPr>
              <w:t>El personal auxiliar tiene el carnet de vacunación al día (Hepatitis B, Tétanos)</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Carnet de vacunación</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TH-07</w:t>
            </w:r>
          </w:p>
        </w:tc>
        <w:tc>
          <w:tcPr>
            <w:tcW w:type="dxa" w:w="1303"/>
            <w:shd w:val="clear" w:color="auto" w:fill="F2F7FB"/>
          </w:tcPr>
          <w:p>
            <w:r>
              <w:rPr>
                <w:rFonts w:ascii="Calibri" w:hAnsi="Calibri"/>
                <w:sz w:val="16"/>
              </w:rPr>
              <w:t>Existe contrato o vinculación laboral formalizada para todo el personal</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Contratos laborales</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TH-08</w:t>
            </w:r>
          </w:p>
        </w:tc>
        <w:tc>
          <w:tcPr>
            <w:tcW w:type="dxa" w:w="1303"/>
          </w:tcPr>
          <w:p>
            <w:r>
              <w:rPr>
                <w:rFonts w:ascii="Calibri" w:hAnsi="Calibri"/>
                <w:sz w:val="16"/>
              </w:rPr>
              <w:t>El médico cuenta con ACLS (Soporte Vital Cardiovascular Avanzado) vigente si realiza procedimientos</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Certificado ACLS</w:t>
            </w:r>
          </w:p>
        </w:tc>
        <w:tc>
          <w:tcPr>
            <w:tcW w:type="dxa" w:w="1303"/>
          </w:tcPr>
          <w:p>
            <w:r>
              <w:rPr>
                <w:rFonts w:ascii="Calibri" w:hAnsi="Calibri"/>
                <w:sz w:val="16"/>
              </w:rPr>
              <w:t>[NOMBRE DE LA MÉDICA]</w:t>
            </w:r>
          </w:p>
        </w:tc>
      </w:tr>
    </w:tbl>
    <w:p/>
    <w:p>
      <w:pPr>
        <w:spacing w:before="200" w:after="80"/>
      </w:pPr>
      <w:r>
        <w:rPr>
          <w:rFonts w:ascii="Calibri" w:hAnsi="Calibri"/>
          <w:b/>
          <w:color w:val="003366"/>
          <w:sz w:val="28"/>
        </w:rPr>
        <w:t>ESTÁNDAR 2: INFRAESTRUCTURA</w:t>
      </w:r>
    </w:p>
    <w:p>
      <w:pPr>
        <w:spacing w:before="200" w:after="80"/>
      </w:pPr>
      <w:r>
        <w:rPr>
          <w:rFonts w:ascii="Calibri" w:hAnsi="Calibri"/>
          <w:b/>
          <w:color w:val="003366"/>
          <w:sz w:val="24"/>
        </w:rPr>
        <w:t>2.1 Condiciones de Infraestructura Física</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003366"/>
          </w:tcPr>
          <w:p>
            <w:pPr>
              <w:jc w:val="center"/>
            </w:pPr>
            <w:r>
              <w:rPr>
                <w:rFonts w:ascii="Calibri" w:hAnsi="Calibri"/>
                <w:b/>
                <w:color w:val="FFFFFF"/>
                <w:sz w:val="20"/>
              </w:rPr>
              <w:t>N°</w:t>
            </w:r>
          </w:p>
        </w:tc>
        <w:tc>
          <w:tcPr>
            <w:tcW w:type="dxa" w:w="1303"/>
            <w:shd w:val="clear" w:color="auto" w:fill="003366"/>
          </w:tcPr>
          <w:p>
            <w:pPr>
              <w:jc w:val="center"/>
            </w:pPr>
            <w:r>
              <w:rPr>
                <w:rFonts w:ascii="Calibri" w:hAnsi="Calibri"/>
                <w:b/>
                <w:color w:val="FFFFFF"/>
                <w:sz w:val="20"/>
              </w:rPr>
              <w:t>Criterio de Verificación</w:t>
            </w:r>
          </w:p>
        </w:tc>
        <w:tc>
          <w:tcPr>
            <w:tcW w:type="dxa" w:w="1303"/>
            <w:shd w:val="clear" w:color="auto" w:fill="003366"/>
          </w:tcPr>
          <w:p>
            <w:pPr>
              <w:jc w:val="center"/>
            </w:pPr>
            <w:r>
              <w:rPr>
                <w:rFonts w:ascii="Calibri" w:hAnsi="Calibri"/>
                <w:b/>
                <w:color w:val="FFFFFF"/>
                <w:sz w:val="20"/>
              </w:rPr>
              <w:t>C</w:t>
            </w:r>
          </w:p>
        </w:tc>
        <w:tc>
          <w:tcPr>
            <w:tcW w:type="dxa" w:w="1303"/>
            <w:shd w:val="clear" w:color="auto" w:fill="003366"/>
          </w:tcPr>
          <w:p>
            <w:pPr>
              <w:jc w:val="center"/>
            </w:pPr>
            <w:r>
              <w:rPr>
                <w:rFonts w:ascii="Calibri" w:hAnsi="Calibri"/>
                <w:b/>
                <w:color w:val="FFFFFF"/>
                <w:sz w:val="20"/>
              </w:rPr>
              <w:t>NC</w:t>
            </w:r>
          </w:p>
        </w:tc>
        <w:tc>
          <w:tcPr>
            <w:tcW w:type="dxa" w:w="1303"/>
            <w:shd w:val="clear" w:color="auto" w:fill="003366"/>
          </w:tcPr>
          <w:p>
            <w:pPr>
              <w:jc w:val="center"/>
            </w:pPr>
            <w:r>
              <w:rPr>
                <w:rFonts w:ascii="Calibri" w:hAnsi="Calibri"/>
                <w:b/>
                <w:color w:val="FFFFFF"/>
                <w:sz w:val="20"/>
              </w:rPr>
              <w:t>EP</w:t>
            </w:r>
          </w:p>
        </w:tc>
        <w:tc>
          <w:tcPr>
            <w:tcW w:type="dxa" w:w="1303"/>
            <w:shd w:val="clear" w:color="auto" w:fill="003366"/>
          </w:tcPr>
          <w:p>
            <w:pPr>
              <w:jc w:val="center"/>
            </w:pPr>
            <w:r>
              <w:rPr>
                <w:rFonts w:ascii="Calibri" w:hAnsi="Calibri"/>
                <w:b/>
                <w:color w:val="FFFFFF"/>
                <w:sz w:val="20"/>
              </w:rPr>
              <w:t>Evidencia Requerida</w:t>
            </w:r>
          </w:p>
        </w:tc>
        <w:tc>
          <w:tcPr>
            <w:tcW w:type="dxa" w:w="1303"/>
            <w:shd w:val="clear" w:color="auto" w:fill="003366"/>
          </w:tcPr>
          <w:p>
            <w:pPr>
              <w:jc w:val="center"/>
            </w:pPr>
            <w:r>
              <w:rPr>
                <w:rFonts w:ascii="Calibri" w:hAnsi="Calibri"/>
                <w:b/>
                <w:color w:val="FFFFFF"/>
                <w:sz w:val="20"/>
              </w:rPr>
              <w:t>Responsable</w:t>
            </w:r>
          </w:p>
        </w:tc>
      </w:tr>
      <w:tr>
        <w:tc>
          <w:tcPr>
            <w:tcW w:type="dxa" w:w="1303"/>
            <w:shd w:val="clear" w:color="auto" w:fill="F2F7FB"/>
          </w:tcPr>
          <w:p>
            <w:r>
              <w:rPr>
                <w:rFonts w:ascii="Calibri" w:hAnsi="Calibri"/>
                <w:sz w:val="16"/>
              </w:rPr>
              <w:t>INF-01</w:t>
            </w:r>
          </w:p>
        </w:tc>
        <w:tc>
          <w:tcPr>
            <w:tcW w:type="dxa" w:w="1303"/>
            <w:shd w:val="clear" w:color="auto" w:fill="F2F7FB"/>
          </w:tcPr>
          <w:p>
            <w:r>
              <w:rPr>
                <w:rFonts w:ascii="Calibri" w:hAnsi="Calibri"/>
                <w:sz w:val="16"/>
              </w:rPr>
              <w:t>El consultorio cuenta con sala de espera con sillas suficientes para los usuarios</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Observación directa</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INF-02</w:t>
            </w:r>
          </w:p>
        </w:tc>
        <w:tc>
          <w:tcPr>
            <w:tcW w:type="dxa" w:w="1303"/>
          </w:tcPr>
          <w:p>
            <w:r>
              <w:rPr>
                <w:rFonts w:ascii="Calibri" w:hAnsi="Calibri"/>
                <w:sz w:val="16"/>
              </w:rPr>
              <w:t>El área del consultorio médico es de mínimo 9 m² (independiente de la sala de espera)</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Planos o medición</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INF-03</w:t>
            </w:r>
          </w:p>
        </w:tc>
        <w:tc>
          <w:tcPr>
            <w:tcW w:type="dxa" w:w="1303"/>
            <w:shd w:val="clear" w:color="auto" w:fill="F2F7FB"/>
          </w:tcPr>
          <w:p>
            <w:r>
              <w:rPr>
                <w:rFonts w:ascii="Calibri" w:hAnsi="Calibri"/>
                <w:sz w:val="16"/>
              </w:rPr>
              <w:t>El consultorio cuenta con lavamanos de uso exclusivo para el médico</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Observación directa</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INF-04</w:t>
            </w:r>
          </w:p>
        </w:tc>
        <w:tc>
          <w:tcPr>
            <w:tcW w:type="dxa" w:w="1303"/>
          </w:tcPr>
          <w:p>
            <w:r>
              <w:rPr>
                <w:rFonts w:ascii="Calibri" w:hAnsi="Calibri"/>
                <w:sz w:val="16"/>
              </w:rPr>
              <w:t>Existe baño para usuarios separado del área clínica</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Observación directa</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INF-05</w:t>
            </w:r>
          </w:p>
        </w:tc>
        <w:tc>
          <w:tcPr>
            <w:tcW w:type="dxa" w:w="1303"/>
            <w:shd w:val="clear" w:color="auto" w:fill="F2F7FB"/>
          </w:tcPr>
          <w:p>
            <w:r>
              <w:rPr>
                <w:rFonts w:ascii="Calibri" w:hAnsi="Calibri"/>
                <w:sz w:val="16"/>
              </w:rPr>
              <w:t>Las instalaciones cuentan con ventilación natural o mecánica adecuada</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Observación directa</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INF-06</w:t>
            </w:r>
          </w:p>
        </w:tc>
        <w:tc>
          <w:tcPr>
            <w:tcW w:type="dxa" w:w="1303"/>
          </w:tcPr>
          <w:p>
            <w:r>
              <w:rPr>
                <w:rFonts w:ascii="Calibri" w:hAnsi="Calibri"/>
                <w:sz w:val="16"/>
              </w:rPr>
              <w:t>La iluminación es suficiente para realizar los procedimientos clínicos</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Observación directa</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INF-07</w:t>
            </w:r>
          </w:p>
        </w:tc>
        <w:tc>
          <w:tcPr>
            <w:tcW w:type="dxa" w:w="1303"/>
            <w:shd w:val="clear" w:color="auto" w:fill="F2F7FB"/>
          </w:tcPr>
          <w:p>
            <w:r>
              <w:rPr>
                <w:rFonts w:ascii="Calibri" w:hAnsi="Calibri"/>
                <w:sz w:val="16"/>
              </w:rPr>
              <w:t>El establecimiento cuenta con señalización de seguridad y evacuación</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Observación directa / fotos</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INF-08</w:t>
            </w:r>
          </w:p>
        </w:tc>
        <w:tc>
          <w:tcPr>
            <w:tcW w:type="dxa" w:w="1303"/>
          </w:tcPr>
          <w:p>
            <w:r>
              <w:rPr>
                <w:rFonts w:ascii="Calibri" w:hAnsi="Calibri"/>
                <w:sz w:val="16"/>
              </w:rPr>
              <w:t>Existen medidas de accesibilidad para personas con discapacidad (rampas, barandas)</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Observación directa</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INF-09</w:t>
            </w:r>
          </w:p>
        </w:tc>
        <w:tc>
          <w:tcPr>
            <w:tcW w:type="dxa" w:w="1303"/>
            <w:shd w:val="clear" w:color="auto" w:fill="F2F7FB"/>
          </w:tcPr>
          <w:p>
            <w:r>
              <w:rPr>
                <w:rFonts w:ascii="Calibri" w:hAnsi="Calibri"/>
                <w:sz w:val="16"/>
              </w:rPr>
              <w:t>Las paredes, pisos y techos son de material lavable y en buen estado</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Observación directa</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INF-10</w:t>
            </w:r>
          </w:p>
        </w:tc>
        <w:tc>
          <w:tcPr>
            <w:tcW w:type="dxa" w:w="1303"/>
          </w:tcPr>
          <w:p>
            <w:r>
              <w:rPr>
                <w:rFonts w:ascii="Calibri" w:hAnsi="Calibri"/>
                <w:sz w:val="16"/>
              </w:rPr>
              <w:t>Existe área diferenciada para procedimientos estéticos (si aplica, separada del consultorio general)</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Observación directa/planos</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INF-11</w:t>
            </w:r>
          </w:p>
        </w:tc>
        <w:tc>
          <w:tcPr>
            <w:tcW w:type="dxa" w:w="1303"/>
            <w:shd w:val="clear" w:color="auto" w:fill="F2F7FB"/>
          </w:tcPr>
          <w:p>
            <w:r>
              <w:rPr>
                <w:rFonts w:ascii="Calibri" w:hAnsi="Calibri"/>
                <w:sz w:val="16"/>
              </w:rPr>
              <w:t>El consultorio cuenta con extintor vigente y en lugar accesible</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Extintor con etiqueta de revisión</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INF-12</w:t>
            </w:r>
          </w:p>
        </w:tc>
        <w:tc>
          <w:tcPr>
            <w:tcW w:type="dxa" w:w="1303"/>
          </w:tcPr>
          <w:p>
            <w:r>
              <w:rPr>
                <w:rFonts w:ascii="Calibri" w:hAnsi="Calibri"/>
                <w:sz w:val="16"/>
              </w:rPr>
              <w:t>Existe área de almacenamiento de residuos hospitalarios claramente identificada</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Observación directa</w:t>
            </w:r>
          </w:p>
        </w:tc>
        <w:tc>
          <w:tcPr>
            <w:tcW w:type="dxa" w:w="1303"/>
          </w:tcPr>
          <w:p>
            <w:r>
              <w:rPr>
                <w:rFonts w:ascii="Calibri" w:hAnsi="Calibri"/>
                <w:sz w:val="16"/>
              </w:rPr>
              <w:t>[NOMBRE DE LA MÉDICA]</w:t>
            </w:r>
          </w:p>
        </w:tc>
      </w:tr>
    </w:tbl>
    <w:p/>
    <w:p>
      <w:pPr>
        <w:spacing w:before="200" w:after="80"/>
      </w:pPr>
      <w:r>
        <w:rPr>
          <w:rFonts w:ascii="Calibri" w:hAnsi="Calibri"/>
          <w:b/>
          <w:color w:val="003366"/>
          <w:sz w:val="28"/>
        </w:rPr>
        <w:t>ESTÁNDAR 3: DOTACIÓN</w:t>
      </w:r>
    </w:p>
    <w:p>
      <w:pPr>
        <w:spacing w:before="200" w:after="80"/>
      </w:pPr>
      <w:r>
        <w:rPr>
          <w:rFonts w:ascii="Calibri" w:hAnsi="Calibri"/>
          <w:b/>
          <w:color w:val="003366"/>
          <w:sz w:val="24"/>
        </w:rPr>
        <w:t>3.1 Dotación y Equipos Médicos</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003366"/>
          </w:tcPr>
          <w:p>
            <w:pPr>
              <w:jc w:val="center"/>
            </w:pPr>
            <w:r>
              <w:rPr>
                <w:rFonts w:ascii="Calibri" w:hAnsi="Calibri"/>
                <w:b/>
                <w:color w:val="FFFFFF"/>
                <w:sz w:val="20"/>
              </w:rPr>
              <w:t>N°</w:t>
            </w:r>
          </w:p>
        </w:tc>
        <w:tc>
          <w:tcPr>
            <w:tcW w:type="dxa" w:w="1303"/>
            <w:shd w:val="clear" w:color="auto" w:fill="003366"/>
          </w:tcPr>
          <w:p>
            <w:pPr>
              <w:jc w:val="center"/>
            </w:pPr>
            <w:r>
              <w:rPr>
                <w:rFonts w:ascii="Calibri" w:hAnsi="Calibri"/>
                <w:b/>
                <w:color w:val="FFFFFF"/>
                <w:sz w:val="20"/>
              </w:rPr>
              <w:t>Criterio de Verificación</w:t>
            </w:r>
          </w:p>
        </w:tc>
        <w:tc>
          <w:tcPr>
            <w:tcW w:type="dxa" w:w="1303"/>
            <w:shd w:val="clear" w:color="auto" w:fill="003366"/>
          </w:tcPr>
          <w:p>
            <w:pPr>
              <w:jc w:val="center"/>
            </w:pPr>
            <w:r>
              <w:rPr>
                <w:rFonts w:ascii="Calibri" w:hAnsi="Calibri"/>
                <w:b/>
                <w:color w:val="FFFFFF"/>
                <w:sz w:val="20"/>
              </w:rPr>
              <w:t>C</w:t>
            </w:r>
          </w:p>
        </w:tc>
        <w:tc>
          <w:tcPr>
            <w:tcW w:type="dxa" w:w="1303"/>
            <w:shd w:val="clear" w:color="auto" w:fill="003366"/>
          </w:tcPr>
          <w:p>
            <w:pPr>
              <w:jc w:val="center"/>
            </w:pPr>
            <w:r>
              <w:rPr>
                <w:rFonts w:ascii="Calibri" w:hAnsi="Calibri"/>
                <w:b/>
                <w:color w:val="FFFFFF"/>
                <w:sz w:val="20"/>
              </w:rPr>
              <w:t>NC</w:t>
            </w:r>
          </w:p>
        </w:tc>
        <w:tc>
          <w:tcPr>
            <w:tcW w:type="dxa" w:w="1303"/>
            <w:shd w:val="clear" w:color="auto" w:fill="003366"/>
          </w:tcPr>
          <w:p>
            <w:pPr>
              <w:jc w:val="center"/>
            </w:pPr>
            <w:r>
              <w:rPr>
                <w:rFonts w:ascii="Calibri" w:hAnsi="Calibri"/>
                <w:b/>
                <w:color w:val="FFFFFF"/>
                <w:sz w:val="20"/>
              </w:rPr>
              <w:t>EP</w:t>
            </w:r>
          </w:p>
        </w:tc>
        <w:tc>
          <w:tcPr>
            <w:tcW w:type="dxa" w:w="1303"/>
            <w:shd w:val="clear" w:color="auto" w:fill="003366"/>
          </w:tcPr>
          <w:p>
            <w:pPr>
              <w:jc w:val="center"/>
            </w:pPr>
            <w:r>
              <w:rPr>
                <w:rFonts w:ascii="Calibri" w:hAnsi="Calibri"/>
                <w:b/>
                <w:color w:val="FFFFFF"/>
                <w:sz w:val="20"/>
              </w:rPr>
              <w:t>Evidencia Requerida</w:t>
            </w:r>
          </w:p>
        </w:tc>
        <w:tc>
          <w:tcPr>
            <w:tcW w:type="dxa" w:w="1303"/>
            <w:shd w:val="clear" w:color="auto" w:fill="003366"/>
          </w:tcPr>
          <w:p>
            <w:pPr>
              <w:jc w:val="center"/>
            </w:pPr>
            <w:r>
              <w:rPr>
                <w:rFonts w:ascii="Calibri" w:hAnsi="Calibri"/>
                <w:b/>
                <w:color w:val="FFFFFF"/>
                <w:sz w:val="20"/>
              </w:rPr>
              <w:t>Responsable</w:t>
            </w:r>
          </w:p>
        </w:tc>
      </w:tr>
      <w:tr>
        <w:tc>
          <w:tcPr>
            <w:tcW w:type="dxa" w:w="1303"/>
            <w:shd w:val="clear" w:color="auto" w:fill="F2F7FB"/>
          </w:tcPr>
          <w:p>
            <w:r>
              <w:rPr>
                <w:rFonts w:ascii="Calibri" w:hAnsi="Calibri"/>
                <w:sz w:val="16"/>
              </w:rPr>
              <w:t>DOT-01</w:t>
            </w:r>
          </w:p>
        </w:tc>
        <w:tc>
          <w:tcPr>
            <w:tcW w:type="dxa" w:w="1303"/>
            <w:shd w:val="clear" w:color="auto" w:fill="F2F7FB"/>
          </w:tcPr>
          <w:p>
            <w:r>
              <w:rPr>
                <w:rFonts w:ascii="Calibri" w:hAnsi="Calibri"/>
                <w:sz w:val="16"/>
              </w:rPr>
              <w:t>Tensiómetro (esfigmomanómetro) calibrado y con certificado vigente</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Certificado de calibración</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DOT-02</w:t>
            </w:r>
          </w:p>
        </w:tc>
        <w:tc>
          <w:tcPr>
            <w:tcW w:type="dxa" w:w="1303"/>
          </w:tcPr>
          <w:p>
            <w:r>
              <w:rPr>
                <w:rFonts w:ascii="Calibri" w:hAnsi="Calibri"/>
                <w:sz w:val="16"/>
              </w:rPr>
              <w:t>Estetoscopio en buen estado de funcionamiento</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Observación directa</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DOT-03</w:t>
            </w:r>
          </w:p>
        </w:tc>
        <w:tc>
          <w:tcPr>
            <w:tcW w:type="dxa" w:w="1303"/>
            <w:shd w:val="clear" w:color="auto" w:fill="F2F7FB"/>
          </w:tcPr>
          <w:p>
            <w:r>
              <w:rPr>
                <w:rFonts w:ascii="Calibri" w:hAnsi="Calibri"/>
                <w:sz w:val="16"/>
              </w:rPr>
              <w:t>Termómetro</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Observación directa</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DOT-04</w:t>
            </w:r>
          </w:p>
        </w:tc>
        <w:tc>
          <w:tcPr>
            <w:tcW w:type="dxa" w:w="1303"/>
          </w:tcPr>
          <w:p>
            <w:r>
              <w:rPr>
                <w:rFonts w:ascii="Calibri" w:hAnsi="Calibri"/>
                <w:sz w:val="16"/>
              </w:rPr>
              <w:t>Báscula con tallímetro o tallímetro independiente</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Observación directa, certificado calibración</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DOT-05</w:t>
            </w:r>
          </w:p>
        </w:tc>
        <w:tc>
          <w:tcPr>
            <w:tcW w:type="dxa" w:w="1303"/>
            <w:shd w:val="clear" w:color="auto" w:fill="F2F7FB"/>
          </w:tcPr>
          <w:p>
            <w:r>
              <w:rPr>
                <w:rFonts w:ascii="Calibri" w:hAnsi="Calibri"/>
                <w:sz w:val="16"/>
              </w:rPr>
              <w:t>Camilla de examen en buen estado con sábana o cubierta desechable</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Observación directa</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DOT-06</w:t>
            </w:r>
          </w:p>
        </w:tc>
        <w:tc>
          <w:tcPr>
            <w:tcW w:type="dxa" w:w="1303"/>
          </w:tcPr>
          <w:p>
            <w:r>
              <w:rPr>
                <w:rFonts w:ascii="Calibri" w:hAnsi="Calibri"/>
                <w:sz w:val="16"/>
              </w:rPr>
              <w:t>Linterna o fuente de luz para examen clínico</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Observación directa</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DOT-07</w:t>
            </w:r>
          </w:p>
        </w:tc>
        <w:tc>
          <w:tcPr>
            <w:tcW w:type="dxa" w:w="1303"/>
            <w:shd w:val="clear" w:color="auto" w:fill="F2F7FB"/>
          </w:tcPr>
          <w:p>
            <w:r>
              <w:rPr>
                <w:rFonts w:ascii="Calibri" w:hAnsi="Calibri"/>
                <w:sz w:val="16"/>
              </w:rPr>
              <w:t>Equipo de cómputo para historia clínica o papelería para HC manual</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Observación directa</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DOT-08</w:t>
            </w:r>
          </w:p>
        </w:tc>
        <w:tc>
          <w:tcPr>
            <w:tcW w:type="dxa" w:w="1303"/>
          </w:tcPr>
          <w:p>
            <w:r>
              <w:rPr>
                <w:rFonts w:ascii="Calibri" w:hAnsi="Calibri"/>
                <w:sz w:val="16"/>
              </w:rPr>
              <w:t>Todos los equipos tienen hoja de vida con registros de mantenimiento</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Hojas de vida de equipos</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DOT-09</w:t>
            </w:r>
          </w:p>
        </w:tc>
        <w:tc>
          <w:tcPr>
            <w:tcW w:type="dxa" w:w="1303"/>
            <w:shd w:val="clear" w:color="auto" w:fill="F2F7FB"/>
          </w:tcPr>
          <w:p>
            <w:r>
              <w:rPr>
                <w:rFonts w:ascii="Calibri" w:hAnsi="Calibri"/>
                <w:sz w:val="16"/>
              </w:rPr>
              <w:t>Existe cronograma de mantenimiento preventivo de equipos</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Cronograma de mantenimiento</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DOT-10</w:t>
            </w:r>
          </w:p>
        </w:tc>
        <w:tc>
          <w:tcPr>
            <w:tcW w:type="dxa" w:w="1303"/>
          </w:tcPr>
          <w:p>
            <w:r>
              <w:rPr>
                <w:rFonts w:ascii="Calibri" w:hAnsi="Calibri"/>
                <w:sz w:val="16"/>
              </w:rPr>
              <w:t>Para procedimientos estéticos: equipos específicos habilitados con fichas técnicas</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Fichas técnicas, manual del fabricante</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DOT-11</w:t>
            </w:r>
          </w:p>
        </w:tc>
        <w:tc>
          <w:tcPr>
            <w:tcW w:type="dxa" w:w="1303"/>
            <w:shd w:val="clear" w:color="auto" w:fill="F2F7FB"/>
          </w:tcPr>
          <w:p>
            <w:r>
              <w:rPr>
                <w:rFonts w:ascii="Calibri" w:hAnsi="Calibri"/>
                <w:sz w:val="16"/>
              </w:rPr>
              <w:t>Existe dotación para manejo de urgencias básicas (epinefrina, ambu, oxígeno si aplica)</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Inventario de botiquín de urgencias</w:t>
            </w:r>
          </w:p>
        </w:tc>
        <w:tc>
          <w:tcPr>
            <w:tcW w:type="dxa" w:w="1303"/>
            <w:shd w:val="clear" w:color="auto" w:fill="F2F7FB"/>
          </w:tcPr>
          <w:p>
            <w:r>
              <w:rPr>
                <w:rFonts w:ascii="Calibri" w:hAnsi="Calibri"/>
                <w:sz w:val="16"/>
              </w:rPr>
              <w:t>[NOMBRE DE LA MÉDICA]</w:t>
            </w:r>
          </w:p>
        </w:tc>
      </w:tr>
    </w:tbl>
    <w:p/>
    <w:p>
      <w:pPr>
        <w:spacing w:before="200" w:after="80"/>
      </w:pPr>
      <w:r>
        <w:rPr>
          <w:rFonts w:ascii="Calibri" w:hAnsi="Calibri"/>
          <w:b/>
          <w:color w:val="003366"/>
          <w:sz w:val="28"/>
        </w:rPr>
        <w:t>ESTÁNDAR 4: MEDICAMENTOS Y DISPOSITIVOS MÉDICOS</w:t>
      </w:r>
    </w:p>
    <w:p>
      <w:pPr>
        <w:spacing w:before="200" w:after="80"/>
      </w:pPr>
      <w:r>
        <w:rPr>
          <w:rFonts w:ascii="Calibri" w:hAnsi="Calibri"/>
          <w:b/>
          <w:color w:val="003366"/>
          <w:sz w:val="24"/>
        </w:rPr>
        <w:t>4.1 Medicamentos y Dispositivos Médicos</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003366"/>
          </w:tcPr>
          <w:p>
            <w:pPr>
              <w:jc w:val="center"/>
            </w:pPr>
            <w:r>
              <w:rPr>
                <w:rFonts w:ascii="Calibri" w:hAnsi="Calibri"/>
                <w:b/>
                <w:color w:val="FFFFFF"/>
                <w:sz w:val="20"/>
              </w:rPr>
              <w:t>N°</w:t>
            </w:r>
          </w:p>
        </w:tc>
        <w:tc>
          <w:tcPr>
            <w:tcW w:type="dxa" w:w="1303"/>
            <w:shd w:val="clear" w:color="auto" w:fill="003366"/>
          </w:tcPr>
          <w:p>
            <w:pPr>
              <w:jc w:val="center"/>
            </w:pPr>
            <w:r>
              <w:rPr>
                <w:rFonts w:ascii="Calibri" w:hAnsi="Calibri"/>
                <w:b/>
                <w:color w:val="FFFFFF"/>
                <w:sz w:val="20"/>
              </w:rPr>
              <w:t>Criterio de Verificación</w:t>
            </w:r>
          </w:p>
        </w:tc>
        <w:tc>
          <w:tcPr>
            <w:tcW w:type="dxa" w:w="1303"/>
            <w:shd w:val="clear" w:color="auto" w:fill="003366"/>
          </w:tcPr>
          <w:p>
            <w:pPr>
              <w:jc w:val="center"/>
            </w:pPr>
            <w:r>
              <w:rPr>
                <w:rFonts w:ascii="Calibri" w:hAnsi="Calibri"/>
                <w:b/>
                <w:color w:val="FFFFFF"/>
                <w:sz w:val="20"/>
              </w:rPr>
              <w:t>C</w:t>
            </w:r>
          </w:p>
        </w:tc>
        <w:tc>
          <w:tcPr>
            <w:tcW w:type="dxa" w:w="1303"/>
            <w:shd w:val="clear" w:color="auto" w:fill="003366"/>
          </w:tcPr>
          <w:p>
            <w:pPr>
              <w:jc w:val="center"/>
            </w:pPr>
            <w:r>
              <w:rPr>
                <w:rFonts w:ascii="Calibri" w:hAnsi="Calibri"/>
                <w:b/>
                <w:color w:val="FFFFFF"/>
                <w:sz w:val="20"/>
              </w:rPr>
              <w:t>NC</w:t>
            </w:r>
          </w:p>
        </w:tc>
        <w:tc>
          <w:tcPr>
            <w:tcW w:type="dxa" w:w="1303"/>
            <w:shd w:val="clear" w:color="auto" w:fill="003366"/>
          </w:tcPr>
          <w:p>
            <w:pPr>
              <w:jc w:val="center"/>
            </w:pPr>
            <w:r>
              <w:rPr>
                <w:rFonts w:ascii="Calibri" w:hAnsi="Calibri"/>
                <w:b/>
                <w:color w:val="FFFFFF"/>
                <w:sz w:val="20"/>
              </w:rPr>
              <w:t>EP</w:t>
            </w:r>
          </w:p>
        </w:tc>
        <w:tc>
          <w:tcPr>
            <w:tcW w:type="dxa" w:w="1303"/>
            <w:shd w:val="clear" w:color="auto" w:fill="003366"/>
          </w:tcPr>
          <w:p>
            <w:pPr>
              <w:jc w:val="center"/>
            </w:pPr>
            <w:r>
              <w:rPr>
                <w:rFonts w:ascii="Calibri" w:hAnsi="Calibri"/>
                <w:b/>
                <w:color w:val="FFFFFF"/>
                <w:sz w:val="20"/>
              </w:rPr>
              <w:t>Evidencia Requerida</w:t>
            </w:r>
          </w:p>
        </w:tc>
        <w:tc>
          <w:tcPr>
            <w:tcW w:type="dxa" w:w="1303"/>
            <w:shd w:val="clear" w:color="auto" w:fill="003366"/>
          </w:tcPr>
          <w:p>
            <w:pPr>
              <w:jc w:val="center"/>
            </w:pPr>
            <w:r>
              <w:rPr>
                <w:rFonts w:ascii="Calibri" w:hAnsi="Calibri"/>
                <w:b/>
                <w:color w:val="FFFFFF"/>
                <w:sz w:val="20"/>
              </w:rPr>
              <w:t>Responsable</w:t>
            </w:r>
          </w:p>
        </w:tc>
      </w:tr>
      <w:tr>
        <w:tc>
          <w:tcPr>
            <w:tcW w:type="dxa" w:w="1303"/>
            <w:shd w:val="clear" w:color="auto" w:fill="F2F7FB"/>
          </w:tcPr>
          <w:p>
            <w:r>
              <w:rPr>
                <w:rFonts w:ascii="Calibri" w:hAnsi="Calibri"/>
                <w:sz w:val="16"/>
              </w:rPr>
              <w:t>MED-01</w:t>
            </w:r>
          </w:p>
        </w:tc>
        <w:tc>
          <w:tcPr>
            <w:tcW w:type="dxa" w:w="1303"/>
            <w:shd w:val="clear" w:color="auto" w:fill="F2F7FB"/>
          </w:tcPr>
          <w:p>
            <w:r>
              <w:rPr>
                <w:rFonts w:ascii="Calibri" w:hAnsi="Calibri"/>
                <w:sz w:val="16"/>
              </w:rPr>
              <w:t>Los medicamentos almacenados están dentro de su fecha de vencimiento</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Revisión física</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MED-02</w:t>
            </w:r>
          </w:p>
        </w:tc>
        <w:tc>
          <w:tcPr>
            <w:tcW w:type="dxa" w:w="1303"/>
          </w:tcPr>
          <w:p>
            <w:r>
              <w:rPr>
                <w:rFonts w:ascii="Calibri" w:hAnsi="Calibri"/>
                <w:sz w:val="16"/>
              </w:rPr>
              <w:t>Los medicamentos están almacenados en condiciones adecuadas (temperatura, luz, humedad)</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Observación directa, termómetro ambiental</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MED-03</w:t>
            </w:r>
          </w:p>
        </w:tc>
        <w:tc>
          <w:tcPr>
            <w:tcW w:type="dxa" w:w="1303"/>
            <w:shd w:val="clear" w:color="auto" w:fill="F2F7FB"/>
          </w:tcPr>
          <w:p>
            <w:r>
              <w:rPr>
                <w:rFonts w:ascii="Calibri" w:hAnsi="Calibri"/>
                <w:sz w:val="16"/>
              </w:rPr>
              <w:t>Existe inventario actualizado de medicamentos</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Inventario de medicamentos</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MED-04</w:t>
            </w:r>
          </w:p>
        </w:tc>
        <w:tc>
          <w:tcPr>
            <w:tcW w:type="dxa" w:w="1303"/>
          </w:tcPr>
          <w:p>
            <w:r>
              <w:rPr>
                <w:rFonts w:ascii="Calibri" w:hAnsi="Calibri"/>
                <w:sz w:val="16"/>
              </w:rPr>
              <w:t>Los medicamentos termolábiles (toxina botulínica, etc.) tienen cadena de frío garantizada</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Registro de temperaturas del refrigerador</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MED-05</w:t>
            </w:r>
          </w:p>
        </w:tc>
        <w:tc>
          <w:tcPr>
            <w:tcW w:type="dxa" w:w="1303"/>
            <w:shd w:val="clear" w:color="auto" w:fill="F2F7FB"/>
          </w:tcPr>
          <w:p>
            <w:r>
              <w:rPr>
                <w:rFonts w:ascii="Calibri" w:hAnsi="Calibri"/>
                <w:sz w:val="16"/>
              </w:rPr>
              <w:t>Los dispositivos médicos (agujas, jeringas, etc.) son de uso único y estériles</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Observación directa, fechas de vencimiento</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MED-06</w:t>
            </w:r>
          </w:p>
        </w:tc>
        <w:tc>
          <w:tcPr>
            <w:tcW w:type="dxa" w:w="1303"/>
          </w:tcPr>
          <w:p>
            <w:r>
              <w:rPr>
                <w:rFonts w:ascii="Calibri" w:hAnsi="Calibri"/>
                <w:sz w:val="16"/>
              </w:rPr>
              <w:t>Existe epinefrina disponible para manejo de reacciones anafilácticas</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Inventario de urgencias</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MED-07</w:t>
            </w:r>
          </w:p>
        </w:tc>
        <w:tc>
          <w:tcPr>
            <w:tcW w:type="dxa" w:w="1303"/>
            <w:shd w:val="clear" w:color="auto" w:fill="F2F7FB"/>
          </w:tcPr>
          <w:p>
            <w:r>
              <w:rPr>
                <w:rFonts w:ascii="Calibri" w:hAnsi="Calibri"/>
                <w:sz w:val="16"/>
              </w:rPr>
              <w:t>Los medicamentos vencidos se gestionan como residuos peligrosos</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Registros de gestión de residuos</w:t>
            </w:r>
          </w:p>
        </w:tc>
        <w:tc>
          <w:tcPr>
            <w:tcW w:type="dxa" w:w="1303"/>
            <w:shd w:val="clear" w:color="auto" w:fill="F2F7FB"/>
          </w:tcPr>
          <w:p>
            <w:r>
              <w:rPr>
                <w:rFonts w:ascii="Calibri" w:hAnsi="Calibri"/>
                <w:sz w:val="16"/>
              </w:rPr>
              <w:t>[NOMBRE DE LA MÉDICA]</w:t>
            </w:r>
          </w:p>
        </w:tc>
      </w:tr>
    </w:tbl>
    <w:p/>
    <w:p>
      <w:pPr>
        <w:spacing w:before="200" w:after="80"/>
      </w:pPr>
      <w:r>
        <w:rPr>
          <w:rFonts w:ascii="Calibri" w:hAnsi="Calibri"/>
          <w:b/>
          <w:color w:val="003366"/>
          <w:sz w:val="28"/>
        </w:rPr>
        <w:t>ESTÁNDAR 5: PROCESOS PRIORITARIOS</w:t>
      </w:r>
    </w:p>
    <w:p>
      <w:pPr>
        <w:spacing w:before="200" w:after="80"/>
      </w:pPr>
      <w:r>
        <w:rPr>
          <w:rFonts w:ascii="Calibri" w:hAnsi="Calibri"/>
          <w:b/>
          <w:color w:val="003366"/>
          <w:sz w:val="24"/>
        </w:rPr>
        <w:t>5.1 Procesos Prioritarios y Seguros</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003366"/>
          </w:tcPr>
          <w:p>
            <w:pPr>
              <w:jc w:val="center"/>
            </w:pPr>
            <w:r>
              <w:rPr>
                <w:rFonts w:ascii="Calibri" w:hAnsi="Calibri"/>
                <w:b/>
                <w:color w:val="FFFFFF"/>
                <w:sz w:val="20"/>
              </w:rPr>
              <w:t>N°</w:t>
            </w:r>
          </w:p>
        </w:tc>
        <w:tc>
          <w:tcPr>
            <w:tcW w:type="dxa" w:w="1303"/>
            <w:shd w:val="clear" w:color="auto" w:fill="003366"/>
          </w:tcPr>
          <w:p>
            <w:pPr>
              <w:jc w:val="center"/>
            </w:pPr>
            <w:r>
              <w:rPr>
                <w:rFonts w:ascii="Calibri" w:hAnsi="Calibri"/>
                <w:b/>
                <w:color w:val="FFFFFF"/>
                <w:sz w:val="20"/>
              </w:rPr>
              <w:t>Criterio de Verificación</w:t>
            </w:r>
          </w:p>
        </w:tc>
        <w:tc>
          <w:tcPr>
            <w:tcW w:type="dxa" w:w="1303"/>
            <w:shd w:val="clear" w:color="auto" w:fill="003366"/>
          </w:tcPr>
          <w:p>
            <w:pPr>
              <w:jc w:val="center"/>
            </w:pPr>
            <w:r>
              <w:rPr>
                <w:rFonts w:ascii="Calibri" w:hAnsi="Calibri"/>
                <w:b/>
                <w:color w:val="FFFFFF"/>
                <w:sz w:val="20"/>
              </w:rPr>
              <w:t>C</w:t>
            </w:r>
          </w:p>
        </w:tc>
        <w:tc>
          <w:tcPr>
            <w:tcW w:type="dxa" w:w="1303"/>
            <w:shd w:val="clear" w:color="auto" w:fill="003366"/>
          </w:tcPr>
          <w:p>
            <w:pPr>
              <w:jc w:val="center"/>
            </w:pPr>
            <w:r>
              <w:rPr>
                <w:rFonts w:ascii="Calibri" w:hAnsi="Calibri"/>
                <w:b/>
                <w:color w:val="FFFFFF"/>
                <w:sz w:val="20"/>
              </w:rPr>
              <w:t>NC</w:t>
            </w:r>
          </w:p>
        </w:tc>
        <w:tc>
          <w:tcPr>
            <w:tcW w:type="dxa" w:w="1303"/>
            <w:shd w:val="clear" w:color="auto" w:fill="003366"/>
          </w:tcPr>
          <w:p>
            <w:pPr>
              <w:jc w:val="center"/>
            </w:pPr>
            <w:r>
              <w:rPr>
                <w:rFonts w:ascii="Calibri" w:hAnsi="Calibri"/>
                <w:b/>
                <w:color w:val="FFFFFF"/>
                <w:sz w:val="20"/>
              </w:rPr>
              <w:t>EP</w:t>
            </w:r>
          </w:p>
        </w:tc>
        <w:tc>
          <w:tcPr>
            <w:tcW w:type="dxa" w:w="1303"/>
            <w:shd w:val="clear" w:color="auto" w:fill="003366"/>
          </w:tcPr>
          <w:p>
            <w:pPr>
              <w:jc w:val="center"/>
            </w:pPr>
            <w:r>
              <w:rPr>
                <w:rFonts w:ascii="Calibri" w:hAnsi="Calibri"/>
                <w:b/>
                <w:color w:val="FFFFFF"/>
                <w:sz w:val="20"/>
              </w:rPr>
              <w:t>Evidencia Requerida</w:t>
            </w:r>
          </w:p>
        </w:tc>
        <w:tc>
          <w:tcPr>
            <w:tcW w:type="dxa" w:w="1303"/>
            <w:shd w:val="clear" w:color="auto" w:fill="003366"/>
          </w:tcPr>
          <w:p>
            <w:pPr>
              <w:jc w:val="center"/>
            </w:pPr>
            <w:r>
              <w:rPr>
                <w:rFonts w:ascii="Calibri" w:hAnsi="Calibri"/>
                <w:b/>
                <w:color w:val="FFFFFF"/>
                <w:sz w:val="20"/>
              </w:rPr>
              <w:t>Responsable</w:t>
            </w:r>
          </w:p>
        </w:tc>
      </w:tr>
      <w:tr>
        <w:tc>
          <w:tcPr>
            <w:tcW w:type="dxa" w:w="1303"/>
            <w:shd w:val="clear" w:color="auto" w:fill="F2F7FB"/>
          </w:tcPr>
          <w:p>
            <w:r>
              <w:rPr>
                <w:rFonts w:ascii="Calibri" w:hAnsi="Calibri"/>
                <w:sz w:val="16"/>
              </w:rPr>
              <w:t>PP-01</w:t>
            </w:r>
          </w:p>
        </w:tc>
        <w:tc>
          <w:tcPr>
            <w:tcW w:type="dxa" w:w="1303"/>
            <w:shd w:val="clear" w:color="auto" w:fill="F2F7FB"/>
          </w:tcPr>
          <w:p>
            <w:r>
              <w:rPr>
                <w:rFonts w:ascii="Calibri" w:hAnsi="Calibri"/>
                <w:sz w:val="16"/>
              </w:rPr>
              <w:t>Existe protocolo de lavado de manos (higiene de manos) documentado y disponible</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Protocolo documentado</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PP-02</w:t>
            </w:r>
          </w:p>
        </w:tc>
        <w:tc>
          <w:tcPr>
            <w:tcW w:type="dxa" w:w="1303"/>
          </w:tcPr>
          <w:p>
            <w:r>
              <w:rPr>
                <w:rFonts w:ascii="Calibri" w:hAnsi="Calibri"/>
                <w:sz w:val="16"/>
              </w:rPr>
              <w:t>El personal conoce y aplica la técnica correcta de lavado de manos</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Observación directa</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PP-03</w:t>
            </w:r>
          </w:p>
        </w:tc>
        <w:tc>
          <w:tcPr>
            <w:tcW w:type="dxa" w:w="1303"/>
            <w:shd w:val="clear" w:color="auto" w:fill="F2F7FB"/>
          </w:tcPr>
          <w:p>
            <w:r>
              <w:rPr>
                <w:rFonts w:ascii="Calibri" w:hAnsi="Calibri"/>
                <w:sz w:val="16"/>
              </w:rPr>
              <w:t>Existe protocolo de esterilización y desinfección de equipos e instrumental</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Protocolo documentado</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PP-04</w:t>
            </w:r>
          </w:p>
        </w:tc>
        <w:tc>
          <w:tcPr>
            <w:tcW w:type="dxa" w:w="1303"/>
          </w:tcPr>
          <w:p>
            <w:r>
              <w:rPr>
                <w:rFonts w:ascii="Calibri" w:hAnsi="Calibri"/>
                <w:sz w:val="16"/>
              </w:rPr>
              <w:t>Existen guías de práctica clínica para las patologías más frecuentes</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Guías disponibles y accesibles</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PP-05</w:t>
            </w:r>
          </w:p>
        </w:tc>
        <w:tc>
          <w:tcPr>
            <w:tcW w:type="dxa" w:w="1303"/>
            <w:shd w:val="clear" w:color="auto" w:fill="F2F7FB"/>
          </w:tcPr>
          <w:p>
            <w:r>
              <w:rPr>
                <w:rFonts w:ascii="Calibri" w:hAnsi="Calibri"/>
                <w:sz w:val="16"/>
              </w:rPr>
              <w:t>Existe plan de gestión integral de residuos hospitalarios (PGIRHS) documentado</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PGIRHS documentado</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PP-06</w:t>
            </w:r>
          </w:p>
        </w:tc>
        <w:tc>
          <w:tcPr>
            <w:tcW w:type="dxa" w:w="1303"/>
          </w:tcPr>
          <w:p>
            <w:r>
              <w:rPr>
                <w:rFonts w:ascii="Calibri" w:hAnsi="Calibri"/>
                <w:sz w:val="16"/>
              </w:rPr>
              <w:t>Se realiza separación en la fuente de residuos con los colores establecidos</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Observación directa, recipientes disponibles</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PP-07</w:t>
            </w:r>
          </w:p>
        </w:tc>
        <w:tc>
          <w:tcPr>
            <w:tcW w:type="dxa" w:w="1303"/>
            <w:shd w:val="clear" w:color="auto" w:fill="F2F7FB"/>
          </w:tcPr>
          <w:p>
            <w:r>
              <w:rPr>
                <w:rFonts w:ascii="Calibri" w:hAnsi="Calibri"/>
                <w:sz w:val="16"/>
              </w:rPr>
              <w:t>Existe plan de emergencias y contingencias documentado</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Plan de emergencias documentado</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PP-08</w:t>
            </w:r>
          </w:p>
        </w:tc>
        <w:tc>
          <w:tcPr>
            <w:tcW w:type="dxa" w:w="1303"/>
          </w:tcPr>
          <w:p>
            <w:r>
              <w:rPr>
                <w:rFonts w:ascii="Calibri" w:hAnsi="Calibri"/>
                <w:sz w:val="16"/>
              </w:rPr>
              <w:t>Existe protocolo para el reporte y análisis de eventos adversos</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Protocolo documentado, formato de reporte</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PP-09</w:t>
            </w:r>
          </w:p>
        </w:tc>
        <w:tc>
          <w:tcPr>
            <w:tcW w:type="dxa" w:w="1303"/>
            <w:shd w:val="clear" w:color="auto" w:fill="F2F7FB"/>
          </w:tcPr>
          <w:p>
            <w:r>
              <w:rPr>
                <w:rFonts w:ascii="Calibri" w:hAnsi="Calibri"/>
                <w:sz w:val="16"/>
              </w:rPr>
              <w:t>Existe formato de consentimiento informado para los procedimientos realizados</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Formatos de consentimiento informado</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PP-10</w:t>
            </w:r>
          </w:p>
        </w:tc>
        <w:tc>
          <w:tcPr>
            <w:tcW w:type="dxa" w:w="1303"/>
          </w:tcPr>
          <w:p>
            <w:r>
              <w:rPr>
                <w:rFonts w:ascii="Calibri" w:hAnsi="Calibri"/>
                <w:sz w:val="16"/>
              </w:rPr>
              <w:t>Existe PAMEC documentado e implementado</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PAMEC documentado</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PP-11</w:t>
            </w:r>
          </w:p>
        </w:tc>
        <w:tc>
          <w:tcPr>
            <w:tcW w:type="dxa" w:w="1303"/>
            <w:shd w:val="clear" w:color="auto" w:fill="F2F7FB"/>
          </w:tcPr>
          <w:p>
            <w:r>
              <w:rPr>
                <w:rFonts w:ascii="Calibri" w:hAnsi="Calibri"/>
                <w:sz w:val="16"/>
              </w:rPr>
              <w:t>Para procedimientos estéticos: existe protocolo específico para cada procedimiento</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Protocolos de procedimientos estéticos</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PP-12</w:t>
            </w:r>
          </w:p>
        </w:tc>
        <w:tc>
          <w:tcPr>
            <w:tcW w:type="dxa" w:w="1303"/>
          </w:tcPr>
          <w:p>
            <w:r>
              <w:rPr>
                <w:rFonts w:ascii="Calibri" w:hAnsi="Calibri"/>
                <w:sz w:val="16"/>
              </w:rPr>
              <w:t>El personal está capacitado en los procedimientos que realiza</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Certificados de capacitación</w:t>
            </w:r>
          </w:p>
        </w:tc>
        <w:tc>
          <w:tcPr>
            <w:tcW w:type="dxa" w:w="1303"/>
          </w:tcPr>
          <w:p>
            <w:r>
              <w:rPr>
                <w:rFonts w:ascii="Calibri" w:hAnsi="Calibri"/>
                <w:sz w:val="16"/>
              </w:rPr>
              <w:t>[NOMBRE DE LA MÉDICA]</w:t>
            </w:r>
          </w:p>
        </w:tc>
      </w:tr>
    </w:tbl>
    <w:p/>
    <w:p>
      <w:pPr>
        <w:spacing w:before="200" w:after="80"/>
      </w:pPr>
      <w:r>
        <w:rPr>
          <w:rFonts w:ascii="Calibri" w:hAnsi="Calibri"/>
          <w:b/>
          <w:color w:val="003366"/>
          <w:sz w:val="28"/>
        </w:rPr>
        <w:t>ESTÁNDAR 6: HISTORIA CLÍNICA Y REGISTROS</w:t>
      </w:r>
    </w:p>
    <w:p>
      <w:pPr>
        <w:spacing w:before="200" w:after="80"/>
      </w:pPr>
      <w:r>
        <w:rPr>
          <w:rFonts w:ascii="Calibri" w:hAnsi="Calibri"/>
          <w:b/>
          <w:color w:val="003366"/>
          <w:sz w:val="24"/>
        </w:rPr>
        <w:t>6.1 Historia Clínica</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003366"/>
          </w:tcPr>
          <w:p>
            <w:pPr>
              <w:jc w:val="center"/>
            </w:pPr>
            <w:r>
              <w:rPr>
                <w:rFonts w:ascii="Calibri" w:hAnsi="Calibri"/>
                <w:b/>
                <w:color w:val="FFFFFF"/>
                <w:sz w:val="20"/>
              </w:rPr>
              <w:t>N°</w:t>
            </w:r>
          </w:p>
        </w:tc>
        <w:tc>
          <w:tcPr>
            <w:tcW w:type="dxa" w:w="1303"/>
            <w:shd w:val="clear" w:color="auto" w:fill="003366"/>
          </w:tcPr>
          <w:p>
            <w:pPr>
              <w:jc w:val="center"/>
            </w:pPr>
            <w:r>
              <w:rPr>
                <w:rFonts w:ascii="Calibri" w:hAnsi="Calibri"/>
                <w:b/>
                <w:color w:val="FFFFFF"/>
                <w:sz w:val="20"/>
              </w:rPr>
              <w:t>Criterio de Verificación</w:t>
            </w:r>
          </w:p>
        </w:tc>
        <w:tc>
          <w:tcPr>
            <w:tcW w:type="dxa" w:w="1303"/>
            <w:shd w:val="clear" w:color="auto" w:fill="003366"/>
          </w:tcPr>
          <w:p>
            <w:pPr>
              <w:jc w:val="center"/>
            </w:pPr>
            <w:r>
              <w:rPr>
                <w:rFonts w:ascii="Calibri" w:hAnsi="Calibri"/>
                <w:b/>
                <w:color w:val="FFFFFF"/>
                <w:sz w:val="20"/>
              </w:rPr>
              <w:t>C</w:t>
            </w:r>
          </w:p>
        </w:tc>
        <w:tc>
          <w:tcPr>
            <w:tcW w:type="dxa" w:w="1303"/>
            <w:shd w:val="clear" w:color="auto" w:fill="003366"/>
          </w:tcPr>
          <w:p>
            <w:pPr>
              <w:jc w:val="center"/>
            </w:pPr>
            <w:r>
              <w:rPr>
                <w:rFonts w:ascii="Calibri" w:hAnsi="Calibri"/>
                <w:b/>
                <w:color w:val="FFFFFF"/>
                <w:sz w:val="20"/>
              </w:rPr>
              <w:t>NC</w:t>
            </w:r>
          </w:p>
        </w:tc>
        <w:tc>
          <w:tcPr>
            <w:tcW w:type="dxa" w:w="1303"/>
            <w:shd w:val="clear" w:color="auto" w:fill="003366"/>
          </w:tcPr>
          <w:p>
            <w:pPr>
              <w:jc w:val="center"/>
            </w:pPr>
            <w:r>
              <w:rPr>
                <w:rFonts w:ascii="Calibri" w:hAnsi="Calibri"/>
                <w:b/>
                <w:color w:val="FFFFFF"/>
                <w:sz w:val="20"/>
              </w:rPr>
              <w:t>EP</w:t>
            </w:r>
          </w:p>
        </w:tc>
        <w:tc>
          <w:tcPr>
            <w:tcW w:type="dxa" w:w="1303"/>
            <w:shd w:val="clear" w:color="auto" w:fill="003366"/>
          </w:tcPr>
          <w:p>
            <w:pPr>
              <w:jc w:val="center"/>
            </w:pPr>
            <w:r>
              <w:rPr>
                <w:rFonts w:ascii="Calibri" w:hAnsi="Calibri"/>
                <w:b/>
                <w:color w:val="FFFFFF"/>
                <w:sz w:val="20"/>
              </w:rPr>
              <w:t>Evidencia Requerida</w:t>
            </w:r>
          </w:p>
        </w:tc>
        <w:tc>
          <w:tcPr>
            <w:tcW w:type="dxa" w:w="1303"/>
            <w:shd w:val="clear" w:color="auto" w:fill="003366"/>
          </w:tcPr>
          <w:p>
            <w:pPr>
              <w:jc w:val="center"/>
            </w:pPr>
            <w:r>
              <w:rPr>
                <w:rFonts w:ascii="Calibri" w:hAnsi="Calibri"/>
                <w:b/>
                <w:color w:val="FFFFFF"/>
                <w:sz w:val="20"/>
              </w:rPr>
              <w:t>Responsable</w:t>
            </w:r>
          </w:p>
        </w:tc>
      </w:tr>
      <w:tr>
        <w:tc>
          <w:tcPr>
            <w:tcW w:type="dxa" w:w="1303"/>
            <w:shd w:val="clear" w:color="auto" w:fill="F2F7FB"/>
          </w:tcPr>
          <w:p>
            <w:r>
              <w:rPr>
                <w:rFonts w:ascii="Calibri" w:hAnsi="Calibri"/>
                <w:sz w:val="16"/>
              </w:rPr>
              <w:t>HC-01</w:t>
            </w:r>
          </w:p>
        </w:tc>
        <w:tc>
          <w:tcPr>
            <w:tcW w:type="dxa" w:w="1303"/>
            <w:shd w:val="clear" w:color="auto" w:fill="F2F7FB"/>
          </w:tcPr>
          <w:p>
            <w:r>
              <w:rPr>
                <w:rFonts w:ascii="Calibri" w:hAnsi="Calibri"/>
                <w:sz w:val="16"/>
              </w:rPr>
              <w:t>Se diligencia historia clínica completa por cada usuario atendido</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Revisión de muestra de HC</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HC-02</w:t>
            </w:r>
          </w:p>
        </w:tc>
        <w:tc>
          <w:tcPr>
            <w:tcW w:type="dxa" w:w="1303"/>
          </w:tcPr>
          <w:p>
            <w:r>
              <w:rPr>
                <w:rFonts w:ascii="Calibri" w:hAnsi="Calibri"/>
                <w:sz w:val="16"/>
              </w:rPr>
              <w:t>La historia clínica incluye: anamnesis, examen físico, diagnóstico, tratamiento, evolución</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Revisión de HC</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HC-03</w:t>
            </w:r>
          </w:p>
        </w:tc>
        <w:tc>
          <w:tcPr>
            <w:tcW w:type="dxa" w:w="1303"/>
            <w:shd w:val="clear" w:color="auto" w:fill="F2F7FB"/>
          </w:tcPr>
          <w:p>
            <w:r>
              <w:rPr>
                <w:rFonts w:ascii="Calibri" w:hAnsi="Calibri"/>
                <w:sz w:val="16"/>
              </w:rPr>
              <w:t>El consentimiento informado está firmado por el paciente antes del procedimiento</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Revisión de HC con procedimientos</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HC-04</w:t>
            </w:r>
          </w:p>
        </w:tc>
        <w:tc>
          <w:tcPr>
            <w:tcW w:type="dxa" w:w="1303"/>
          </w:tcPr>
          <w:p>
            <w:r>
              <w:rPr>
                <w:rFonts w:ascii="Calibri" w:hAnsi="Calibri"/>
                <w:sz w:val="16"/>
              </w:rPr>
              <w:t>Las historias clínicas están archivadas de forma segura y confidencial</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Observación del archivo</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HC-05</w:t>
            </w:r>
          </w:p>
        </w:tc>
        <w:tc>
          <w:tcPr>
            <w:tcW w:type="dxa" w:w="1303"/>
            <w:shd w:val="clear" w:color="auto" w:fill="F2F7FB"/>
          </w:tcPr>
          <w:p>
            <w:r>
              <w:rPr>
                <w:rFonts w:ascii="Calibri" w:hAnsi="Calibri"/>
                <w:sz w:val="16"/>
              </w:rPr>
              <w:t>El archivo de HC garantiza la conservación por mínimo 20 años desde la última atención</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Sistema de archivo documentado</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HC-06</w:t>
            </w:r>
          </w:p>
        </w:tc>
        <w:tc>
          <w:tcPr>
            <w:tcW w:type="dxa" w:w="1303"/>
          </w:tcPr>
          <w:p>
            <w:r>
              <w:rPr>
                <w:rFonts w:ascii="Calibri" w:hAnsi="Calibri"/>
                <w:sz w:val="16"/>
              </w:rPr>
              <w:t>Las HC están protegidas contra acceso no autorizado</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Mecanismos de seguridad</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HC-07</w:t>
            </w:r>
          </w:p>
        </w:tc>
        <w:tc>
          <w:tcPr>
            <w:tcW w:type="dxa" w:w="1303"/>
            <w:shd w:val="clear" w:color="auto" w:fill="F2F7FB"/>
          </w:tcPr>
          <w:p>
            <w:r>
              <w:rPr>
                <w:rFonts w:ascii="Calibri" w:hAnsi="Calibri"/>
                <w:sz w:val="16"/>
              </w:rPr>
              <w:t>Si la HC es electrónica, existe sistema de backup y respaldo</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Sistema de backup documentado</w:t>
            </w:r>
          </w:p>
        </w:tc>
        <w:tc>
          <w:tcPr>
            <w:tcW w:type="dxa" w:w="1303"/>
            <w:shd w:val="clear" w:color="auto" w:fill="F2F7FB"/>
          </w:tcPr>
          <w:p>
            <w:r>
              <w:rPr>
                <w:rFonts w:ascii="Calibri" w:hAnsi="Calibri"/>
                <w:sz w:val="16"/>
              </w:rPr>
              <w:t>[NOMBRE DE LA MÉDICA]</w:t>
            </w:r>
          </w:p>
        </w:tc>
      </w:tr>
    </w:tbl>
    <w:p/>
    <w:p>
      <w:pPr>
        <w:spacing w:before="200" w:after="80"/>
      </w:pPr>
      <w:r>
        <w:rPr>
          <w:rFonts w:ascii="Calibri" w:hAnsi="Calibri"/>
          <w:b/>
          <w:color w:val="003366"/>
          <w:sz w:val="28"/>
        </w:rPr>
        <w:t>ESTÁNDAR 7: INTERDEPENDENCIA DE SERVICIOS</w:t>
      </w:r>
    </w:p>
    <w:p>
      <w:pPr>
        <w:spacing w:before="200" w:after="80"/>
      </w:pPr>
      <w:r>
        <w:rPr>
          <w:rFonts w:ascii="Calibri" w:hAnsi="Calibri"/>
          <w:b/>
          <w:color w:val="003366"/>
          <w:sz w:val="24"/>
        </w:rPr>
        <w:t>7.1 Interdependencia de Servicios</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003366"/>
          </w:tcPr>
          <w:p>
            <w:pPr>
              <w:jc w:val="center"/>
            </w:pPr>
            <w:r>
              <w:rPr>
                <w:rFonts w:ascii="Calibri" w:hAnsi="Calibri"/>
                <w:b/>
                <w:color w:val="FFFFFF"/>
                <w:sz w:val="20"/>
              </w:rPr>
              <w:t>N°</w:t>
            </w:r>
          </w:p>
        </w:tc>
        <w:tc>
          <w:tcPr>
            <w:tcW w:type="dxa" w:w="1303"/>
            <w:shd w:val="clear" w:color="auto" w:fill="003366"/>
          </w:tcPr>
          <w:p>
            <w:pPr>
              <w:jc w:val="center"/>
            </w:pPr>
            <w:r>
              <w:rPr>
                <w:rFonts w:ascii="Calibri" w:hAnsi="Calibri"/>
                <w:b/>
                <w:color w:val="FFFFFF"/>
                <w:sz w:val="20"/>
              </w:rPr>
              <w:t>Criterio de Verificación</w:t>
            </w:r>
          </w:p>
        </w:tc>
        <w:tc>
          <w:tcPr>
            <w:tcW w:type="dxa" w:w="1303"/>
            <w:shd w:val="clear" w:color="auto" w:fill="003366"/>
          </w:tcPr>
          <w:p>
            <w:pPr>
              <w:jc w:val="center"/>
            </w:pPr>
            <w:r>
              <w:rPr>
                <w:rFonts w:ascii="Calibri" w:hAnsi="Calibri"/>
                <w:b/>
                <w:color w:val="FFFFFF"/>
                <w:sz w:val="20"/>
              </w:rPr>
              <w:t>C</w:t>
            </w:r>
          </w:p>
        </w:tc>
        <w:tc>
          <w:tcPr>
            <w:tcW w:type="dxa" w:w="1303"/>
            <w:shd w:val="clear" w:color="auto" w:fill="003366"/>
          </w:tcPr>
          <w:p>
            <w:pPr>
              <w:jc w:val="center"/>
            </w:pPr>
            <w:r>
              <w:rPr>
                <w:rFonts w:ascii="Calibri" w:hAnsi="Calibri"/>
                <w:b/>
                <w:color w:val="FFFFFF"/>
                <w:sz w:val="20"/>
              </w:rPr>
              <w:t>NC</w:t>
            </w:r>
          </w:p>
        </w:tc>
        <w:tc>
          <w:tcPr>
            <w:tcW w:type="dxa" w:w="1303"/>
            <w:shd w:val="clear" w:color="auto" w:fill="003366"/>
          </w:tcPr>
          <w:p>
            <w:pPr>
              <w:jc w:val="center"/>
            </w:pPr>
            <w:r>
              <w:rPr>
                <w:rFonts w:ascii="Calibri" w:hAnsi="Calibri"/>
                <w:b/>
                <w:color w:val="FFFFFF"/>
                <w:sz w:val="20"/>
              </w:rPr>
              <w:t>EP</w:t>
            </w:r>
          </w:p>
        </w:tc>
        <w:tc>
          <w:tcPr>
            <w:tcW w:type="dxa" w:w="1303"/>
            <w:shd w:val="clear" w:color="auto" w:fill="003366"/>
          </w:tcPr>
          <w:p>
            <w:pPr>
              <w:jc w:val="center"/>
            </w:pPr>
            <w:r>
              <w:rPr>
                <w:rFonts w:ascii="Calibri" w:hAnsi="Calibri"/>
                <w:b/>
                <w:color w:val="FFFFFF"/>
                <w:sz w:val="20"/>
              </w:rPr>
              <w:t>Evidencia Requerida</w:t>
            </w:r>
          </w:p>
        </w:tc>
        <w:tc>
          <w:tcPr>
            <w:tcW w:type="dxa" w:w="1303"/>
            <w:shd w:val="clear" w:color="auto" w:fill="003366"/>
          </w:tcPr>
          <w:p>
            <w:pPr>
              <w:jc w:val="center"/>
            </w:pPr>
            <w:r>
              <w:rPr>
                <w:rFonts w:ascii="Calibri" w:hAnsi="Calibri"/>
                <w:b/>
                <w:color w:val="FFFFFF"/>
                <w:sz w:val="20"/>
              </w:rPr>
              <w:t>Responsable</w:t>
            </w:r>
          </w:p>
        </w:tc>
      </w:tr>
      <w:tr>
        <w:tc>
          <w:tcPr>
            <w:tcW w:type="dxa" w:w="1303"/>
            <w:shd w:val="clear" w:color="auto" w:fill="F2F7FB"/>
          </w:tcPr>
          <w:p>
            <w:r>
              <w:rPr>
                <w:rFonts w:ascii="Calibri" w:hAnsi="Calibri"/>
                <w:sz w:val="16"/>
              </w:rPr>
              <w:t>INT-01</w:t>
            </w:r>
          </w:p>
        </w:tc>
        <w:tc>
          <w:tcPr>
            <w:tcW w:type="dxa" w:w="1303"/>
            <w:shd w:val="clear" w:color="auto" w:fill="F2F7FB"/>
          </w:tcPr>
          <w:p>
            <w:r>
              <w:rPr>
                <w:rFonts w:ascii="Calibri" w:hAnsi="Calibri"/>
                <w:sz w:val="16"/>
              </w:rPr>
              <w:t>Existe mecanismo formal para la remisión de pacientes a otros niveles de atención</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Protocolo de remisión</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INT-02</w:t>
            </w:r>
          </w:p>
        </w:tc>
        <w:tc>
          <w:tcPr>
            <w:tcW w:type="dxa" w:w="1303"/>
          </w:tcPr>
          <w:p>
            <w:r>
              <w:rPr>
                <w:rFonts w:ascii="Calibri" w:hAnsi="Calibri"/>
                <w:sz w:val="16"/>
              </w:rPr>
              <w:t>Existe directorio actualizado de instituciones de referencia (urgencias, hospitalización, laboratorio)</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Directorio disponible</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INT-03</w:t>
            </w:r>
          </w:p>
        </w:tc>
        <w:tc>
          <w:tcPr>
            <w:tcW w:type="dxa" w:w="1303"/>
            <w:shd w:val="clear" w:color="auto" w:fill="F2F7FB"/>
          </w:tcPr>
          <w:p>
            <w:r>
              <w:rPr>
                <w:rFonts w:ascii="Calibri" w:hAnsi="Calibri"/>
                <w:sz w:val="16"/>
              </w:rPr>
              <w:t>Existe convenio o acuerdo con al menos un servicio de urgencias para la atención de emergencias</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Convenio o carta de intención</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INT-04</w:t>
            </w:r>
          </w:p>
        </w:tc>
        <w:tc>
          <w:tcPr>
            <w:tcW w:type="dxa" w:w="1303"/>
          </w:tcPr>
          <w:p>
            <w:r>
              <w:rPr>
                <w:rFonts w:ascii="Calibri" w:hAnsi="Calibri"/>
                <w:sz w:val="16"/>
              </w:rPr>
              <w:t>El consultorio cuenta con formato de remisión que incluye información clínica del paciente</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Formato de remisión</w:t>
            </w:r>
          </w:p>
        </w:tc>
        <w:tc>
          <w:tcPr>
            <w:tcW w:type="dxa" w:w="1303"/>
          </w:tcPr>
          <w:p>
            <w:r>
              <w:rPr>
                <w:rFonts w:ascii="Calibri" w:hAnsi="Calibri"/>
                <w:sz w:val="16"/>
              </w:rPr>
              <w:t>[NOMBRE DE LA MÉDICA]</w:t>
            </w:r>
          </w:p>
        </w:tc>
      </w:tr>
    </w:tbl>
    <w:p/>
    <w:p>
      <w:pPr>
        <w:spacing w:before="200" w:after="80"/>
      </w:pPr>
      <w:r>
        <w:rPr>
          <w:rFonts w:ascii="Calibri" w:hAnsi="Calibri"/>
          <w:b/>
          <w:color w:val="003366"/>
          <w:sz w:val="28"/>
        </w:rPr>
        <w:t>CRITERIOS ADICIONALES PARA PROCEDIMIENTOS ESTÉTICOS NO INVASIVOS</w:t>
      </w:r>
    </w:p>
    <w:p>
      <w:pPr>
        <w:spacing w:before="200" w:after="80"/>
      </w:pPr>
      <w:r>
        <w:rPr>
          <w:rFonts w:ascii="Calibri" w:hAnsi="Calibri"/>
          <w:b/>
          <w:color w:val="003366"/>
          <w:sz w:val="24"/>
        </w:rPr>
        <w:t>Criterios Específicos para Procedimientos Estéticos</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003366"/>
          </w:tcPr>
          <w:p>
            <w:pPr>
              <w:jc w:val="center"/>
            </w:pPr>
            <w:r>
              <w:rPr>
                <w:rFonts w:ascii="Calibri" w:hAnsi="Calibri"/>
                <w:b/>
                <w:color w:val="FFFFFF"/>
                <w:sz w:val="20"/>
              </w:rPr>
              <w:t>N°</w:t>
            </w:r>
          </w:p>
        </w:tc>
        <w:tc>
          <w:tcPr>
            <w:tcW w:type="dxa" w:w="1303"/>
            <w:shd w:val="clear" w:color="auto" w:fill="003366"/>
          </w:tcPr>
          <w:p>
            <w:pPr>
              <w:jc w:val="center"/>
            </w:pPr>
            <w:r>
              <w:rPr>
                <w:rFonts w:ascii="Calibri" w:hAnsi="Calibri"/>
                <w:b/>
                <w:color w:val="FFFFFF"/>
                <w:sz w:val="20"/>
              </w:rPr>
              <w:t>Criterio de Verificación</w:t>
            </w:r>
          </w:p>
        </w:tc>
        <w:tc>
          <w:tcPr>
            <w:tcW w:type="dxa" w:w="1303"/>
            <w:shd w:val="clear" w:color="auto" w:fill="003366"/>
          </w:tcPr>
          <w:p>
            <w:pPr>
              <w:jc w:val="center"/>
            </w:pPr>
            <w:r>
              <w:rPr>
                <w:rFonts w:ascii="Calibri" w:hAnsi="Calibri"/>
                <w:b/>
                <w:color w:val="FFFFFF"/>
                <w:sz w:val="20"/>
              </w:rPr>
              <w:t>C</w:t>
            </w:r>
          </w:p>
        </w:tc>
        <w:tc>
          <w:tcPr>
            <w:tcW w:type="dxa" w:w="1303"/>
            <w:shd w:val="clear" w:color="auto" w:fill="003366"/>
          </w:tcPr>
          <w:p>
            <w:pPr>
              <w:jc w:val="center"/>
            </w:pPr>
            <w:r>
              <w:rPr>
                <w:rFonts w:ascii="Calibri" w:hAnsi="Calibri"/>
                <w:b/>
                <w:color w:val="FFFFFF"/>
                <w:sz w:val="20"/>
              </w:rPr>
              <w:t>NC</w:t>
            </w:r>
          </w:p>
        </w:tc>
        <w:tc>
          <w:tcPr>
            <w:tcW w:type="dxa" w:w="1303"/>
            <w:shd w:val="clear" w:color="auto" w:fill="003366"/>
          </w:tcPr>
          <w:p>
            <w:pPr>
              <w:jc w:val="center"/>
            </w:pPr>
            <w:r>
              <w:rPr>
                <w:rFonts w:ascii="Calibri" w:hAnsi="Calibri"/>
                <w:b/>
                <w:color w:val="FFFFFF"/>
                <w:sz w:val="20"/>
              </w:rPr>
              <w:t>EP</w:t>
            </w:r>
          </w:p>
        </w:tc>
        <w:tc>
          <w:tcPr>
            <w:tcW w:type="dxa" w:w="1303"/>
            <w:shd w:val="clear" w:color="auto" w:fill="003366"/>
          </w:tcPr>
          <w:p>
            <w:pPr>
              <w:jc w:val="center"/>
            </w:pPr>
            <w:r>
              <w:rPr>
                <w:rFonts w:ascii="Calibri" w:hAnsi="Calibri"/>
                <w:b/>
                <w:color w:val="FFFFFF"/>
                <w:sz w:val="20"/>
              </w:rPr>
              <w:t>Evidencia Requerida</w:t>
            </w:r>
          </w:p>
        </w:tc>
        <w:tc>
          <w:tcPr>
            <w:tcW w:type="dxa" w:w="1303"/>
            <w:shd w:val="clear" w:color="auto" w:fill="003366"/>
          </w:tcPr>
          <w:p>
            <w:pPr>
              <w:jc w:val="center"/>
            </w:pPr>
            <w:r>
              <w:rPr>
                <w:rFonts w:ascii="Calibri" w:hAnsi="Calibri"/>
                <w:b/>
                <w:color w:val="FFFFFF"/>
                <w:sz w:val="20"/>
              </w:rPr>
              <w:t>Responsable</w:t>
            </w:r>
          </w:p>
        </w:tc>
      </w:tr>
      <w:tr>
        <w:tc>
          <w:tcPr>
            <w:tcW w:type="dxa" w:w="1303"/>
            <w:shd w:val="clear" w:color="auto" w:fill="F2F7FB"/>
          </w:tcPr>
          <w:p>
            <w:r>
              <w:rPr>
                <w:rFonts w:ascii="Calibri" w:hAnsi="Calibri"/>
                <w:sz w:val="16"/>
              </w:rPr>
              <w:t>EST-01</w:t>
            </w:r>
          </w:p>
        </w:tc>
        <w:tc>
          <w:tcPr>
            <w:tcW w:type="dxa" w:w="1303"/>
            <w:shd w:val="clear" w:color="auto" w:fill="F2F7FB"/>
          </w:tcPr>
          <w:p>
            <w:r>
              <w:rPr>
                <w:rFonts w:ascii="Calibri" w:hAnsi="Calibri"/>
                <w:sz w:val="16"/>
              </w:rPr>
              <w:t>El médico cuenta con formación específica en los procedimientos estéticos que realiza</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Diplomas/certificados de formación en estética</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EST-02</w:t>
            </w:r>
          </w:p>
        </w:tc>
        <w:tc>
          <w:tcPr>
            <w:tcW w:type="dxa" w:w="1303"/>
          </w:tcPr>
          <w:p>
            <w:r>
              <w:rPr>
                <w:rFonts w:ascii="Calibri" w:hAnsi="Calibri"/>
                <w:sz w:val="16"/>
              </w:rPr>
              <w:t>Existe protocolo específico para toxina botulínica (si se aplica)</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Protocolo documentado</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EST-03</w:t>
            </w:r>
          </w:p>
        </w:tc>
        <w:tc>
          <w:tcPr>
            <w:tcW w:type="dxa" w:w="1303"/>
            <w:shd w:val="clear" w:color="auto" w:fill="F2F7FB"/>
          </w:tcPr>
          <w:p>
            <w:r>
              <w:rPr>
                <w:rFonts w:ascii="Calibri" w:hAnsi="Calibri"/>
                <w:sz w:val="16"/>
              </w:rPr>
              <w:t>Existe protocolo específico para ácido hialurónico (si se aplica)</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Protocolo documentado</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EST-04</w:t>
            </w:r>
          </w:p>
        </w:tc>
        <w:tc>
          <w:tcPr>
            <w:tcW w:type="dxa" w:w="1303"/>
          </w:tcPr>
          <w:p>
            <w:r>
              <w:rPr>
                <w:rFonts w:ascii="Calibri" w:hAnsi="Calibri"/>
                <w:sz w:val="16"/>
              </w:rPr>
              <w:t>Existe protocolo para mesoterapia (si se aplica)</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Protocolo documentado</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EST-05</w:t>
            </w:r>
          </w:p>
        </w:tc>
        <w:tc>
          <w:tcPr>
            <w:tcW w:type="dxa" w:w="1303"/>
            <w:shd w:val="clear" w:color="auto" w:fill="F2F7FB"/>
          </w:tcPr>
          <w:p>
            <w:r>
              <w:rPr>
                <w:rFonts w:ascii="Calibri" w:hAnsi="Calibri"/>
                <w:sz w:val="16"/>
              </w:rPr>
              <w:t>Los productos utilizados en los procedimientos estéticos cuentan con registro INVIMA vigente</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Etiquetas o consulta INVIMA</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EST-06</w:t>
            </w:r>
          </w:p>
        </w:tc>
        <w:tc>
          <w:tcPr>
            <w:tcW w:type="dxa" w:w="1303"/>
          </w:tcPr>
          <w:p>
            <w:r>
              <w:rPr>
                <w:rFonts w:ascii="Calibri" w:hAnsi="Calibri"/>
                <w:sz w:val="16"/>
              </w:rPr>
              <w:t>Existe protocolo de atención de reacciones adversas a los productos utilizados</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Protocolo documentado</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EST-07</w:t>
            </w:r>
          </w:p>
        </w:tc>
        <w:tc>
          <w:tcPr>
            <w:tcW w:type="dxa" w:w="1303"/>
            <w:shd w:val="clear" w:color="auto" w:fill="F2F7FB"/>
          </w:tcPr>
          <w:p>
            <w:r>
              <w:rPr>
                <w:rFonts w:ascii="Calibri" w:hAnsi="Calibri"/>
                <w:sz w:val="16"/>
              </w:rPr>
              <w:t>Se dispone de hialuronidasa para revertir complicaciones de ácido hialurónico (si aplica)</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Inventario</w:t>
            </w:r>
          </w:p>
        </w:tc>
        <w:tc>
          <w:tcPr>
            <w:tcW w:type="dxa" w:w="1303"/>
            <w:shd w:val="clear" w:color="auto" w:fill="F2F7FB"/>
          </w:tcPr>
          <w:p>
            <w:r>
              <w:rPr>
                <w:rFonts w:ascii="Calibri" w:hAnsi="Calibri"/>
                <w:sz w:val="16"/>
              </w:rPr>
              <w:t>[NOMBRE DE LA MÉDICA]</w:t>
            </w:r>
          </w:p>
        </w:tc>
      </w:tr>
      <w:tr>
        <w:tc>
          <w:tcPr>
            <w:tcW w:type="dxa" w:w="1303"/>
          </w:tcPr>
          <w:p>
            <w:r>
              <w:rPr>
                <w:rFonts w:ascii="Calibri" w:hAnsi="Calibri"/>
                <w:sz w:val="16"/>
              </w:rPr>
              <w:t>EST-08</w:t>
            </w:r>
          </w:p>
        </w:tc>
        <w:tc>
          <w:tcPr>
            <w:tcW w:type="dxa" w:w="1303"/>
          </w:tcPr>
          <w:p>
            <w:r>
              <w:rPr>
                <w:rFonts w:ascii="Calibri" w:hAnsi="Calibri"/>
                <w:sz w:val="16"/>
              </w:rPr>
              <w:t>Existe consentimiento informado específico para cada tipo de procedimiento estético</w:t>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r>
          </w:p>
        </w:tc>
        <w:tc>
          <w:tcPr>
            <w:tcW w:type="dxa" w:w="1303"/>
          </w:tcPr>
          <w:p>
            <w:r>
              <w:rPr>
                <w:rFonts w:ascii="Calibri" w:hAnsi="Calibri"/>
                <w:sz w:val="16"/>
              </w:rPr>
              <w:t>Formatos de CI por procedimiento</w:t>
            </w:r>
          </w:p>
        </w:tc>
        <w:tc>
          <w:tcPr>
            <w:tcW w:type="dxa" w:w="1303"/>
          </w:tcPr>
          <w:p>
            <w:r>
              <w:rPr>
                <w:rFonts w:ascii="Calibri" w:hAnsi="Calibri"/>
                <w:sz w:val="16"/>
              </w:rPr>
              <w:t>[NOMBRE DE LA MÉDICA]</w:t>
            </w:r>
          </w:p>
        </w:tc>
      </w:tr>
      <w:tr>
        <w:tc>
          <w:tcPr>
            <w:tcW w:type="dxa" w:w="1303"/>
            <w:shd w:val="clear" w:color="auto" w:fill="F2F7FB"/>
          </w:tcPr>
          <w:p>
            <w:r>
              <w:rPr>
                <w:rFonts w:ascii="Calibri" w:hAnsi="Calibri"/>
                <w:sz w:val="16"/>
              </w:rPr>
              <w:t>EST-09</w:t>
            </w:r>
          </w:p>
        </w:tc>
        <w:tc>
          <w:tcPr>
            <w:tcW w:type="dxa" w:w="1303"/>
            <w:shd w:val="clear" w:color="auto" w:fill="F2F7FB"/>
          </w:tcPr>
          <w:p>
            <w:r>
              <w:rPr>
                <w:rFonts w:ascii="Calibri" w:hAnsi="Calibri"/>
                <w:sz w:val="16"/>
              </w:rPr>
              <w:t>Se realiza fotografía clínica antes y después de los procedimientos (con autorización del paciente)</w:t>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r>
          </w:p>
        </w:tc>
        <w:tc>
          <w:tcPr>
            <w:tcW w:type="dxa" w:w="1303"/>
            <w:shd w:val="clear" w:color="auto" w:fill="F2F7FB"/>
          </w:tcPr>
          <w:p>
            <w:r>
              <w:rPr>
                <w:rFonts w:ascii="Calibri" w:hAnsi="Calibri"/>
                <w:sz w:val="16"/>
              </w:rPr>
              <w:t>Sistema de archivo fotográfico</w:t>
            </w:r>
          </w:p>
        </w:tc>
        <w:tc>
          <w:tcPr>
            <w:tcW w:type="dxa" w:w="1303"/>
            <w:shd w:val="clear" w:color="auto" w:fill="F2F7FB"/>
          </w:tcPr>
          <w:p>
            <w:r>
              <w:rPr>
                <w:rFonts w:ascii="Calibri" w:hAnsi="Calibri"/>
                <w:sz w:val="16"/>
              </w:rPr>
              <w:t>[NOMBRE DE LA MÉDICA]</w:t>
            </w:r>
          </w:p>
        </w:tc>
      </w:tr>
    </w:tbl>
    <w:p/>
    <w:p>
      <w:pPr>
        <w:spacing w:before="200" w:after="80"/>
      </w:pPr>
      <w:r>
        <w:rPr>
          <w:rFonts w:ascii="Calibri" w:hAnsi="Calibri"/>
          <w:b/>
          <w:color w:val="003366"/>
          <w:sz w:val="28"/>
        </w:rPr>
        <w:t>RESUMEN DE AUTOEVALUACIÓN</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003366"/>
          </w:tcPr>
          <w:p>
            <w:pPr>
              <w:jc w:val="center"/>
            </w:pPr>
            <w:r>
              <w:rPr>
                <w:rFonts w:ascii="Calibri" w:hAnsi="Calibri"/>
                <w:b/>
                <w:color w:val="FFFFFF"/>
                <w:sz w:val="20"/>
              </w:rPr>
              <w:t>Estándar</w:t>
            </w:r>
          </w:p>
        </w:tc>
        <w:tc>
          <w:tcPr>
            <w:tcW w:type="dxa" w:w="2280"/>
            <w:shd w:val="clear" w:color="auto" w:fill="003366"/>
          </w:tcPr>
          <w:p>
            <w:pPr>
              <w:jc w:val="center"/>
            </w:pPr>
            <w:r>
              <w:rPr>
                <w:rFonts w:ascii="Calibri" w:hAnsi="Calibri"/>
                <w:b/>
                <w:color w:val="FFFFFF"/>
                <w:sz w:val="20"/>
              </w:rPr>
              <w:t>Total Criterios</w:t>
            </w:r>
          </w:p>
        </w:tc>
        <w:tc>
          <w:tcPr>
            <w:tcW w:type="dxa" w:w="2280"/>
            <w:shd w:val="clear" w:color="auto" w:fill="003366"/>
          </w:tcPr>
          <w:p>
            <w:pPr>
              <w:jc w:val="center"/>
            </w:pPr>
            <w:r>
              <w:rPr>
                <w:rFonts w:ascii="Calibri" w:hAnsi="Calibri"/>
                <w:b/>
                <w:color w:val="FFFFFF"/>
                <w:sz w:val="20"/>
              </w:rPr>
              <w:t>Criterios Cumplidos</w:t>
            </w:r>
          </w:p>
        </w:tc>
        <w:tc>
          <w:tcPr>
            <w:tcW w:type="dxa" w:w="2280"/>
            <w:shd w:val="clear" w:color="auto" w:fill="003366"/>
          </w:tcPr>
          <w:p>
            <w:pPr>
              <w:jc w:val="center"/>
            </w:pPr>
            <w:r>
              <w:rPr>
                <w:rFonts w:ascii="Calibri" w:hAnsi="Calibri"/>
                <w:b/>
                <w:color w:val="FFFFFF"/>
                <w:sz w:val="20"/>
              </w:rPr>
              <w:t>% Cumplimiento</w:t>
            </w:r>
          </w:p>
        </w:tc>
      </w:tr>
      <w:tr>
        <w:tc>
          <w:tcPr>
            <w:tcW w:type="dxa" w:w="2280"/>
          </w:tcPr>
          <w:p>
            <w:r>
              <w:rPr>
                <w:rFonts w:ascii="Calibri" w:hAnsi="Calibri"/>
                <w:sz w:val="20"/>
              </w:rPr>
              <w:t>1. Talento Humano</w:t>
            </w:r>
          </w:p>
        </w:tc>
        <w:tc>
          <w:tcPr>
            <w:tcW w:type="dxa" w:w="2280"/>
          </w:tcPr>
          <w:p>
            <w:r>
              <w:rPr>
                <w:rFonts w:ascii="Calibri" w:hAnsi="Calibri"/>
                <w:sz w:val="20"/>
              </w:rPr>
              <w:t>8</w:t>
            </w:r>
          </w:p>
        </w:tc>
        <w:tc>
          <w:tcPr>
            <w:tcW w:type="dxa" w:w="2280"/>
          </w:tcPr>
          <w:p>
            <w:r>
              <w:rPr>
                <w:rFonts w:ascii="Calibri" w:hAnsi="Calibri"/>
                <w:sz w:val="20"/>
              </w:rPr>
            </w:r>
          </w:p>
        </w:tc>
        <w:tc>
          <w:tcPr>
            <w:tcW w:type="dxa" w:w="2280"/>
          </w:tcPr>
          <w:p>
            <w:r>
              <w:rPr>
                <w:rFonts w:ascii="Calibri" w:hAnsi="Calibri"/>
                <w:sz w:val="20"/>
              </w:rPr>
            </w:r>
          </w:p>
        </w:tc>
      </w:tr>
      <w:tr>
        <w:tc>
          <w:tcPr>
            <w:tcW w:type="dxa" w:w="2280"/>
          </w:tcPr>
          <w:p>
            <w:r>
              <w:rPr>
                <w:rFonts w:ascii="Calibri" w:hAnsi="Calibri"/>
                <w:sz w:val="20"/>
              </w:rPr>
              <w:t>2. Infraestructura</w:t>
            </w:r>
          </w:p>
        </w:tc>
        <w:tc>
          <w:tcPr>
            <w:tcW w:type="dxa" w:w="2280"/>
          </w:tcPr>
          <w:p>
            <w:r>
              <w:rPr>
                <w:rFonts w:ascii="Calibri" w:hAnsi="Calibri"/>
                <w:sz w:val="20"/>
              </w:rPr>
              <w:t>12</w:t>
            </w:r>
          </w:p>
        </w:tc>
        <w:tc>
          <w:tcPr>
            <w:tcW w:type="dxa" w:w="2280"/>
          </w:tcPr>
          <w:p>
            <w:r>
              <w:rPr>
                <w:rFonts w:ascii="Calibri" w:hAnsi="Calibri"/>
                <w:sz w:val="20"/>
              </w:rPr>
            </w:r>
          </w:p>
        </w:tc>
        <w:tc>
          <w:tcPr>
            <w:tcW w:type="dxa" w:w="2280"/>
          </w:tcPr>
          <w:p>
            <w:r>
              <w:rPr>
                <w:rFonts w:ascii="Calibri" w:hAnsi="Calibri"/>
                <w:sz w:val="20"/>
              </w:rPr>
            </w:r>
          </w:p>
        </w:tc>
      </w:tr>
      <w:tr>
        <w:tc>
          <w:tcPr>
            <w:tcW w:type="dxa" w:w="2280"/>
          </w:tcPr>
          <w:p>
            <w:r>
              <w:rPr>
                <w:rFonts w:ascii="Calibri" w:hAnsi="Calibri"/>
                <w:sz w:val="20"/>
              </w:rPr>
              <w:t>3. Dotación</w:t>
            </w:r>
          </w:p>
        </w:tc>
        <w:tc>
          <w:tcPr>
            <w:tcW w:type="dxa" w:w="2280"/>
          </w:tcPr>
          <w:p>
            <w:r>
              <w:rPr>
                <w:rFonts w:ascii="Calibri" w:hAnsi="Calibri"/>
                <w:sz w:val="20"/>
              </w:rPr>
              <w:t>11</w:t>
            </w:r>
          </w:p>
        </w:tc>
        <w:tc>
          <w:tcPr>
            <w:tcW w:type="dxa" w:w="2280"/>
          </w:tcPr>
          <w:p>
            <w:r>
              <w:rPr>
                <w:rFonts w:ascii="Calibri" w:hAnsi="Calibri"/>
                <w:sz w:val="20"/>
              </w:rPr>
            </w:r>
          </w:p>
        </w:tc>
        <w:tc>
          <w:tcPr>
            <w:tcW w:type="dxa" w:w="2280"/>
          </w:tcPr>
          <w:p>
            <w:r>
              <w:rPr>
                <w:rFonts w:ascii="Calibri" w:hAnsi="Calibri"/>
                <w:sz w:val="20"/>
              </w:rPr>
            </w:r>
          </w:p>
        </w:tc>
      </w:tr>
      <w:tr>
        <w:tc>
          <w:tcPr>
            <w:tcW w:type="dxa" w:w="2280"/>
          </w:tcPr>
          <w:p>
            <w:r>
              <w:rPr>
                <w:rFonts w:ascii="Calibri" w:hAnsi="Calibri"/>
                <w:sz w:val="20"/>
              </w:rPr>
              <w:t>4. Medicamentos</w:t>
            </w:r>
          </w:p>
        </w:tc>
        <w:tc>
          <w:tcPr>
            <w:tcW w:type="dxa" w:w="2280"/>
          </w:tcPr>
          <w:p>
            <w:r>
              <w:rPr>
                <w:rFonts w:ascii="Calibri" w:hAnsi="Calibri"/>
                <w:sz w:val="20"/>
              </w:rPr>
              <w:t>7</w:t>
            </w:r>
          </w:p>
        </w:tc>
        <w:tc>
          <w:tcPr>
            <w:tcW w:type="dxa" w:w="2280"/>
          </w:tcPr>
          <w:p>
            <w:r>
              <w:rPr>
                <w:rFonts w:ascii="Calibri" w:hAnsi="Calibri"/>
                <w:sz w:val="20"/>
              </w:rPr>
            </w:r>
          </w:p>
        </w:tc>
        <w:tc>
          <w:tcPr>
            <w:tcW w:type="dxa" w:w="2280"/>
          </w:tcPr>
          <w:p>
            <w:r>
              <w:rPr>
                <w:rFonts w:ascii="Calibri" w:hAnsi="Calibri"/>
                <w:sz w:val="20"/>
              </w:rPr>
            </w:r>
          </w:p>
        </w:tc>
      </w:tr>
      <w:tr>
        <w:tc>
          <w:tcPr>
            <w:tcW w:type="dxa" w:w="2280"/>
          </w:tcPr>
          <w:p>
            <w:r>
              <w:rPr>
                <w:rFonts w:ascii="Calibri" w:hAnsi="Calibri"/>
                <w:sz w:val="20"/>
              </w:rPr>
              <w:t>5. Procesos Prioritarios</w:t>
            </w:r>
          </w:p>
        </w:tc>
        <w:tc>
          <w:tcPr>
            <w:tcW w:type="dxa" w:w="2280"/>
          </w:tcPr>
          <w:p>
            <w:r>
              <w:rPr>
                <w:rFonts w:ascii="Calibri" w:hAnsi="Calibri"/>
                <w:sz w:val="20"/>
              </w:rPr>
              <w:t>12</w:t>
            </w:r>
          </w:p>
        </w:tc>
        <w:tc>
          <w:tcPr>
            <w:tcW w:type="dxa" w:w="2280"/>
          </w:tcPr>
          <w:p>
            <w:r>
              <w:rPr>
                <w:rFonts w:ascii="Calibri" w:hAnsi="Calibri"/>
                <w:sz w:val="20"/>
              </w:rPr>
            </w:r>
          </w:p>
        </w:tc>
        <w:tc>
          <w:tcPr>
            <w:tcW w:type="dxa" w:w="2280"/>
          </w:tcPr>
          <w:p>
            <w:r>
              <w:rPr>
                <w:rFonts w:ascii="Calibri" w:hAnsi="Calibri"/>
                <w:sz w:val="20"/>
              </w:rPr>
            </w:r>
          </w:p>
        </w:tc>
      </w:tr>
      <w:tr>
        <w:tc>
          <w:tcPr>
            <w:tcW w:type="dxa" w:w="2280"/>
          </w:tcPr>
          <w:p>
            <w:r>
              <w:rPr>
                <w:rFonts w:ascii="Calibri" w:hAnsi="Calibri"/>
                <w:sz w:val="20"/>
              </w:rPr>
              <w:t>6. Historia Clínica</w:t>
            </w:r>
          </w:p>
        </w:tc>
        <w:tc>
          <w:tcPr>
            <w:tcW w:type="dxa" w:w="2280"/>
          </w:tcPr>
          <w:p>
            <w:r>
              <w:rPr>
                <w:rFonts w:ascii="Calibri" w:hAnsi="Calibri"/>
                <w:sz w:val="20"/>
              </w:rPr>
              <w:t>7</w:t>
            </w:r>
          </w:p>
        </w:tc>
        <w:tc>
          <w:tcPr>
            <w:tcW w:type="dxa" w:w="2280"/>
          </w:tcPr>
          <w:p>
            <w:r>
              <w:rPr>
                <w:rFonts w:ascii="Calibri" w:hAnsi="Calibri"/>
                <w:sz w:val="20"/>
              </w:rPr>
            </w:r>
          </w:p>
        </w:tc>
        <w:tc>
          <w:tcPr>
            <w:tcW w:type="dxa" w:w="2280"/>
          </w:tcPr>
          <w:p>
            <w:r>
              <w:rPr>
                <w:rFonts w:ascii="Calibri" w:hAnsi="Calibri"/>
                <w:sz w:val="20"/>
              </w:rPr>
            </w:r>
          </w:p>
        </w:tc>
      </w:tr>
      <w:tr>
        <w:tc>
          <w:tcPr>
            <w:tcW w:type="dxa" w:w="2280"/>
          </w:tcPr>
          <w:p>
            <w:r>
              <w:rPr>
                <w:rFonts w:ascii="Calibri" w:hAnsi="Calibri"/>
                <w:sz w:val="20"/>
              </w:rPr>
              <w:t>7. Interdependencia</w:t>
            </w:r>
          </w:p>
        </w:tc>
        <w:tc>
          <w:tcPr>
            <w:tcW w:type="dxa" w:w="2280"/>
          </w:tcPr>
          <w:p>
            <w:r>
              <w:rPr>
                <w:rFonts w:ascii="Calibri" w:hAnsi="Calibri"/>
                <w:sz w:val="20"/>
              </w:rPr>
              <w:t>4</w:t>
            </w:r>
          </w:p>
        </w:tc>
        <w:tc>
          <w:tcPr>
            <w:tcW w:type="dxa" w:w="2280"/>
          </w:tcPr>
          <w:p>
            <w:r>
              <w:rPr>
                <w:rFonts w:ascii="Calibri" w:hAnsi="Calibri"/>
                <w:sz w:val="20"/>
              </w:rPr>
            </w:r>
          </w:p>
        </w:tc>
        <w:tc>
          <w:tcPr>
            <w:tcW w:type="dxa" w:w="2280"/>
          </w:tcPr>
          <w:p>
            <w:r>
              <w:rPr>
                <w:rFonts w:ascii="Calibri" w:hAnsi="Calibri"/>
                <w:sz w:val="20"/>
              </w:rPr>
            </w:r>
          </w:p>
        </w:tc>
      </w:tr>
      <w:tr>
        <w:tc>
          <w:tcPr>
            <w:tcW w:type="dxa" w:w="2280"/>
          </w:tcPr>
          <w:p>
            <w:r>
              <w:rPr>
                <w:rFonts w:ascii="Calibri" w:hAnsi="Calibri"/>
                <w:sz w:val="20"/>
              </w:rPr>
              <w:t>8. Procedimientos Estéticos</w:t>
            </w:r>
          </w:p>
        </w:tc>
        <w:tc>
          <w:tcPr>
            <w:tcW w:type="dxa" w:w="2280"/>
          </w:tcPr>
          <w:p>
            <w:r>
              <w:rPr>
                <w:rFonts w:ascii="Calibri" w:hAnsi="Calibri"/>
                <w:sz w:val="20"/>
              </w:rPr>
              <w:t>9</w:t>
            </w:r>
          </w:p>
        </w:tc>
        <w:tc>
          <w:tcPr>
            <w:tcW w:type="dxa" w:w="2280"/>
          </w:tcPr>
          <w:p>
            <w:r>
              <w:rPr>
                <w:rFonts w:ascii="Calibri" w:hAnsi="Calibri"/>
                <w:sz w:val="20"/>
              </w:rPr>
            </w:r>
          </w:p>
        </w:tc>
        <w:tc>
          <w:tcPr>
            <w:tcW w:type="dxa" w:w="2280"/>
          </w:tcPr>
          <w:p>
            <w:r>
              <w:rPr>
                <w:rFonts w:ascii="Calibri" w:hAnsi="Calibri"/>
                <w:sz w:val="20"/>
              </w:rPr>
            </w:r>
          </w:p>
        </w:tc>
      </w:tr>
      <w:tr>
        <w:tc>
          <w:tcPr>
            <w:tcW w:type="dxa" w:w="2280"/>
            <w:shd w:val="clear" w:color="auto" w:fill="003366"/>
          </w:tcPr>
          <w:p>
            <w:r>
              <w:rPr>
                <w:rFonts w:ascii="Calibri" w:hAnsi="Calibri"/>
                <w:b/>
                <w:color w:val="FFFFFF"/>
                <w:sz w:val="20"/>
              </w:rPr>
              <w:t>TOTAL</w:t>
            </w:r>
          </w:p>
        </w:tc>
        <w:tc>
          <w:tcPr>
            <w:tcW w:type="dxa" w:w="2280"/>
            <w:shd w:val="clear" w:color="auto" w:fill="003366"/>
          </w:tcPr>
          <w:p>
            <w:r>
              <w:rPr>
                <w:rFonts w:ascii="Calibri" w:hAnsi="Calibri"/>
                <w:b/>
                <w:color w:val="FFFFFF"/>
                <w:sz w:val="20"/>
              </w:rPr>
              <w:t>70</w:t>
            </w:r>
          </w:p>
        </w:tc>
        <w:tc>
          <w:tcPr>
            <w:tcW w:type="dxa" w:w="2280"/>
            <w:shd w:val="clear" w:color="auto" w:fill="003366"/>
          </w:tcPr>
          <w:p>
            <w:r>
              <w:rPr>
                <w:rFonts w:ascii="Calibri" w:hAnsi="Calibri"/>
                <w:b/>
                <w:color w:val="FFFFFF"/>
                <w:sz w:val="20"/>
              </w:rPr>
            </w:r>
          </w:p>
        </w:tc>
        <w:tc>
          <w:tcPr>
            <w:tcW w:type="dxa" w:w="2280"/>
            <w:shd w:val="clear" w:color="auto" w:fill="003366"/>
          </w:tcPr>
          <w:p>
            <w:r>
              <w:rPr>
                <w:rFonts w:ascii="Calibri" w:hAnsi="Calibri"/>
                <w:b/>
                <w:color w:val="FFFFFF"/>
                <w:sz w:val="20"/>
              </w:rPr>
            </w:r>
          </w:p>
        </w:tc>
      </w:tr>
    </w:tbl>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 xml:space="preserve">Versión 1.0 | Junio 2025 | Página </w:t>
    </w:r>
    <w:r>
      <w:rPr>
        <w:rFonts w:ascii="Calibri" w:hAnsi="Calibri"/>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003366"/>
        <w:sz w:val="18"/>
      </w:rPr>
      <w:t>LISTA DE VERIFICACIÓN DE ESTÁNDARES RESOLUCIÓN 3100 DE 2019 | CHK-HAB-001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