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PROCESO DE GESTIÓN DE LA HISTORIA CLÍNICA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PRO-HC-001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Definir el proceso para la apertura, diligenciamiento, archivo, custodia, préstamo y cierre de las historias clínicas del Consultorio [NOMBRE DEL CONSULTORIO], garantizando la integridad, confidencialidad y disponibilidad de la información clínica de los pacientes.</w:t>
      </w:r>
    </w:p>
    <w:p>
      <w:pPr>
        <w:pStyle w:val="Heading1"/>
      </w:pPr>
      <w:r>
        <w:rPr>
          <w:b/>
          <w:color w:val="1F497D"/>
          <w:sz w:val="28"/>
        </w:rPr>
        <w:t>2. DESCRIPCIÓN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Cuando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Apertura de HC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Paciente nuevo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Crear el expediente con los datos de identificación completos. Asignar número de HC. Crear carpeta física o registro en el sistema electrónico.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Diligenciamiento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Cada consulta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Registrar la atención en el formato de HC correspondiente: FOR-HC-001 (medicina general) o FOR-HC-002 (estética). Todos los campos obligatorios deben estar completos.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Firma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Inmediatamente post-consulta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El médico firma y sella (TP) cada registro de atención. En HC electrónica: firmar electrónicamente o con contraseña.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Archivo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Post-consulta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Archivar la HC en orden cronológico dentro del expediente del paciente. Guardar en el archivo físico bajo llave.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Préstamo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Cuando se solicita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Registrar el préstamo en el libro de control de archivo: fecha, nombre del solicitante, número de HC, propósito. Devolver en máximo 24 horas.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Auditoría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Revisar aleatoriamente 10% de las HC del período según los criterios del MAN-HC-001.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Destrucción/baja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Después de 15 años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Solo se pueden destruir HC después de haber cumplido el tiempo mínimo de conservación y con acta de baja. Las HC electrónicas se eliminan de los servidores con método seguro.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PRO-HC-001 -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PRO-HC-001  |  Proceso de Gestión de Historia Clínica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