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FF6B00" w:sz="8" w:space="6"/>
        </w:pBdr>
        <w:spacing w:after="160" w:before="240"/>
        <w:jc w:val="center"/>
      </w:pPr>
      <w:r>
        <w:rPr>
          <w:rFonts w:ascii="Arial" w:cs="Arial" w:eastAsia="Arial" w:hAnsi="Arial"/>
          <w:b/>
          <w:bCs/>
          <w:color w:val="0A3D55"/>
          <w:sz w:val="28"/>
          <w:szCs w:val="28"/>
        </w:rPr>
        <w:t xml:space="preserve">MANUAL DE CALIDAD DEL CONSULTORIO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Prestador: </w:t>
      </w:r>
      <w:r>
        <w:rPr>
          <w:rFonts w:ascii="Arial" w:cs="Arial" w:eastAsia="Arial" w:hAnsi="Arial"/>
          <w:sz w:val="22"/>
          <w:szCs w:val="22"/>
        </w:rPr>
        <w:t xml:space="preserve">Dra. Yesika Vesga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Servicio: </w:t>
      </w:r>
      <w:r>
        <w:rPr>
          <w:rFonts w:ascii="Arial" w:cs="Arial" w:eastAsia="Arial" w:hAnsi="Arial"/>
          <w:sz w:val="22"/>
          <w:szCs w:val="22"/>
        </w:rPr>
        <w:t xml:space="preserve">Consulta Externa de Medicina General · Cúcuta, Norte de Santander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Versión: </w:t>
      </w:r>
      <w:r>
        <w:rPr>
          <w:rFonts w:ascii="Arial" w:cs="Arial" w:eastAsia="Arial" w:hAnsi="Arial"/>
          <w:sz w:val="22"/>
          <w:szCs w:val="22"/>
        </w:rPr>
        <w:t xml:space="preserve">1.0 — 2025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Normativa: </w:t>
      </w:r>
      <w:r>
        <w:rPr>
          <w:rFonts w:ascii="Arial" w:cs="Arial" w:eastAsia="Arial" w:hAnsi="Arial"/>
          <w:sz w:val="22"/>
          <w:szCs w:val="22"/>
        </w:rPr>
        <w:t xml:space="preserve">Resolución 3100/2019 · Resolución 0256/2016 · Decreto 780/2016</w:t>
      </w:r>
    </w:p>
    <w:p>
      <w:pPr>
        <w:pBdr>
          <w:bottom w:val="single" w:color="FF6B00" w:sz="6" w:space="4"/>
        </w:pBdr>
        <w:spacing w:after="200"/>
      </w:pPr>
    </w:p>
    <w:p>
      <w:pPr>
        <w:pBdr>
          <w:left w:val="single" w:color="FF6B00" w:sz="12" w:space="8"/>
        </w:pBdr>
        <w:spacing w:after="100" w:before="22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1. Política de calidad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El consultorio de la Dra. Yesika Vesga se compromete a prestar servicios de salud de alta calidad, centrados en el paciente, seguros, efectivos, oportunos, eficientes y equitativos, en cumplimiento de los estándares del Sistema Único de Habilitación establecidos en la Resolución 3100 de 2019 y demás normativa vigente del Sistema Obligatorio de Garantía de Calidad en Salud (SOGCS).</w:t>
      </w:r>
    </w:p>
    <w:p>
      <w:pPr>
        <w:pBdr>
          <w:left w:val="single" w:color="FF6B00" w:sz="12" w:space="8"/>
        </w:pBdr>
        <w:spacing w:after="100" w:before="22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2. Objetivos de calidad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a) Garantizar la seguridad del paciente en todos los procesos de atención.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b) Brindar atención oportuna conforme a los tiempos establecidos por la normativa.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c) Implementar y mantener los estándares de habilitación de la Resolución 3100/2019.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d) Gestionar de manera efectiva los eventos adversos, incidentes y PQRS.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e) Mantener actualizados todos los documentos del sistema de gestión documental.</w:t>
      </w:r>
    </w:p>
    <w:p>
      <w:pPr>
        <w:pBdr>
          <w:left w:val="single" w:color="FF6B00" w:sz="12" w:space="8"/>
        </w:pBdr>
        <w:spacing w:after="100" w:before="22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3. Estructura del sistema de calidad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Documento de referencia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Habilitación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Cumplimiento Res. 3100/2019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de verificación BIOAuditoria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Seguridad del paciente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Programa de gestión del riesgo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CA_Programa_Seguridad_Paciente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Humanización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Trato digno y centrado en el paciente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CA_Manual_Humanizacion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PQRS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Gestión de peticiones y quejas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CA_Procedimiento_PQRS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Auditoría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Evaluación periódica del cumplimiento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BIOAuditoria</w:t>
            </w:r>
          </w:p>
        </w:tc>
      </w:tr>
    </w:tbl>
    <w:p>
      <w:pPr>
        <w:pBdr>
          <w:left w:val="single" w:color="FF6B00" w:sz="12" w:space="8"/>
        </w:pBdr>
        <w:spacing w:after="100" w:before="22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4. Control de documentos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Todos los documentos del sistema de calidad se gestionan a través de la plataforma BIOAuditoria®, que garantiza el control de versiones, la trazabilidad de modificaciones y el acceso diferenciado según roles (administrador/prestador).</w:t>
      </w:r>
    </w:p>
    <w:p>
      <w:pPr>
        <w:pBdr>
          <w:left w:val="single" w:color="FF6B00" w:sz="12" w:space="8"/>
        </w:pBdr>
        <w:spacing w:after="100" w:before="22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5. Gestión de eventos adversos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Todo evento adverso, incidente o cuasi-falla debe ser reportado, analizado y tratado conforme al Programa de Seguridad del Paciente. Los reportes se realizan en el formato CA_Formato_Reporte_Evento_Adverso y se notifican al SIVIGILA cuando corresponda.</w:t>
      </w:r>
    </w:p>
    <w:p>
      <w:pPr>
        <w:spacing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0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0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 del sistema de calidad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C.C.: _______________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Dra. Yesika Vesga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Médico General · RM: _______________</w:t>
            </w:r>
          </w:p>
        </w:tc>
      </w:tr>
    </w:tbl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© BIOAuditoria / BIOMarketing · Res. 3100/2019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B2FBE" w:sz="4" w:space="2"/>
      </w:pBdr>
      <w:spacing w:before="60"/>
    </w:pPr>
    <w:r>
      <w:rPr>
        <w:rFonts w:ascii="Arial" w:cs="Arial" w:eastAsia="Arial" w:hAnsi="Arial"/>
        <w:color w:val="888888"/>
        <w:sz w:val="16"/>
        <w:szCs w:val="16"/>
      </w:rPr>
      <w:t xml:space="preserve">CA_Manual_Calidad · Dra. Yesika Vesga · Res. 3100/2019 · Pág. </w:t>
    </w:r>
    <w:r>
      <w:rPr>
        <w:rFonts w:ascii="Arial" w:cs="Arial" w:eastAsia="Arial" w:hAnsi="Arial"/>
        <w:color w:val="888888"/>
        <w:sz w:val="16"/>
        <w:szCs w:val="16"/>
      </w:rPr>
      <w:t xml:space="preserve"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6B00" w:sz="4" w:space="2"/>
      </w:pBdr>
      <w:spacing w:after="60"/>
    </w:pPr>
    <w:r>
      <w:rPr>
        <w:rFonts w:ascii="Arial" w:cs="Arial" w:eastAsia="Arial" w:hAnsi="Arial"/>
        <w:b/>
        <w:bCs/>
        <w:color w:val="FF6B00"/>
        <w:sz w:val="16"/>
        <w:szCs w:val="16"/>
      </w:rPr>
      <w:t xml:space="preserve">BIOAuditoria® | </w:t>
    </w:r>
    <w:r>
      <w:rPr>
        <w:rFonts w:ascii="Arial" w:cs="Arial" w:eastAsia="Arial" w:hAnsi="Arial"/>
        <w:color w:val="888888"/>
        <w:sz w:val="16"/>
        <w:szCs w:val="16"/>
      </w:rPr>
      <w:t xml:space="preserve">Dra. Yesika Vesga · Cúcuta, Norte de Santander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2026-06-02T22:50:39.971Z</dcterms:created>
  <dcterms:modified xsi:type="dcterms:W3CDTF">2026-06-02T22:50:39.971Z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