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6"/>
        </w:pBdr>
        <w:spacing w:after="140" w:before="200"/>
        <w:jc w:val="center"/>
      </w:pPr>
      <w:r>
        <w:rPr>
          <w:rFonts w:ascii="Arial" w:cs="Arial" w:eastAsia="Arial" w:hAnsi="Arial"/>
          <w:b/>
          <w:bCs/>
          <w:color w:val="0A3D55"/>
          <w:sz w:val="28"/>
          <w:szCs w:val="28"/>
        </w:rPr>
        <w:t xml:space="preserve">PROTOCOLO DE HIGIENE DE MANOS — 5 MOMENTOS OMS</w:t>
      </w:r>
    </w:p>
    <w:p>
      <w:pPr>
        <w:spacing w:after="80"/>
      </w:pPr>
      <w:r>
        <w:rPr>
          <w:rFonts w:ascii="Arial" w:cs="Arial" w:eastAsia="Arial" w:hAnsi="Arial"/>
          <w:b/>
          <w:bCs/>
          <w:sz w:val="22"/>
          <w:szCs w:val="22"/>
        </w:rPr>
        <w:t xml:space="preserve">Empresa: </w:t>
      </w:r>
      <w:r>
        <w:rPr>
          <w:rFonts w:ascii="Arial" w:cs="Arial" w:eastAsia="Arial" w:hAnsi="Arial"/>
          <w:sz w:val="22"/>
          <w:szCs w:val="22"/>
        </w:rPr>
        <w:t xml:space="preserve">MEDICAL CENTER SILOÉ SAS</w:t>
      </w:r>
    </w:p>
    <w:p>
      <w:pPr>
        <w:spacing w:after="80"/>
      </w:pPr>
      <w:r>
        <w:rPr>
          <w:rFonts w:ascii="Arial" w:cs="Arial" w:eastAsia="Arial" w:hAnsi="Arial"/>
          <w:b/>
          <w:bCs/>
          <w:sz w:val="22"/>
          <w:szCs w:val="22"/>
        </w:rPr>
        <w:t xml:space="preserve">NIT: </w:t>
      </w:r>
      <w:r>
        <w:rPr>
          <w:rFonts w:ascii="Arial" w:cs="Arial" w:eastAsia="Arial" w:hAnsi="Arial"/>
          <w:sz w:val="22"/>
          <w:szCs w:val="22"/>
        </w:rPr>
        <w:t xml:space="preserve">902.052.974-3</w:t>
      </w:r>
    </w:p>
    <w:p>
      <w:pPr>
        <w:spacing w:after="80"/>
      </w:pPr>
      <w:r>
        <w:rPr>
          <w:rFonts w:ascii="Arial" w:cs="Arial" w:eastAsia="Arial" w:hAnsi="Arial"/>
          <w:b/>
          <w:bCs/>
          <w:sz w:val="22"/>
          <w:szCs w:val="22"/>
        </w:rPr>
        <w:t xml:space="preserve">Médico responsable: </w:t>
      </w:r>
      <w:r>
        <w:rPr>
          <w:rFonts w:ascii="Arial" w:cs="Arial" w:eastAsia="Arial" w:hAnsi="Arial"/>
          <w:sz w:val="22"/>
          <w:szCs w:val="22"/>
        </w:rPr>
        <w:t xml:space="preserve">Dra. Yesika Zayra Vesga Español</w:t>
      </w:r>
    </w:p>
    <w:p>
      <w:pPr>
        <w:spacing w:after="80"/>
      </w:pPr>
      <w:r>
        <w:rPr>
          <w:rFonts w:ascii="Arial" w:cs="Arial" w:eastAsia="Arial" w:hAnsi="Arial"/>
          <w:b/>
          <w:bCs/>
          <w:sz w:val="22"/>
          <w:szCs w:val="22"/>
        </w:rPr>
        <w:t xml:space="preserve">Dirección: </w:t>
      </w:r>
      <w:r>
        <w:rPr>
          <w:rFonts w:ascii="Arial" w:cs="Arial" w:eastAsia="Arial" w:hAnsi="Arial"/>
          <w:sz w:val="22"/>
          <w:szCs w:val="22"/>
        </w:rPr>
        <w:t xml:space="preserve">Calle 15A No. 1E-109 Local 1, Barrio Caobos · Cúcuta, Norte de Santander</w:t>
      </w:r>
    </w:p>
    <w:p>
      <w:pPr>
        <w:spacing w:after="80"/>
      </w:pPr>
      <w:r>
        <w:rPr>
          <w:rFonts w:ascii="Arial" w:cs="Arial" w:eastAsia="Arial" w:hAnsi="Arial"/>
          <w:b/>
          <w:bCs/>
          <w:sz w:val="22"/>
          <w:szCs w:val="22"/>
        </w:rPr>
        <w:t xml:space="preserve">Versión: </w:t>
      </w:r>
      <w:r>
        <w:rPr>
          <w:rFonts w:ascii="Arial" w:cs="Arial" w:eastAsia="Arial" w:hAnsi="Arial"/>
          <w:sz w:val="22"/>
          <w:szCs w:val="22"/>
        </w:rPr>
        <w:t xml:space="preserve">1.0 · 2025</w:t>
      </w:r>
    </w:p>
    <w:p>
      <w:pPr>
        <w:spacing w:after="80"/>
      </w:pPr>
      <w:r>
        <w:rPr>
          <w:rFonts w:ascii="Arial" w:cs="Arial" w:eastAsia="Arial" w:hAnsi="Arial"/>
          <w:b/>
          <w:bCs/>
          <w:sz w:val="22"/>
          <w:szCs w:val="22"/>
        </w:rPr>
        <w:t xml:space="preserve">Normativa: </w:t>
      </w:r>
      <w:r>
        <w:rPr>
          <w:rFonts w:ascii="Arial" w:cs="Arial" w:eastAsia="Arial" w:hAnsi="Arial"/>
          <w:sz w:val="22"/>
          <w:szCs w:val="22"/>
        </w:rPr>
        <w:t xml:space="preserve">Resolución 3100/2019</w:t>
      </w:r>
    </w:p>
    <w:p>
      <w:pPr>
        <w:pBdr>
          <w:bottom w:val="single" w:color="FF6B00" w:sz="6" w:space="4"/>
        </w:pBdr>
        <w:spacing w:after="180"/>
      </w:pPr>
    </w:p>
    <w:p>
      <w:pPr>
        <w:pBdr>
          <w:left w:val="single" w:color="FF6B00" w:sz="12" w:space="8"/>
        </w:pBdr>
        <w:spacing w:after="80" w:before="200"/>
        <w:ind w:left="120"/>
      </w:pPr>
      <w:r>
        <w:rPr>
          <w:rFonts w:ascii="Arial" w:cs="Arial" w:eastAsia="Arial" w:hAnsi="Arial"/>
          <w:b/>
          <w:bCs/>
          <w:color w:val="7B2FBE"/>
          <w:sz w:val="22"/>
          <w:szCs w:val="22"/>
        </w:rPr>
        <w:t xml:space="preserve">1. Indicaciones (5 momentos 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Momento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Cuándo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Por qué</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1</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ANTES de tocar al paciente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Proteger al paciente de gérmenes del personal</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2</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ANTES de procedimiento aséptico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Proteger al paciente de gérmenes del entorno</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DESPUÉS de riesgo exposición a fluidos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Proteger al personal y entorno</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DESPUÉS de tocar al paciente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Proteger al personal y entorno</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5</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DESPUÉS de tocar entorno del paciente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Proteger al personal y otros pacientes</w:t>
            </w:r>
          </w:p>
        </w:tc>
      </w:tr>
    </w:tbl>
    <w:p>
      <w:pPr>
        <w:pBdr>
          <w:left w:val="single" w:color="FF6B00" w:sz="12" w:space="8"/>
        </w:pBdr>
        <w:spacing w:after="80" w:before="200"/>
        <w:ind w:left="120"/>
      </w:pPr>
      <w:r>
        <w:rPr>
          <w:rFonts w:ascii="Arial" w:cs="Arial" w:eastAsia="Arial" w:hAnsi="Arial"/>
          <w:b/>
          <w:bCs/>
          <w:color w:val="7B2FBE"/>
          <w:sz w:val="22"/>
          <w:szCs w:val="22"/>
        </w:rPr>
        <w:t xml:space="preserve">2. Técnica de lavado con agua y jabón (40-60 segundos)</w:t>
      </w:r>
    </w:p>
    <w:p>
      <w:pPr>
        <w:spacing w:after="100"/>
        <w:jc w:val="both"/>
      </w:pPr>
      <w:r>
        <w:rPr>
          <w:rFonts w:ascii="Arial" w:cs="Arial" w:eastAsia="Arial" w:hAnsi="Arial"/>
          <w:color w:val="111111"/>
          <w:sz w:val="22"/>
          <w:szCs w:val="22"/>
        </w:rPr>
        <w:t xml:space="preserve">1. Mojar las manos con agua. 2. Aplicar jabón antiséptico suficiente. 3. Frotar palma con palma. 4. Frotar dorso con palma. 5. Entrelazar dedos — palma con palma. 6. Dorso de dedos contra palma opuesta. 7. Frotar pulgar con movimiento rotatorio. 8. Frotar puntas de dedos en palma opuesta. 9. Enjuagar con agua. 10. Secar con toalla desechable. 11. Cerrar grifo con la toalla.</w:t>
      </w:r>
    </w:p>
    <w:p>
      <w:pPr>
        <w:pBdr>
          <w:left w:val="single" w:color="FF6B00" w:sz="12" w:space="8"/>
        </w:pBdr>
        <w:spacing w:after="80" w:before="200"/>
        <w:ind w:left="120"/>
      </w:pPr>
      <w:r>
        <w:rPr>
          <w:rFonts w:ascii="Arial" w:cs="Arial" w:eastAsia="Arial" w:hAnsi="Arial"/>
          <w:b/>
          <w:bCs/>
          <w:color w:val="7B2FBE"/>
          <w:sz w:val="22"/>
          <w:szCs w:val="22"/>
        </w:rPr>
        <w:t xml:space="preserve">3. Técnica con gel alcoholado (20-30 segundos)</w:t>
      </w:r>
    </w:p>
    <w:p>
      <w:pPr>
        <w:spacing w:after="100"/>
        <w:jc w:val="both"/>
      </w:pPr>
      <w:r>
        <w:rPr>
          <w:rFonts w:ascii="Arial" w:cs="Arial" w:eastAsia="Arial" w:hAnsi="Arial"/>
          <w:color w:val="111111"/>
          <w:sz w:val="22"/>
          <w:szCs w:val="22"/>
        </w:rPr>
        <w:t xml:space="preserve">Aplicar gel suficiente en palma seca. Frotar palmas, dorsos, espacios interdigitales, pulgares y puntas de dedos hasta secado completo. No enjuagar.</w:t>
      </w:r>
    </w:p>
    <w:p>
      <w:pPr>
        <w:pBdr>
          <w:left w:val="single" w:color="FF6B00" w:sz="12" w:space="8"/>
        </w:pBdr>
        <w:spacing w:after="80" w:before="200"/>
        <w:ind w:left="120"/>
      </w:pPr>
      <w:r>
        <w:rPr>
          <w:rFonts w:ascii="Arial" w:cs="Arial" w:eastAsia="Arial" w:hAnsi="Arial"/>
          <w:b/>
          <w:bCs/>
          <w:color w:val="7B2FBE"/>
          <w:sz w:val="22"/>
          <w:szCs w:val="22"/>
        </w:rPr>
        <w:t xml:space="preserve">4. Cuándo usar agua+jabón vs 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Situación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Usar</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Manos visiblemente sucias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Agua + jabón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Después de ir al baño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Agua + jabón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Contacto con paciente con C. difficile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Agua + jabón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Rotina entre pacientes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Gel alcoholado (si no hay suciedad visible)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tcMar>
              <w:top w:type="dxa" w:w="240"/>
              <w:left w:type="dxa" w:w="120"/>
              <w:bottom w:type="dxa" w:w="20"/>
              <w:right w:type="dxa" w:w="120"/>
            </w:tcMar>
          </w:tcPr>
          <w:p>
            <w:pPr>
              <w:spacing w:after="200"/>
            </w:pPr>
          </w:p>
        </w:tc>
        <w:tc>
          <w:tcPr>
            <w:tcBorders>
              <w:top w:val="single" w:color="DDDDDD" w:sz="1"/>
              <w:left w:val="single" w:color="DDDDDD" w:sz="1"/>
              <w:bottom w:val="single" w:color="DDDDDD" w:sz="1"/>
              <w:right w:val="single" w:color="DDDDDD" w:sz="1"/>
            </w:tcBorders>
            <w:tcMar>
              <w:top w:type="dxa" w:w="240"/>
              <w:left w:type="dxa" w:w="120"/>
              <w:bottom w:type="dxa" w:w="20"/>
              <w:right w:type="dxa" w:w="120"/>
            </w:tcMar>
          </w:tcPr>
          <w:p>
            <w:pPr>
              <w:spacing w:after="200"/>
            </w:pPr>
          </w:p>
        </w:tc>
      </w:tr>
      <w:tr>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Firma del paciente / usuario</w:t>
            </w:r>
          </w:p>
          <w:p>
            <w:r>
              <w:rPr>
                <w:rFonts w:ascii="Arial" w:cs="Arial" w:eastAsia="Arial" w:hAnsi="Arial"/>
                <w:color w:val="888888"/>
                <w:sz w:val="18"/>
                <w:szCs w:val="18"/>
              </w:rPr>
              <w:t xml:space="preserve">C.C.: _______________</w:t>
            </w:r>
          </w:p>
        </w:tc>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Dra. Yesika Zayra Vesga Español</w:t>
            </w:r>
          </w:p>
          <w:p>
            <w:r>
              <w:rPr>
                <w:rFonts w:ascii="Arial" w:cs="Arial" w:eastAsia="Arial" w:hAnsi="Arial"/>
                <w:color w:val="888888"/>
                <w:sz w:val="18"/>
                <w:szCs w:val="18"/>
              </w:rPr>
              <w:t xml:space="preserve">Médico General · C.C. 1.140.858.207</w:t>
            </w:r>
          </w:p>
          <w:p>
            <w:r>
              <w:rPr>
                <w:rFonts w:ascii="Arial" w:cs="Arial" w:eastAsia="Arial" w:hAnsi="Arial"/>
                <w:color w:val="888888"/>
                <w:sz w:val="18"/>
                <w:szCs w:val="18"/>
              </w:rPr>
              <w:t xml:space="preserve">RM: _______________</w:t>
            </w:r>
          </w:p>
        </w:tc>
      </w:tr>
    </w:tbl>
    <w:p>
      <w:pPr>
        <w:spacing w:after="300"/>
      </w:pPr>
    </w:p>
    <w:p>
      <w:pPr>
        <w:spacing w:after="100"/>
        <w:jc w:val="both"/>
      </w:pPr>
      <w:r>
        <w:rPr>
          <w:rFonts w:ascii="Arial" w:cs="Arial" w:eastAsia="Arial" w:hAnsi="Arial"/>
          <w:color w:val="888888"/>
          <w:sz w:val="22"/>
          <w:szCs w:val="22"/>
        </w:rPr>
        <w:t xml:space="preserve">Documento generado por BIOAuditoria® · biomarketing.salud@gmail.com · © 2025</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2"/>
      </w:pBdr>
      <w:spacing w:before="60"/>
    </w:pPr>
    <w:r>
      <w:rPr>
        <w:rFonts w:ascii="Arial" w:cs="Arial" w:eastAsia="Arial" w:hAnsi="Arial"/>
        <w:color w:val="888888"/>
        <w:sz w:val="16"/>
        <w:szCs w:val="16"/>
      </w:rPr>
      <w:t xml:space="preserve">PROTOCOLO DE HIGIENE DE MANOS — 5 MOMENTOS OMS · MEDICAL CENTER SILOÉ SAS · Resolución 3100/2019 · © BIOAuditoria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spacing w:after="60"/>
    </w:pPr>
    <w:r>
      <w:rPr>
        <w:rFonts w:ascii="Arial" w:cs="Arial" w:eastAsia="Arial" w:hAnsi="Arial"/>
        <w:b/>
        <w:bCs/>
        <w:color w:val="FF6B00"/>
        <w:sz w:val="16"/>
        <w:szCs w:val="16"/>
      </w:rPr>
      <w:t xml:space="preserve">BIOAuditoria® | </w:t>
    </w:r>
    <w:r>
      <w:rPr>
        <w:rFonts w:ascii="Arial" w:cs="Arial" w:eastAsia="Arial" w:hAnsi="Arial"/>
        <w:color w:val="888888"/>
        <w:sz w:val="16"/>
        <w:szCs w:val="16"/>
      </w:rPr>
      <w:t xml:space="preserve">MEDICAL CENTER SILOÉ SAS · NIT 902.052.974-3 · Cúcuta, Norte de Santander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2026-06-05T03:03:02.960Z</dcterms:created>
  <dcterms:modified xsi:type="dcterms:W3CDTF">2026-06-05T03:03:02.961Z</dcterms:modified>
</cp:coreProperties>
</file>

<file path=docProps/custom.xml><?xml version="1.0" encoding="utf-8"?>
<Properties xmlns="http://schemas.openxmlformats.org/officeDocument/2006/custom-properties" xmlns:vt="http://schemas.openxmlformats.org/officeDocument/2006/docPropsVTypes"/>
</file>