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A67B4" w:rsidRDefault="006A67B4">
      <w:pPr>
        <w:contextualSpacing w:val="0"/>
      </w:pPr>
    </w:p>
    <w:tbl>
      <w:tblPr>
        <w:tblStyle w:val="a"/>
        <w:tblW w:w="10224"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950"/>
        <w:gridCol w:w="2290"/>
        <w:gridCol w:w="5984"/>
      </w:tblGrid>
      <w:tr w:rsidR="006A67B4">
        <w:trPr>
          <w:trHeight w:val="320"/>
        </w:trPr>
        <w:tc>
          <w:tcPr>
            <w:tcW w:w="10223" w:type="dxa"/>
            <w:gridSpan w:val="3"/>
            <w:tcBorders>
              <w:top w:val="single" w:sz="6" w:space="0" w:color="CCCCCC"/>
              <w:left w:val="single" w:sz="6" w:space="0" w:color="CCCCCC"/>
              <w:bottom w:val="single" w:sz="6" w:space="0" w:color="CCCCCC"/>
              <w:right w:val="single" w:sz="6" w:space="0" w:color="CCCCCC"/>
            </w:tcBorders>
            <w:shd w:val="clear" w:color="auto" w:fill="3D85C6"/>
            <w:tcMar>
              <w:top w:w="40" w:type="dxa"/>
              <w:left w:w="40" w:type="dxa"/>
              <w:bottom w:w="40" w:type="dxa"/>
              <w:right w:w="40" w:type="dxa"/>
            </w:tcMar>
            <w:vAlign w:val="bottom"/>
          </w:tcPr>
          <w:p w:rsidR="006A67B4" w:rsidRDefault="009C1B05">
            <w:pPr>
              <w:contextualSpacing w:val="0"/>
              <w:rPr>
                <w:sz w:val="20"/>
                <w:szCs w:val="20"/>
              </w:rPr>
            </w:pPr>
            <w:r>
              <w:rPr>
                <w:b/>
                <w:sz w:val="24"/>
                <w:szCs w:val="24"/>
              </w:rPr>
              <w:t>T</w:t>
            </w:r>
          </w:p>
        </w:tc>
      </w:tr>
      <w:tr w:rsidR="006A67B4">
        <w:trPr>
          <w:trHeight w:val="300"/>
        </w:trPr>
        <w:tc>
          <w:tcPr>
            <w:tcW w:w="195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A67B4" w:rsidRDefault="009C1B05">
            <w:pPr>
              <w:contextualSpacing w:val="0"/>
              <w:rPr>
                <w:sz w:val="20"/>
                <w:szCs w:val="20"/>
              </w:rPr>
            </w:pPr>
            <w:r>
              <w:rPr>
                <w:b/>
                <w:sz w:val="20"/>
                <w:szCs w:val="20"/>
              </w:rPr>
              <w:t>NAME</w:t>
            </w:r>
          </w:p>
        </w:tc>
        <w:tc>
          <w:tcPr>
            <w:tcW w:w="229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A67B4" w:rsidRDefault="009C1B05">
            <w:pPr>
              <w:contextualSpacing w:val="0"/>
              <w:rPr>
                <w:sz w:val="20"/>
                <w:szCs w:val="20"/>
              </w:rPr>
            </w:pPr>
            <w:r>
              <w:rPr>
                <w:b/>
                <w:sz w:val="20"/>
                <w:szCs w:val="20"/>
              </w:rPr>
              <w:t>AFFILIATION</w:t>
            </w:r>
          </w:p>
        </w:tc>
        <w:tc>
          <w:tcPr>
            <w:tcW w:w="598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A67B4" w:rsidRDefault="009C1B05">
            <w:pPr>
              <w:contextualSpacing w:val="0"/>
              <w:rPr>
                <w:sz w:val="20"/>
                <w:szCs w:val="20"/>
              </w:rPr>
            </w:pPr>
            <w:r>
              <w:rPr>
                <w:b/>
                <w:sz w:val="20"/>
                <w:szCs w:val="20"/>
              </w:rPr>
              <w:t>REASON FOR ATTENDING/INTEREST IN BIOCOMPUTE STANDARDS</w:t>
            </w:r>
          </w:p>
        </w:tc>
      </w:tr>
      <w:tr w:rsidR="006A67B4">
        <w:trPr>
          <w:trHeight w:val="540"/>
        </w:trPr>
        <w:tc>
          <w:tcPr>
            <w:tcW w:w="195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A67B4" w:rsidRDefault="009C1B05">
            <w:pPr>
              <w:contextualSpacing w:val="0"/>
              <w:rPr>
                <w:sz w:val="20"/>
                <w:szCs w:val="20"/>
              </w:rPr>
            </w:pPr>
            <w:r>
              <w:rPr>
                <w:sz w:val="20"/>
                <w:szCs w:val="20"/>
              </w:rPr>
              <w:t>Jonathon Keeney (Secretary)</w:t>
            </w:r>
          </w:p>
        </w:tc>
        <w:tc>
          <w:tcPr>
            <w:tcW w:w="229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A67B4" w:rsidRDefault="009C1B05">
            <w:pPr>
              <w:contextualSpacing w:val="0"/>
              <w:rPr>
                <w:sz w:val="20"/>
                <w:szCs w:val="20"/>
              </w:rPr>
            </w:pPr>
            <w:r>
              <w:rPr>
                <w:sz w:val="20"/>
                <w:szCs w:val="20"/>
              </w:rPr>
              <w:t>George Washington University</w:t>
            </w:r>
          </w:p>
        </w:tc>
        <w:tc>
          <w:tcPr>
            <w:tcW w:w="598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A67B4" w:rsidRDefault="009C1B05">
            <w:pPr>
              <w:contextualSpacing w:val="0"/>
              <w:rPr>
                <w:sz w:val="20"/>
                <w:szCs w:val="20"/>
              </w:rPr>
            </w:pPr>
            <w:r>
              <w:rPr>
                <w:sz w:val="20"/>
                <w:szCs w:val="20"/>
              </w:rPr>
              <w:t>I'm spearheading a public private partnership effort around BioCompute, and would like to formalize the standard through the IEEE process.</w:t>
            </w:r>
          </w:p>
        </w:tc>
      </w:tr>
      <w:tr w:rsidR="006A67B4">
        <w:trPr>
          <w:trHeight w:val="540"/>
        </w:trPr>
        <w:tc>
          <w:tcPr>
            <w:tcW w:w="195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A67B4" w:rsidRDefault="009C1B05">
            <w:pPr>
              <w:contextualSpacing w:val="0"/>
              <w:rPr>
                <w:sz w:val="20"/>
                <w:szCs w:val="20"/>
              </w:rPr>
            </w:pPr>
            <w:r>
              <w:rPr>
                <w:sz w:val="20"/>
                <w:szCs w:val="20"/>
              </w:rPr>
              <w:t>Carole Goble</w:t>
            </w:r>
          </w:p>
        </w:tc>
        <w:tc>
          <w:tcPr>
            <w:tcW w:w="229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A67B4" w:rsidRDefault="009C1B05">
            <w:pPr>
              <w:contextualSpacing w:val="0"/>
              <w:rPr>
                <w:sz w:val="20"/>
                <w:szCs w:val="20"/>
              </w:rPr>
            </w:pPr>
            <w:r>
              <w:rPr>
                <w:sz w:val="20"/>
                <w:szCs w:val="20"/>
              </w:rPr>
              <w:t>The University of Manchester, UK</w:t>
            </w:r>
          </w:p>
          <w:p w:rsidR="006A67B4" w:rsidRDefault="009C1B05">
            <w:pPr>
              <w:contextualSpacing w:val="0"/>
              <w:rPr>
                <w:sz w:val="20"/>
                <w:szCs w:val="20"/>
              </w:rPr>
            </w:pPr>
            <w:r>
              <w:rPr>
                <w:sz w:val="20"/>
                <w:szCs w:val="20"/>
              </w:rPr>
              <w:t>ELIXIR, BioExcel and ResearchObject.org</w:t>
            </w:r>
          </w:p>
        </w:tc>
        <w:tc>
          <w:tcPr>
            <w:tcW w:w="598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A67B4" w:rsidRDefault="009C1B05">
            <w:pPr>
              <w:contextualSpacing w:val="0"/>
              <w:rPr>
                <w:sz w:val="20"/>
                <w:szCs w:val="20"/>
              </w:rPr>
            </w:pPr>
            <w:r>
              <w:rPr>
                <w:sz w:val="20"/>
                <w:szCs w:val="20"/>
              </w:rPr>
              <w:t xml:space="preserve">Co-lead the Research Object initiative, responsible for driving CWL and BCO related activities for ELIXIR (the EU Research Infrastructure for Life Science Data). </w:t>
            </w:r>
          </w:p>
          <w:p w:rsidR="006A67B4" w:rsidRDefault="009C1B05">
            <w:pPr>
              <w:contextualSpacing w:val="0"/>
              <w:rPr>
                <w:sz w:val="20"/>
                <w:szCs w:val="20"/>
              </w:rPr>
            </w:pPr>
            <w:r>
              <w:rPr>
                <w:sz w:val="20"/>
                <w:szCs w:val="20"/>
              </w:rPr>
              <w:t>ExCo lead of ELIXIR Interoperability Platform and Head of Node for ELIXIR-UK Node.</w:t>
            </w:r>
          </w:p>
          <w:p w:rsidR="006A67B4" w:rsidRDefault="009C1B05">
            <w:pPr>
              <w:contextualSpacing w:val="0"/>
              <w:rPr>
                <w:sz w:val="20"/>
                <w:szCs w:val="20"/>
              </w:rPr>
            </w:pPr>
            <w:r>
              <w:rPr>
                <w:sz w:val="20"/>
                <w:szCs w:val="20"/>
              </w:rPr>
              <w:t>Been involved in BioCompute since 2016 and one of the authors of the BCO paper/arxiv paper.</w:t>
            </w:r>
          </w:p>
          <w:p w:rsidR="006A67B4" w:rsidRDefault="009C1B05">
            <w:pPr>
              <w:contextualSpacing w:val="0"/>
              <w:rPr>
                <w:sz w:val="20"/>
                <w:szCs w:val="20"/>
              </w:rPr>
            </w:pPr>
            <w:r>
              <w:rPr>
                <w:sz w:val="20"/>
                <w:szCs w:val="20"/>
              </w:rPr>
              <w:t xml:space="preserve">(I’ll also be presenting BCO at the  Cancer Early Detection meeting in Portland Oregon in October). Also using BCO in the EU BioExcel Centre of Excellence. ROs are also used in the NIH Data Commons projects, and Manchester are to be undertaking (subcontracted) that work. </w:t>
            </w:r>
          </w:p>
        </w:tc>
      </w:tr>
      <w:tr w:rsidR="006A67B4">
        <w:trPr>
          <w:trHeight w:val="540"/>
        </w:trPr>
        <w:tc>
          <w:tcPr>
            <w:tcW w:w="195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A67B4" w:rsidRDefault="009C1B05">
            <w:pPr>
              <w:contextualSpacing w:val="0"/>
              <w:rPr>
                <w:sz w:val="20"/>
                <w:szCs w:val="20"/>
              </w:rPr>
            </w:pPr>
            <w:r>
              <w:rPr>
                <w:sz w:val="20"/>
                <w:szCs w:val="20"/>
              </w:rPr>
              <w:t>Raja Mazumder</w:t>
            </w:r>
          </w:p>
        </w:tc>
        <w:tc>
          <w:tcPr>
            <w:tcW w:w="229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A67B4" w:rsidRDefault="009C1B05">
            <w:pPr>
              <w:contextualSpacing w:val="0"/>
              <w:rPr>
                <w:sz w:val="20"/>
                <w:szCs w:val="20"/>
              </w:rPr>
            </w:pPr>
            <w:r>
              <w:rPr>
                <w:sz w:val="20"/>
                <w:szCs w:val="20"/>
              </w:rPr>
              <w:t>GW</w:t>
            </w:r>
          </w:p>
        </w:tc>
        <w:tc>
          <w:tcPr>
            <w:tcW w:w="598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A67B4" w:rsidRDefault="009C1B05">
            <w:pPr>
              <w:contextualSpacing w:val="0"/>
              <w:rPr>
                <w:sz w:val="20"/>
                <w:szCs w:val="20"/>
              </w:rPr>
            </w:pPr>
            <w:r>
              <w:rPr>
                <w:sz w:val="20"/>
                <w:szCs w:val="20"/>
              </w:rPr>
              <w:t>BioCompute co-founder and chair of this meeting</w:t>
            </w:r>
          </w:p>
        </w:tc>
      </w:tr>
      <w:tr w:rsidR="006A67B4">
        <w:trPr>
          <w:trHeight w:val="540"/>
        </w:trPr>
        <w:tc>
          <w:tcPr>
            <w:tcW w:w="195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A67B4" w:rsidRDefault="009C1B05">
            <w:pPr>
              <w:contextualSpacing w:val="0"/>
              <w:rPr>
                <w:sz w:val="20"/>
                <w:szCs w:val="20"/>
              </w:rPr>
            </w:pPr>
            <w:r>
              <w:rPr>
                <w:sz w:val="20"/>
                <w:szCs w:val="20"/>
              </w:rPr>
              <w:t>Jonas Almeida</w:t>
            </w:r>
          </w:p>
        </w:tc>
        <w:tc>
          <w:tcPr>
            <w:tcW w:w="229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A67B4" w:rsidRDefault="009C1B05">
            <w:pPr>
              <w:contextualSpacing w:val="0"/>
              <w:rPr>
                <w:sz w:val="20"/>
                <w:szCs w:val="20"/>
              </w:rPr>
            </w:pPr>
            <w:r>
              <w:rPr>
                <w:sz w:val="20"/>
                <w:szCs w:val="20"/>
              </w:rPr>
              <w:t>Stony Brook Univ (SUNY), Prof and CTO</w:t>
            </w:r>
          </w:p>
        </w:tc>
        <w:tc>
          <w:tcPr>
            <w:tcW w:w="598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A67B4" w:rsidRDefault="009C1B05">
            <w:pPr>
              <w:contextualSpacing w:val="0"/>
              <w:rPr>
                <w:sz w:val="20"/>
                <w:szCs w:val="20"/>
              </w:rPr>
            </w:pPr>
            <w:r>
              <w:rPr>
                <w:sz w:val="20"/>
                <w:szCs w:val="20"/>
              </w:rPr>
              <w:t>Development of consumer-facing biomedical informatics applications, co-author of BCO paper with an eye on Web/Cloud orchestration.</w:t>
            </w:r>
          </w:p>
        </w:tc>
      </w:tr>
      <w:tr w:rsidR="006A67B4">
        <w:trPr>
          <w:trHeight w:val="540"/>
        </w:trPr>
        <w:tc>
          <w:tcPr>
            <w:tcW w:w="195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A67B4" w:rsidRDefault="009C1B05">
            <w:pPr>
              <w:contextualSpacing w:val="0"/>
              <w:rPr>
                <w:sz w:val="20"/>
                <w:szCs w:val="20"/>
              </w:rPr>
            </w:pPr>
            <w:r>
              <w:rPr>
                <w:sz w:val="20"/>
                <w:szCs w:val="20"/>
              </w:rPr>
              <w:t>Ryan Connor</w:t>
            </w:r>
          </w:p>
        </w:tc>
        <w:tc>
          <w:tcPr>
            <w:tcW w:w="229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A67B4" w:rsidRDefault="009C1B05">
            <w:pPr>
              <w:contextualSpacing w:val="0"/>
              <w:rPr>
                <w:sz w:val="20"/>
                <w:szCs w:val="20"/>
              </w:rPr>
            </w:pPr>
            <w:r>
              <w:rPr>
                <w:sz w:val="20"/>
                <w:szCs w:val="20"/>
              </w:rPr>
              <w:t>NCBI [contractor]</w:t>
            </w:r>
          </w:p>
        </w:tc>
        <w:tc>
          <w:tcPr>
            <w:tcW w:w="598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A67B4" w:rsidRDefault="009C1B05">
            <w:pPr>
              <w:contextualSpacing w:val="0"/>
              <w:rPr>
                <w:sz w:val="20"/>
                <w:szCs w:val="20"/>
              </w:rPr>
            </w:pPr>
            <w:r>
              <w:rPr>
                <w:sz w:val="20"/>
                <w:szCs w:val="20"/>
              </w:rPr>
              <w:t>Representing NCBI Virus group - general interest in bio-data standards</w:t>
            </w:r>
          </w:p>
        </w:tc>
      </w:tr>
      <w:tr w:rsidR="006A67B4">
        <w:trPr>
          <w:trHeight w:val="540"/>
        </w:trPr>
        <w:tc>
          <w:tcPr>
            <w:tcW w:w="195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A67B4" w:rsidRDefault="009C1B05">
            <w:pPr>
              <w:contextualSpacing w:val="0"/>
              <w:rPr>
                <w:sz w:val="20"/>
                <w:szCs w:val="20"/>
              </w:rPr>
            </w:pPr>
            <w:r>
              <w:rPr>
                <w:sz w:val="20"/>
                <w:szCs w:val="20"/>
              </w:rPr>
              <w:t>Theresa Wohlever (Attending as a stand-in for Jonathan Jacobs)</w:t>
            </w:r>
          </w:p>
        </w:tc>
        <w:tc>
          <w:tcPr>
            <w:tcW w:w="229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A67B4" w:rsidRDefault="009C1B05">
            <w:pPr>
              <w:contextualSpacing w:val="0"/>
              <w:rPr>
                <w:sz w:val="20"/>
                <w:szCs w:val="20"/>
              </w:rPr>
            </w:pPr>
            <w:r>
              <w:rPr>
                <w:sz w:val="20"/>
                <w:szCs w:val="20"/>
              </w:rPr>
              <w:t>QIAGEN</w:t>
            </w:r>
          </w:p>
        </w:tc>
        <w:tc>
          <w:tcPr>
            <w:tcW w:w="598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6A67B4" w:rsidRDefault="009C1B05">
            <w:pPr>
              <w:contextualSpacing w:val="0"/>
              <w:rPr>
                <w:sz w:val="20"/>
                <w:szCs w:val="20"/>
              </w:rPr>
            </w:pPr>
            <w:r>
              <w:rPr>
                <w:sz w:val="20"/>
                <w:szCs w:val="20"/>
              </w:rPr>
              <w:t>Interested in aligning QIAGEN Bioinformatic software to the BCO collaboration standards.</w:t>
            </w:r>
          </w:p>
        </w:tc>
      </w:tr>
    </w:tbl>
    <w:p w:rsidR="006A67B4" w:rsidRDefault="006A67B4">
      <w:pPr>
        <w:contextualSpacing w:val="0"/>
      </w:pPr>
    </w:p>
    <w:tbl>
      <w:tblPr>
        <w:tblStyle w:val="a0"/>
        <w:tblW w:w="102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2310"/>
        <w:gridCol w:w="5955"/>
      </w:tblGrid>
      <w:tr w:rsidR="006A67B4">
        <w:tc>
          <w:tcPr>
            <w:tcW w:w="1950" w:type="dxa"/>
            <w:shd w:val="clear" w:color="auto" w:fill="auto"/>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Hiroki Morizono</w:t>
            </w:r>
          </w:p>
        </w:tc>
        <w:tc>
          <w:tcPr>
            <w:tcW w:w="2310" w:type="dxa"/>
            <w:shd w:val="clear" w:color="auto" w:fill="auto"/>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Childrens National Medical Center</w:t>
            </w:r>
          </w:p>
        </w:tc>
        <w:tc>
          <w:tcPr>
            <w:tcW w:w="5955" w:type="dxa"/>
            <w:shd w:val="clear" w:color="auto" w:fill="auto"/>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Interested in application of BCO for precision medicine and reproducible data processing</w:t>
            </w:r>
          </w:p>
        </w:tc>
      </w:tr>
      <w:tr w:rsidR="006A67B4">
        <w:tc>
          <w:tcPr>
            <w:tcW w:w="1950" w:type="dxa"/>
            <w:shd w:val="clear" w:color="auto" w:fill="auto"/>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Vahan Simonyan</w:t>
            </w:r>
          </w:p>
        </w:tc>
        <w:tc>
          <w:tcPr>
            <w:tcW w:w="2310" w:type="dxa"/>
            <w:shd w:val="clear" w:color="auto" w:fill="auto"/>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CRISPR TX</w:t>
            </w:r>
          </w:p>
        </w:tc>
        <w:tc>
          <w:tcPr>
            <w:tcW w:w="5955" w:type="dxa"/>
            <w:shd w:val="clear" w:color="auto" w:fill="auto"/>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BioCompute Co-founder and co-chair</w:t>
            </w:r>
          </w:p>
        </w:tc>
      </w:tr>
      <w:tr w:rsidR="006A67B4">
        <w:tc>
          <w:tcPr>
            <w:tcW w:w="1950" w:type="dxa"/>
            <w:shd w:val="clear" w:color="auto" w:fill="auto"/>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Charles Hadley King</w:t>
            </w:r>
          </w:p>
        </w:tc>
        <w:tc>
          <w:tcPr>
            <w:tcW w:w="2310" w:type="dxa"/>
            <w:shd w:val="clear" w:color="auto" w:fill="auto"/>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George Washington University</w:t>
            </w:r>
          </w:p>
        </w:tc>
        <w:tc>
          <w:tcPr>
            <w:tcW w:w="5955" w:type="dxa"/>
            <w:shd w:val="clear" w:color="auto" w:fill="auto"/>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GW BioCompute technical lead</w:t>
            </w:r>
          </w:p>
        </w:tc>
      </w:tr>
      <w:tr w:rsidR="006A67B4">
        <w:tc>
          <w:tcPr>
            <w:tcW w:w="1950" w:type="dxa"/>
            <w:shd w:val="clear" w:color="auto" w:fill="auto"/>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Jason Travis</w:t>
            </w:r>
          </w:p>
        </w:tc>
        <w:tc>
          <w:tcPr>
            <w:tcW w:w="2310" w:type="dxa"/>
            <w:shd w:val="clear" w:color="auto" w:fill="auto"/>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TGen North</w:t>
            </w:r>
          </w:p>
        </w:tc>
        <w:tc>
          <w:tcPr>
            <w:tcW w:w="5955" w:type="dxa"/>
            <w:shd w:val="clear" w:color="auto" w:fill="auto"/>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Biocompute for research organizations and developing standards compliant bioinformatics systems</w:t>
            </w:r>
          </w:p>
        </w:tc>
      </w:tr>
      <w:tr w:rsidR="006A67B4">
        <w:tc>
          <w:tcPr>
            <w:tcW w:w="1950" w:type="dxa"/>
            <w:shd w:val="clear" w:color="auto" w:fill="auto"/>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Jonathan LoTempio</w:t>
            </w:r>
          </w:p>
        </w:tc>
        <w:tc>
          <w:tcPr>
            <w:tcW w:w="2310" w:type="dxa"/>
            <w:shd w:val="clear" w:color="auto" w:fill="auto"/>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Children’s National Medical Center</w:t>
            </w:r>
          </w:p>
        </w:tc>
        <w:tc>
          <w:tcPr>
            <w:tcW w:w="5955" w:type="dxa"/>
            <w:shd w:val="clear" w:color="auto" w:fill="auto"/>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Scripted BCO, executable BCO</w:t>
            </w:r>
          </w:p>
        </w:tc>
      </w:tr>
      <w:tr w:rsidR="006A67B4">
        <w:tc>
          <w:tcPr>
            <w:tcW w:w="1950" w:type="dxa"/>
            <w:shd w:val="clear" w:color="auto" w:fill="auto"/>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Janisha Patel</w:t>
            </w:r>
          </w:p>
        </w:tc>
        <w:tc>
          <w:tcPr>
            <w:tcW w:w="2310" w:type="dxa"/>
            <w:shd w:val="clear" w:color="auto" w:fill="auto"/>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George Washington University</w:t>
            </w:r>
          </w:p>
        </w:tc>
        <w:tc>
          <w:tcPr>
            <w:tcW w:w="5955" w:type="dxa"/>
            <w:shd w:val="clear" w:color="auto" w:fill="auto"/>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 xml:space="preserve">BCO paper contributor, technical researcher </w:t>
            </w:r>
          </w:p>
        </w:tc>
      </w:tr>
      <w:tr w:rsidR="006A67B4">
        <w:tc>
          <w:tcPr>
            <w:tcW w:w="1950" w:type="dxa"/>
            <w:shd w:val="clear" w:color="auto" w:fill="auto"/>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David Michaels</w:t>
            </w:r>
          </w:p>
        </w:tc>
        <w:tc>
          <w:tcPr>
            <w:tcW w:w="2310" w:type="dxa"/>
            <w:shd w:val="clear" w:color="auto" w:fill="auto"/>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DNAnexus</w:t>
            </w:r>
          </w:p>
        </w:tc>
        <w:tc>
          <w:tcPr>
            <w:tcW w:w="5955" w:type="dxa"/>
            <w:shd w:val="clear" w:color="auto" w:fill="auto"/>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Heavily involved in regulatory ecosystem</w:t>
            </w:r>
          </w:p>
        </w:tc>
      </w:tr>
      <w:tr w:rsidR="006A67B4">
        <w:tc>
          <w:tcPr>
            <w:tcW w:w="1950" w:type="dxa"/>
            <w:shd w:val="clear" w:color="auto" w:fill="auto"/>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lastRenderedPageBreak/>
              <w:t>Stian Soiland-Reyes</w:t>
            </w:r>
          </w:p>
        </w:tc>
        <w:tc>
          <w:tcPr>
            <w:tcW w:w="2310" w:type="dxa"/>
            <w:shd w:val="clear" w:color="auto" w:fill="auto"/>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The University of Manchester</w:t>
            </w:r>
          </w:p>
        </w:tc>
        <w:tc>
          <w:tcPr>
            <w:tcW w:w="5955" w:type="dxa"/>
            <w:shd w:val="clear" w:color="auto" w:fill="auto"/>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Research Object technical lead, Common Workflow Language leadership team, W3C PROV co-author. Interested in integrations with existing community standards.</w:t>
            </w:r>
          </w:p>
        </w:tc>
      </w:tr>
      <w:tr w:rsidR="006A67B4">
        <w:tc>
          <w:tcPr>
            <w:tcW w:w="1950" w:type="dxa"/>
            <w:shd w:val="clear" w:color="auto" w:fill="auto"/>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Jonathan Pryke</w:t>
            </w:r>
          </w:p>
        </w:tc>
        <w:tc>
          <w:tcPr>
            <w:tcW w:w="2310" w:type="dxa"/>
            <w:shd w:val="clear" w:color="auto" w:fill="auto"/>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AstraZeneca / MedImmune</w:t>
            </w:r>
          </w:p>
        </w:tc>
        <w:tc>
          <w:tcPr>
            <w:tcW w:w="5955" w:type="dxa"/>
            <w:shd w:val="clear" w:color="auto" w:fill="auto"/>
            <w:tcMar>
              <w:top w:w="100" w:type="dxa"/>
              <w:left w:w="100" w:type="dxa"/>
              <w:bottom w:w="100" w:type="dxa"/>
              <w:right w:w="100" w:type="dxa"/>
            </w:tcMar>
          </w:tcPr>
          <w:p w:rsidR="006A67B4" w:rsidRDefault="009C1B05">
            <w:pPr>
              <w:widowControl w:val="0"/>
              <w:spacing w:line="240" w:lineRule="auto"/>
              <w:contextualSpacing w:val="0"/>
              <w:rPr>
                <w:sz w:val="20"/>
                <w:szCs w:val="20"/>
              </w:rPr>
            </w:pPr>
            <w:r>
              <w:rPr>
                <w:sz w:val="20"/>
                <w:szCs w:val="20"/>
              </w:rPr>
              <w:t>Application of BCO for precision medicine &amp; data provenance</w:t>
            </w:r>
          </w:p>
        </w:tc>
      </w:tr>
      <w:tr w:rsidR="006A67B4">
        <w:tc>
          <w:tcPr>
            <w:tcW w:w="1950" w:type="dxa"/>
            <w:shd w:val="clear" w:color="auto" w:fill="auto"/>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Paul Duncan</w:t>
            </w:r>
          </w:p>
        </w:tc>
        <w:tc>
          <w:tcPr>
            <w:tcW w:w="2310" w:type="dxa"/>
            <w:shd w:val="clear" w:color="auto" w:fill="auto"/>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Merck and Co., Inc</w:t>
            </w:r>
          </w:p>
        </w:tc>
        <w:tc>
          <w:tcPr>
            <w:tcW w:w="5955" w:type="dxa"/>
            <w:shd w:val="clear" w:color="auto" w:fill="auto"/>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BCO for regulated applications</w:t>
            </w:r>
          </w:p>
        </w:tc>
      </w:tr>
      <w:tr w:rsidR="006A67B4" w:rsidTr="009C1B05">
        <w:tc>
          <w:tcPr>
            <w:tcW w:w="1950" w:type="dxa"/>
            <w:shd w:val="clear" w:color="auto" w:fill="D9D9D9" w:themeFill="background1" w:themeFillShade="D9"/>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Ruth Bandler</w:t>
            </w:r>
          </w:p>
        </w:tc>
        <w:tc>
          <w:tcPr>
            <w:tcW w:w="2310" w:type="dxa"/>
            <w:shd w:val="clear" w:color="auto" w:fill="D9D9D9" w:themeFill="background1" w:themeFillShade="D9"/>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FDA</w:t>
            </w:r>
          </w:p>
        </w:tc>
        <w:tc>
          <w:tcPr>
            <w:tcW w:w="5955" w:type="dxa"/>
            <w:shd w:val="clear" w:color="auto" w:fill="D9D9D9" w:themeFill="background1" w:themeFillShade="D9"/>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Initial FDA BCO COR</w:t>
            </w:r>
          </w:p>
        </w:tc>
      </w:tr>
      <w:tr w:rsidR="006A67B4">
        <w:tc>
          <w:tcPr>
            <w:tcW w:w="1950" w:type="dxa"/>
            <w:shd w:val="clear" w:color="auto" w:fill="auto"/>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Michael R. Crusoe</w:t>
            </w:r>
          </w:p>
        </w:tc>
        <w:tc>
          <w:tcPr>
            <w:tcW w:w="2310" w:type="dxa"/>
            <w:shd w:val="clear" w:color="auto" w:fill="auto"/>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Common Workflow Language project</w:t>
            </w:r>
          </w:p>
        </w:tc>
        <w:tc>
          <w:tcPr>
            <w:tcW w:w="5955" w:type="dxa"/>
            <w:shd w:val="clear" w:color="auto" w:fill="auto"/>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CWL co-founder &amp; CWL project lead, ResearchObject.org participant. To see BCO build upon and extend existing standards.</w:t>
            </w:r>
          </w:p>
        </w:tc>
      </w:tr>
      <w:tr w:rsidR="006A67B4" w:rsidTr="00C176ED">
        <w:tc>
          <w:tcPr>
            <w:tcW w:w="1950" w:type="dxa"/>
            <w:shd w:val="clear" w:color="auto" w:fill="D9D9D9" w:themeFill="background1" w:themeFillShade="D9"/>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 xml:space="preserve">Carole Carey </w:t>
            </w:r>
          </w:p>
        </w:tc>
        <w:tc>
          <w:tcPr>
            <w:tcW w:w="2310" w:type="dxa"/>
            <w:shd w:val="clear" w:color="auto" w:fill="D9D9D9" w:themeFill="background1" w:themeFillShade="D9"/>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IEEE Engineering in Medicine and Biology Society &amp; Liaison to IEEE-SA (Standards Association)</w:t>
            </w:r>
          </w:p>
        </w:tc>
        <w:tc>
          <w:tcPr>
            <w:tcW w:w="5955" w:type="dxa"/>
            <w:shd w:val="clear" w:color="auto" w:fill="D9D9D9" w:themeFill="background1" w:themeFillShade="D9"/>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Sponsoring Society for IEEE P2791</w:t>
            </w:r>
          </w:p>
        </w:tc>
      </w:tr>
      <w:tr w:rsidR="006A67B4">
        <w:tc>
          <w:tcPr>
            <w:tcW w:w="1950" w:type="dxa"/>
            <w:shd w:val="clear" w:color="auto" w:fill="auto"/>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Lee Black</w:t>
            </w:r>
          </w:p>
        </w:tc>
        <w:tc>
          <w:tcPr>
            <w:tcW w:w="2310" w:type="dxa"/>
            <w:shd w:val="clear" w:color="auto" w:fill="auto"/>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Amazon Web Services</w:t>
            </w:r>
          </w:p>
        </w:tc>
        <w:tc>
          <w:tcPr>
            <w:tcW w:w="5955" w:type="dxa"/>
            <w:shd w:val="clear" w:color="auto" w:fill="auto"/>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Interested in standards for genomics and precision medicine</w:t>
            </w:r>
          </w:p>
        </w:tc>
      </w:tr>
      <w:tr w:rsidR="006A67B4" w:rsidTr="009C1B05">
        <w:tc>
          <w:tcPr>
            <w:tcW w:w="1950" w:type="dxa"/>
            <w:shd w:val="clear" w:color="auto" w:fill="D9D9D9" w:themeFill="background1" w:themeFillShade="D9"/>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Eric Donaldson</w:t>
            </w:r>
          </w:p>
        </w:tc>
        <w:tc>
          <w:tcPr>
            <w:tcW w:w="2310" w:type="dxa"/>
            <w:shd w:val="clear" w:color="auto" w:fill="D9D9D9" w:themeFill="background1" w:themeFillShade="D9"/>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FDA</w:t>
            </w:r>
          </w:p>
        </w:tc>
        <w:tc>
          <w:tcPr>
            <w:tcW w:w="5955" w:type="dxa"/>
            <w:shd w:val="clear" w:color="auto" w:fill="D9D9D9" w:themeFill="background1" w:themeFillShade="D9"/>
            <w:tcMar>
              <w:top w:w="100" w:type="dxa"/>
              <w:left w:w="100" w:type="dxa"/>
              <w:bottom w:w="100" w:type="dxa"/>
              <w:right w:w="100" w:type="dxa"/>
            </w:tcMar>
          </w:tcPr>
          <w:p w:rsidR="006A67B4" w:rsidRDefault="006A67B4">
            <w:pPr>
              <w:widowControl w:val="0"/>
              <w:pBdr>
                <w:top w:val="nil"/>
                <w:left w:val="nil"/>
                <w:bottom w:val="nil"/>
                <w:right w:val="nil"/>
                <w:between w:val="nil"/>
              </w:pBdr>
              <w:spacing w:line="240" w:lineRule="auto"/>
              <w:contextualSpacing w:val="0"/>
              <w:rPr>
                <w:sz w:val="20"/>
                <w:szCs w:val="20"/>
              </w:rPr>
            </w:pPr>
          </w:p>
        </w:tc>
      </w:tr>
      <w:tr w:rsidR="006A67B4">
        <w:tc>
          <w:tcPr>
            <w:tcW w:w="1950" w:type="dxa"/>
            <w:shd w:val="clear" w:color="auto" w:fill="auto"/>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Kristy Cloyd-Warwick</w:t>
            </w:r>
          </w:p>
        </w:tc>
        <w:tc>
          <w:tcPr>
            <w:tcW w:w="2310" w:type="dxa"/>
            <w:shd w:val="clear" w:color="auto" w:fill="auto"/>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DNAnexus</w:t>
            </w:r>
          </w:p>
        </w:tc>
        <w:tc>
          <w:tcPr>
            <w:tcW w:w="5955" w:type="dxa"/>
            <w:shd w:val="clear" w:color="auto" w:fill="auto"/>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Interested in standards for genomics</w:t>
            </w:r>
          </w:p>
        </w:tc>
      </w:tr>
      <w:tr w:rsidR="006A67B4">
        <w:tc>
          <w:tcPr>
            <w:tcW w:w="1950" w:type="dxa"/>
            <w:shd w:val="clear" w:color="auto" w:fill="auto"/>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Josep L. Gelpi</w:t>
            </w:r>
          </w:p>
        </w:tc>
        <w:tc>
          <w:tcPr>
            <w:tcW w:w="2310" w:type="dxa"/>
            <w:shd w:val="clear" w:color="auto" w:fill="auto"/>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Barcelona Supercomputing Centre. Univ. of Barcelona. BioExcel.  ELIXIR-ES</w:t>
            </w:r>
          </w:p>
        </w:tc>
        <w:tc>
          <w:tcPr>
            <w:tcW w:w="5955" w:type="dxa"/>
            <w:shd w:val="clear" w:color="auto" w:fill="auto"/>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Interested in use opportunities for BCO. Representing Spanish ELIXIR Node.</w:t>
            </w:r>
          </w:p>
        </w:tc>
      </w:tr>
      <w:tr w:rsidR="006A67B4">
        <w:tc>
          <w:tcPr>
            <w:tcW w:w="1950" w:type="dxa"/>
            <w:shd w:val="clear" w:color="auto" w:fill="auto"/>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Ben Busby</w:t>
            </w:r>
          </w:p>
        </w:tc>
        <w:tc>
          <w:tcPr>
            <w:tcW w:w="2310" w:type="dxa"/>
            <w:shd w:val="clear" w:color="auto" w:fill="auto"/>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NCBI</w:t>
            </w:r>
          </w:p>
        </w:tc>
        <w:tc>
          <w:tcPr>
            <w:tcW w:w="5955" w:type="dxa"/>
            <w:shd w:val="clear" w:color="auto" w:fill="auto"/>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Interested in building reproducible tools for biological data science</w:t>
            </w:r>
          </w:p>
        </w:tc>
      </w:tr>
      <w:tr w:rsidR="006A67B4">
        <w:tc>
          <w:tcPr>
            <w:tcW w:w="1950" w:type="dxa"/>
            <w:shd w:val="clear" w:color="auto" w:fill="auto"/>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Jianchao Yao</w:t>
            </w:r>
          </w:p>
        </w:tc>
        <w:tc>
          <w:tcPr>
            <w:tcW w:w="2310" w:type="dxa"/>
            <w:shd w:val="clear" w:color="auto" w:fill="auto"/>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Merck &amp; Co</w:t>
            </w:r>
          </w:p>
        </w:tc>
        <w:tc>
          <w:tcPr>
            <w:tcW w:w="5955" w:type="dxa"/>
            <w:shd w:val="clear" w:color="auto" w:fill="auto"/>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Representing Merck in the BCO consortium. Working with the FDA on a mock submission of BCO.</w:t>
            </w:r>
          </w:p>
        </w:tc>
      </w:tr>
      <w:tr w:rsidR="006A67B4">
        <w:tc>
          <w:tcPr>
            <w:tcW w:w="1950" w:type="dxa"/>
            <w:shd w:val="clear" w:color="auto" w:fill="auto"/>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Ogan Abaan</w:t>
            </w:r>
          </w:p>
        </w:tc>
        <w:tc>
          <w:tcPr>
            <w:tcW w:w="2310" w:type="dxa"/>
            <w:shd w:val="clear" w:color="auto" w:fill="auto"/>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Seven Bridges Genomics</w:t>
            </w:r>
          </w:p>
        </w:tc>
        <w:tc>
          <w:tcPr>
            <w:tcW w:w="5955" w:type="dxa"/>
            <w:shd w:val="clear" w:color="auto" w:fill="auto"/>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Making the biocompute object a standard for exchanging information</w:t>
            </w:r>
          </w:p>
        </w:tc>
      </w:tr>
      <w:tr w:rsidR="006A67B4">
        <w:tc>
          <w:tcPr>
            <w:tcW w:w="1950" w:type="dxa"/>
            <w:shd w:val="clear" w:color="auto" w:fill="auto"/>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Asa Oudes</w:t>
            </w:r>
          </w:p>
        </w:tc>
        <w:tc>
          <w:tcPr>
            <w:tcW w:w="2310" w:type="dxa"/>
            <w:shd w:val="clear" w:color="auto" w:fill="auto"/>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Genedata</w:t>
            </w:r>
          </w:p>
        </w:tc>
        <w:tc>
          <w:tcPr>
            <w:tcW w:w="5955" w:type="dxa"/>
            <w:shd w:val="clear" w:color="auto" w:fill="auto"/>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Interested in ensuring compatibility of Genedata solutions with IEEE standards.</w:t>
            </w:r>
          </w:p>
        </w:tc>
      </w:tr>
      <w:tr w:rsidR="006A67B4" w:rsidTr="009C1B05">
        <w:tc>
          <w:tcPr>
            <w:tcW w:w="1950" w:type="dxa"/>
            <w:shd w:val="clear" w:color="auto" w:fill="D9D9D9" w:themeFill="background1" w:themeFillShade="D9"/>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Anton Golikov</w:t>
            </w:r>
          </w:p>
        </w:tc>
        <w:tc>
          <w:tcPr>
            <w:tcW w:w="2310" w:type="dxa"/>
            <w:shd w:val="clear" w:color="auto" w:fill="D9D9D9" w:themeFill="background1" w:themeFillShade="D9"/>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FDA</w:t>
            </w:r>
          </w:p>
        </w:tc>
        <w:tc>
          <w:tcPr>
            <w:tcW w:w="5955" w:type="dxa"/>
            <w:shd w:val="clear" w:color="auto" w:fill="D9D9D9" w:themeFill="background1" w:themeFillShade="D9"/>
            <w:tcMar>
              <w:top w:w="100" w:type="dxa"/>
              <w:left w:w="100" w:type="dxa"/>
              <w:bottom w:w="100" w:type="dxa"/>
              <w:right w:w="100" w:type="dxa"/>
            </w:tcMar>
          </w:tcPr>
          <w:p w:rsidR="006A67B4" w:rsidRDefault="009C1B05">
            <w:pPr>
              <w:widowControl w:val="0"/>
              <w:spacing w:line="240" w:lineRule="auto"/>
              <w:contextualSpacing w:val="0"/>
              <w:rPr>
                <w:sz w:val="20"/>
                <w:szCs w:val="20"/>
              </w:rPr>
            </w:pPr>
            <w:r>
              <w:rPr>
                <w:sz w:val="20"/>
                <w:szCs w:val="20"/>
              </w:rPr>
              <w:t>BioCompute Co-founder and FDA technical lead</w:t>
            </w:r>
          </w:p>
        </w:tc>
      </w:tr>
      <w:tr w:rsidR="006A67B4">
        <w:tc>
          <w:tcPr>
            <w:tcW w:w="1950" w:type="dxa"/>
            <w:shd w:val="clear" w:color="auto" w:fill="auto"/>
            <w:tcMar>
              <w:top w:w="100" w:type="dxa"/>
              <w:left w:w="100" w:type="dxa"/>
              <w:bottom w:w="100" w:type="dxa"/>
              <w:right w:w="100" w:type="dxa"/>
            </w:tcMar>
          </w:tcPr>
          <w:p w:rsidR="006A67B4" w:rsidRDefault="009C1B05">
            <w:pPr>
              <w:widowControl w:val="0"/>
              <w:spacing w:line="240" w:lineRule="auto"/>
              <w:contextualSpacing w:val="0"/>
              <w:rPr>
                <w:sz w:val="20"/>
                <w:szCs w:val="20"/>
              </w:rPr>
            </w:pPr>
            <w:r>
              <w:rPr>
                <w:sz w:val="20"/>
                <w:szCs w:val="20"/>
              </w:rPr>
              <w:t>Amanda Bell</w:t>
            </w:r>
          </w:p>
        </w:tc>
        <w:tc>
          <w:tcPr>
            <w:tcW w:w="2310" w:type="dxa"/>
            <w:shd w:val="clear" w:color="auto" w:fill="auto"/>
            <w:tcMar>
              <w:top w:w="100" w:type="dxa"/>
              <w:left w:w="100" w:type="dxa"/>
              <w:bottom w:w="100" w:type="dxa"/>
              <w:right w:w="100" w:type="dxa"/>
            </w:tcMar>
          </w:tcPr>
          <w:p w:rsidR="006A67B4" w:rsidRDefault="009C1B05">
            <w:pPr>
              <w:widowControl w:val="0"/>
              <w:spacing w:line="240" w:lineRule="auto"/>
              <w:contextualSpacing w:val="0"/>
              <w:rPr>
                <w:sz w:val="20"/>
                <w:szCs w:val="20"/>
              </w:rPr>
            </w:pPr>
            <w:r>
              <w:rPr>
                <w:sz w:val="20"/>
                <w:szCs w:val="20"/>
              </w:rPr>
              <w:t>GWU</w:t>
            </w:r>
          </w:p>
        </w:tc>
        <w:tc>
          <w:tcPr>
            <w:tcW w:w="5955" w:type="dxa"/>
            <w:shd w:val="clear" w:color="auto" w:fill="auto"/>
            <w:tcMar>
              <w:top w:w="100" w:type="dxa"/>
              <w:left w:w="100" w:type="dxa"/>
              <w:bottom w:w="100" w:type="dxa"/>
              <w:right w:w="100" w:type="dxa"/>
            </w:tcMar>
          </w:tcPr>
          <w:p w:rsidR="006A67B4" w:rsidRDefault="009C1B05">
            <w:pPr>
              <w:widowControl w:val="0"/>
              <w:spacing w:line="240" w:lineRule="auto"/>
              <w:contextualSpacing w:val="0"/>
              <w:rPr>
                <w:sz w:val="20"/>
                <w:szCs w:val="20"/>
              </w:rPr>
            </w:pPr>
            <w:r>
              <w:rPr>
                <w:sz w:val="20"/>
                <w:szCs w:val="20"/>
              </w:rPr>
              <w:t xml:space="preserve">BCO technician and contributor </w:t>
            </w:r>
          </w:p>
        </w:tc>
      </w:tr>
      <w:tr w:rsidR="006A67B4" w:rsidTr="00C176ED">
        <w:tc>
          <w:tcPr>
            <w:tcW w:w="1950" w:type="dxa"/>
            <w:shd w:val="clear" w:color="auto" w:fill="D9D9D9" w:themeFill="background1" w:themeFillShade="D9"/>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Soo Kim</w:t>
            </w:r>
          </w:p>
        </w:tc>
        <w:tc>
          <w:tcPr>
            <w:tcW w:w="2310" w:type="dxa"/>
            <w:shd w:val="clear" w:color="auto" w:fill="D9D9D9" w:themeFill="background1" w:themeFillShade="D9"/>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IEEE-SA</w:t>
            </w:r>
          </w:p>
        </w:tc>
        <w:tc>
          <w:tcPr>
            <w:tcW w:w="5955" w:type="dxa"/>
            <w:shd w:val="clear" w:color="auto" w:fill="D9D9D9" w:themeFill="background1" w:themeFillShade="D9"/>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IEEE Staff</w:t>
            </w:r>
          </w:p>
        </w:tc>
      </w:tr>
      <w:tr w:rsidR="006A67B4" w:rsidTr="009C1B05">
        <w:tc>
          <w:tcPr>
            <w:tcW w:w="1950" w:type="dxa"/>
            <w:shd w:val="clear" w:color="auto" w:fill="D9D9D9" w:themeFill="background1" w:themeFillShade="D9"/>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Alexis Norris</w:t>
            </w:r>
          </w:p>
        </w:tc>
        <w:tc>
          <w:tcPr>
            <w:tcW w:w="2310" w:type="dxa"/>
            <w:shd w:val="clear" w:color="auto" w:fill="D9D9D9" w:themeFill="background1" w:themeFillShade="D9"/>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FDA</w:t>
            </w:r>
          </w:p>
        </w:tc>
        <w:tc>
          <w:tcPr>
            <w:tcW w:w="5955" w:type="dxa"/>
            <w:shd w:val="clear" w:color="auto" w:fill="D9D9D9" w:themeFill="background1" w:themeFillShade="D9"/>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Interested in standards for genomics datasets, from a regulatory perspective.</w:t>
            </w:r>
          </w:p>
        </w:tc>
      </w:tr>
      <w:tr w:rsidR="006A67B4">
        <w:tc>
          <w:tcPr>
            <w:tcW w:w="1950" w:type="dxa"/>
            <w:shd w:val="clear" w:color="auto" w:fill="auto"/>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Megan Potterbusch</w:t>
            </w:r>
          </w:p>
        </w:tc>
        <w:tc>
          <w:tcPr>
            <w:tcW w:w="2310" w:type="dxa"/>
            <w:shd w:val="clear" w:color="auto" w:fill="auto"/>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GWU</w:t>
            </w:r>
          </w:p>
        </w:tc>
        <w:tc>
          <w:tcPr>
            <w:tcW w:w="5955" w:type="dxa"/>
            <w:shd w:val="clear" w:color="auto" w:fill="auto"/>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Interested in BCOs for reproducibility of scientific research</w:t>
            </w:r>
          </w:p>
        </w:tc>
      </w:tr>
      <w:tr w:rsidR="006A67B4">
        <w:tc>
          <w:tcPr>
            <w:tcW w:w="1950" w:type="dxa"/>
            <w:shd w:val="clear" w:color="auto" w:fill="auto"/>
            <w:tcMar>
              <w:top w:w="100" w:type="dxa"/>
              <w:left w:w="100" w:type="dxa"/>
              <w:bottom w:w="100" w:type="dxa"/>
              <w:right w:w="100" w:type="dxa"/>
            </w:tcMar>
          </w:tcPr>
          <w:p w:rsidR="006A67B4" w:rsidRDefault="006A67B4">
            <w:pPr>
              <w:widowControl w:val="0"/>
              <w:pBdr>
                <w:top w:val="nil"/>
                <w:left w:val="nil"/>
                <w:bottom w:val="nil"/>
                <w:right w:val="nil"/>
                <w:between w:val="nil"/>
              </w:pBdr>
              <w:spacing w:line="240" w:lineRule="auto"/>
              <w:contextualSpacing w:val="0"/>
              <w:rPr>
                <w:sz w:val="20"/>
                <w:szCs w:val="20"/>
              </w:rPr>
            </w:pPr>
          </w:p>
        </w:tc>
        <w:tc>
          <w:tcPr>
            <w:tcW w:w="2310" w:type="dxa"/>
            <w:shd w:val="clear" w:color="auto" w:fill="auto"/>
            <w:tcMar>
              <w:top w:w="100" w:type="dxa"/>
              <w:left w:w="100" w:type="dxa"/>
              <w:bottom w:w="100" w:type="dxa"/>
              <w:right w:w="100" w:type="dxa"/>
            </w:tcMar>
          </w:tcPr>
          <w:p w:rsidR="006A67B4" w:rsidRDefault="006A67B4">
            <w:pPr>
              <w:widowControl w:val="0"/>
              <w:pBdr>
                <w:top w:val="nil"/>
                <w:left w:val="nil"/>
                <w:bottom w:val="nil"/>
                <w:right w:val="nil"/>
                <w:between w:val="nil"/>
              </w:pBdr>
              <w:spacing w:line="240" w:lineRule="auto"/>
              <w:contextualSpacing w:val="0"/>
              <w:rPr>
                <w:sz w:val="20"/>
                <w:szCs w:val="20"/>
              </w:rPr>
            </w:pPr>
          </w:p>
        </w:tc>
        <w:tc>
          <w:tcPr>
            <w:tcW w:w="5955" w:type="dxa"/>
            <w:shd w:val="clear" w:color="auto" w:fill="auto"/>
            <w:tcMar>
              <w:top w:w="100" w:type="dxa"/>
              <w:left w:w="100" w:type="dxa"/>
              <w:bottom w:w="100" w:type="dxa"/>
              <w:right w:w="100" w:type="dxa"/>
            </w:tcMar>
          </w:tcPr>
          <w:p w:rsidR="006A67B4" w:rsidRDefault="006A67B4">
            <w:pPr>
              <w:widowControl w:val="0"/>
              <w:pBdr>
                <w:top w:val="nil"/>
                <w:left w:val="nil"/>
                <w:bottom w:val="nil"/>
                <w:right w:val="nil"/>
                <w:between w:val="nil"/>
              </w:pBdr>
              <w:spacing w:line="240" w:lineRule="auto"/>
              <w:contextualSpacing w:val="0"/>
              <w:rPr>
                <w:sz w:val="20"/>
                <w:szCs w:val="20"/>
              </w:rPr>
            </w:pPr>
          </w:p>
        </w:tc>
      </w:tr>
      <w:tr w:rsidR="006A67B4">
        <w:tc>
          <w:tcPr>
            <w:tcW w:w="1950" w:type="dxa"/>
            <w:shd w:val="clear" w:color="auto" w:fill="auto"/>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lastRenderedPageBreak/>
              <w:t>Payal Banerjee</w:t>
            </w:r>
          </w:p>
        </w:tc>
        <w:tc>
          <w:tcPr>
            <w:tcW w:w="2310" w:type="dxa"/>
            <w:shd w:val="clear" w:color="auto" w:fill="auto"/>
            <w:tcMar>
              <w:top w:w="100" w:type="dxa"/>
              <w:left w:w="100" w:type="dxa"/>
              <w:bottom w:w="100" w:type="dxa"/>
              <w:right w:w="100" w:type="dxa"/>
            </w:tcMar>
          </w:tcPr>
          <w:p w:rsidR="006A67B4" w:rsidRDefault="009C1B05">
            <w:pPr>
              <w:widowControl w:val="0"/>
              <w:spacing w:line="240" w:lineRule="auto"/>
              <w:contextualSpacing w:val="0"/>
              <w:rPr>
                <w:sz w:val="20"/>
                <w:szCs w:val="20"/>
              </w:rPr>
            </w:pPr>
            <w:r>
              <w:rPr>
                <w:sz w:val="20"/>
                <w:szCs w:val="20"/>
              </w:rPr>
              <w:t>Children’s National Medical Center</w:t>
            </w:r>
          </w:p>
        </w:tc>
        <w:tc>
          <w:tcPr>
            <w:tcW w:w="5955" w:type="dxa"/>
            <w:shd w:val="clear" w:color="auto" w:fill="auto"/>
            <w:tcMar>
              <w:top w:w="100" w:type="dxa"/>
              <w:left w:w="100" w:type="dxa"/>
              <w:bottom w:w="100" w:type="dxa"/>
              <w:right w:w="100" w:type="dxa"/>
            </w:tcMar>
          </w:tcPr>
          <w:p w:rsidR="006A67B4" w:rsidRDefault="009C1B05">
            <w:pPr>
              <w:widowControl w:val="0"/>
              <w:spacing w:line="240" w:lineRule="auto"/>
              <w:contextualSpacing w:val="0"/>
              <w:rPr>
                <w:sz w:val="20"/>
                <w:szCs w:val="20"/>
              </w:rPr>
            </w:pPr>
            <w:r>
              <w:rPr>
                <w:sz w:val="20"/>
                <w:szCs w:val="20"/>
              </w:rPr>
              <w:t>BCO as reference for reproducible data processing for next generation sequencing pipelines and implementation of BCO as an executable</w:t>
            </w:r>
          </w:p>
        </w:tc>
      </w:tr>
      <w:tr w:rsidR="006A67B4">
        <w:tc>
          <w:tcPr>
            <w:tcW w:w="1950" w:type="dxa"/>
            <w:shd w:val="clear" w:color="auto" w:fill="auto"/>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Surajit Bhattacharya</w:t>
            </w:r>
          </w:p>
        </w:tc>
        <w:tc>
          <w:tcPr>
            <w:tcW w:w="2310" w:type="dxa"/>
            <w:shd w:val="clear" w:color="auto" w:fill="auto"/>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Children’s National Medical Center</w:t>
            </w:r>
          </w:p>
        </w:tc>
        <w:tc>
          <w:tcPr>
            <w:tcW w:w="5955" w:type="dxa"/>
            <w:shd w:val="clear" w:color="auto" w:fill="auto"/>
            <w:tcMar>
              <w:top w:w="100" w:type="dxa"/>
              <w:left w:w="100" w:type="dxa"/>
              <w:bottom w:w="100" w:type="dxa"/>
              <w:right w:w="100" w:type="dxa"/>
            </w:tcMar>
          </w:tcPr>
          <w:p w:rsidR="006A67B4" w:rsidRDefault="009C1B05">
            <w:pPr>
              <w:widowControl w:val="0"/>
              <w:spacing w:line="240" w:lineRule="auto"/>
              <w:contextualSpacing w:val="0"/>
              <w:rPr>
                <w:sz w:val="20"/>
                <w:szCs w:val="20"/>
              </w:rPr>
            </w:pPr>
            <w:r>
              <w:rPr>
                <w:sz w:val="20"/>
                <w:szCs w:val="20"/>
              </w:rPr>
              <w:t>BCO as reference for reproducible data processing for next generation sequencing pipelines and implementation of BCO as an executable</w:t>
            </w:r>
          </w:p>
        </w:tc>
      </w:tr>
      <w:tr w:rsidR="006A67B4" w:rsidTr="009C1B05">
        <w:tc>
          <w:tcPr>
            <w:tcW w:w="1950" w:type="dxa"/>
            <w:shd w:val="clear" w:color="auto" w:fill="D9D9D9" w:themeFill="background1" w:themeFillShade="D9"/>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Jizu Zhi</w:t>
            </w:r>
          </w:p>
        </w:tc>
        <w:tc>
          <w:tcPr>
            <w:tcW w:w="2310" w:type="dxa"/>
            <w:shd w:val="clear" w:color="auto" w:fill="D9D9D9" w:themeFill="background1" w:themeFillShade="D9"/>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FDA</w:t>
            </w:r>
          </w:p>
        </w:tc>
        <w:tc>
          <w:tcPr>
            <w:tcW w:w="5955" w:type="dxa"/>
            <w:shd w:val="clear" w:color="auto" w:fill="D9D9D9" w:themeFill="background1" w:themeFillShade="D9"/>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Interested in BCO and standardizations</w:t>
            </w:r>
          </w:p>
        </w:tc>
      </w:tr>
      <w:tr w:rsidR="006A67B4">
        <w:tc>
          <w:tcPr>
            <w:tcW w:w="1950" w:type="dxa"/>
            <w:shd w:val="clear" w:color="auto" w:fill="auto"/>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Gil Alterovitz</w:t>
            </w:r>
          </w:p>
        </w:tc>
        <w:tc>
          <w:tcPr>
            <w:tcW w:w="2310" w:type="dxa"/>
            <w:shd w:val="clear" w:color="auto" w:fill="auto"/>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Pr>
                <w:sz w:val="20"/>
                <w:szCs w:val="20"/>
              </w:rPr>
              <w:t>Harvard</w:t>
            </w:r>
          </w:p>
        </w:tc>
        <w:tc>
          <w:tcPr>
            <w:tcW w:w="5955" w:type="dxa"/>
            <w:shd w:val="clear" w:color="auto" w:fill="auto"/>
            <w:tcMar>
              <w:top w:w="100" w:type="dxa"/>
              <w:left w:w="100" w:type="dxa"/>
              <w:bottom w:w="100" w:type="dxa"/>
              <w:right w:w="100" w:type="dxa"/>
            </w:tcMar>
          </w:tcPr>
          <w:p w:rsidR="006A67B4" w:rsidRDefault="009C1B05">
            <w:pPr>
              <w:widowControl w:val="0"/>
              <w:pBdr>
                <w:top w:val="nil"/>
                <w:left w:val="nil"/>
                <w:bottom w:val="nil"/>
                <w:right w:val="nil"/>
                <w:between w:val="nil"/>
              </w:pBdr>
              <w:spacing w:line="240" w:lineRule="auto"/>
              <w:contextualSpacing w:val="0"/>
              <w:rPr>
                <w:sz w:val="20"/>
                <w:szCs w:val="20"/>
              </w:rPr>
            </w:pPr>
            <w:r w:rsidRPr="009C1B05">
              <w:rPr>
                <w:sz w:val="20"/>
                <w:szCs w:val="20"/>
              </w:rPr>
              <w:t>To get standardized ngs workflow instances</w:t>
            </w:r>
          </w:p>
        </w:tc>
      </w:tr>
      <w:tr w:rsidR="006A67B4">
        <w:tc>
          <w:tcPr>
            <w:tcW w:w="1950" w:type="dxa"/>
            <w:shd w:val="clear" w:color="auto" w:fill="auto"/>
            <w:tcMar>
              <w:top w:w="100" w:type="dxa"/>
              <w:left w:w="100" w:type="dxa"/>
              <w:bottom w:w="100" w:type="dxa"/>
              <w:right w:w="100" w:type="dxa"/>
            </w:tcMar>
          </w:tcPr>
          <w:p w:rsidR="006A67B4" w:rsidRDefault="006A67B4">
            <w:pPr>
              <w:widowControl w:val="0"/>
              <w:pBdr>
                <w:top w:val="nil"/>
                <w:left w:val="nil"/>
                <w:bottom w:val="nil"/>
                <w:right w:val="nil"/>
                <w:between w:val="nil"/>
              </w:pBdr>
              <w:spacing w:line="240" w:lineRule="auto"/>
              <w:contextualSpacing w:val="0"/>
              <w:rPr>
                <w:sz w:val="20"/>
                <w:szCs w:val="20"/>
              </w:rPr>
            </w:pPr>
          </w:p>
        </w:tc>
        <w:tc>
          <w:tcPr>
            <w:tcW w:w="2310" w:type="dxa"/>
            <w:shd w:val="clear" w:color="auto" w:fill="auto"/>
            <w:tcMar>
              <w:top w:w="100" w:type="dxa"/>
              <w:left w:w="100" w:type="dxa"/>
              <w:bottom w:w="100" w:type="dxa"/>
              <w:right w:w="100" w:type="dxa"/>
            </w:tcMar>
          </w:tcPr>
          <w:p w:rsidR="006A67B4" w:rsidRDefault="006A67B4">
            <w:pPr>
              <w:widowControl w:val="0"/>
              <w:pBdr>
                <w:top w:val="nil"/>
                <w:left w:val="nil"/>
                <w:bottom w:val="nil"/>
                <w:right w:val="nil"/>
                <w:between w:val="nil"/>
              </w:pBdr>
              <w:spacing w:line="240" w:lineRule="auto"/>
              <w:contextualSpacing w:val="0"/>
              <w:rPr>
                <w:sz w:val="20"/>
                <w:szCs w:val="20"/>
              </w:rPr>
            </w:pPr>
          </w:p>
        </w:tc>
        <w:tc>
          <w:tcPr>
            <w:tcW w:w="5955" w:type="dxa"/>
            <w:shd w:val="clear" w:color="auto" w:fill="auto"/>
            <w:tcMar>
              <w:top w:w="100" w:type="dxa"/>
              <w:left w:w="100" w:type="dxa"/>
              <w:bottom w:w="100" w:type="dxa"/>
              <w:right w:w="100" w:type="dxa"/>
            </w:tcMar>
          </w:tcPr>
          <w:p w:rsidR="006A67B4" w:rsidRDefault="006A67B4">
            <w:pPr>
              <w:widowControl w:val="0"/>
              <w:pBdr>
                <w:top w:val="nil"/>
                <w:left w:val="nil"/>
                <w:bottom w:val="nil"/>
                <w:right w:val="nil"/>
                <w:between w:val="nil"/>
              </w:pBdr>
              <w:spacing w:line="240" w:lineRule="auto"/>
              <w:contextualSpacing w:val="0"/>
              <w:rPr>
                <w:sz w:val="20"/>
                <w:szCs w:val="20"/>
              </w:rPr>
            </w:pPr>
          </w:p>
        </w:tc>
      </w:tr>
      <w:tr w:rsidR="006A67B4">
        <w:tc>
          <w:tcPr>
            <w:tcW w:w="1950" w:type="dxa"/>
            <w:shd w:val="clear" w:color="auto" w:fill="auto"/>
            <w:tcMar>
              <w:top w:w="100" w:type="dxa"/>
              <w:left w:w="100" w:type="dxa"/>
              <w:bottom w:w="100" w:type="dxa"/>
              <w:right w:w="100" w:type="dxa"/>
            </w:tcMar>
          </w:tcPr>
          <w:p w:rsidR="006A67B4" w:rsidRDefault="006A67B4">
            <w:pPr>
              <w:widowControl w:val="0"/>
              <w:pBdr>
                <w:top w:val="nil"/>
                <w:left w:val="nil"/>
                <w:bottom w:val="nil"/>
                <w:right w:val="nil"/>
                <w:between w:val="nil"/>
              </w:pBdr>
              <w:spacing w:line="240" w:lineRule="auto"/>
              <w:contextualSpacing w:val="0"/>
              <w:rPr>
                <w:sz w:val="20"/>
                <w:szCs w:val="20"/>
              </w:rPr>
            </w:pPr>
          </w:p>
        </w:tc>
        <w:tc>
          <w:tcPr>
            <w:tcW w:w="2310" w:type="dxa"/>
            <w:shd w:val="clear" w:color="auto" w:fill="auto"/>
            <w:tcMar>
              <w:top w:w="100" w:type="dxa"/>
              <w:left w:w="100" w:type="dxa"/>
              <w:bottom w:w="100" w:type="dxa"/>
              <w:right w:w="100" w:type="dxa"/>
            </w:tcMar>
          </w:tcPr>
          <w:p w:rsidR="006A67B4" w:rsidRDefault="006A67B4">
            <w:pPr>
              <w:widowControl w:val="0"/>
              <w:pBdr>
                <w:top w:val="nil"/>
                <w:left w:val="nil"/>
                <w:bottom w:val="nil"/>
                <w:right w:val="nil"/>
                <w:between w:val="nil"/>
              </w:pBdr>
              <w:spacing w:line="240" w:lineRule="auto"/>
              <w:contextualSpacing w:val="0"/>
              <w:rPr>
                <w:sz w:val="20"/>
                <w:szCs w:val="20"/>
              </w:rPr>
            </w:pPr>
          </w:p>
        </w:tc>
        <w:tc>
          <w:tcPr>
            <w:tcW w:w="5955" w:type="dxa"/>
            <w:shd w:val="clear" w:color="auto" w:fill="auto"/>
            <w:tcMar>
              <w:top w:w="100" w:type="dxa"/>
              <w:left w:w="100" w:type="dxa"/>
              <w:bottom w:w="100" w:type="dxa"/>
              <w:right w:w="100" w:type="dxa"/>
            </w:tcMar>
          </w:tcPr>
          <w:p w:rsidR="006A67B4" w:rsidRDefault="006A67B4">
            <w:pPr>
              <w:widowControl w:val="0"/>
              <w:pBdr>
                <w:top w:val="nil"/>
                <w:left w:val="nil"/>
                <w:bottom w:val="nil"/>
                <w:right w:val="nil"/>
                <w:between w:val="nil"/>
              </w:pBdr>
              <w:spacing w:line="240" w:lineRule="auto"/>
              <w:contextualSpacing w:val="0"/>
              <w:rPr>
                <w:sz w:val="20"/>
                <w:szCs w:val="20"/>
              </w:rPr>
            </w:pPr>
          </w:p>
        </w:tc>
      </w:tr>
      <w:tr w:rsidR="006A67B4">
        <w:tc>
          <w:tcPr>
            <w:tcW w:w="1950" w:type="dxa"/>
            <w:shd w:val="clear" w:color="auto" w:fill="auto"/>
            <w:tcMar>
              <w:top w:w="100" w:type="dxa"/>
              <w:left w:w="100" w:type="dxa"/>
              <w:bottom w:w="100" w:type="dxa"/>
              <w:right w:w="100" w:type="dxa"/>
            </w:tcMar>
          </w:tcPr>
          <w:p w:rsidR="006A67B4" w:rsidRDefault="006A67B4">
            <w:pPr>
              <w:widowControl w:val="0"/>
              <w:pBdr>
                <w:top w:val="nil"/>
                <w:left w:val="nil"/>
                <w:bottom w:val="nil"/>
                <w:right w:val="nil"/>
                <w:between w:val="nil"/>
              </w:pBdr>
              <w:spacing w:line="240" w:lineRule="auto"/>
              <w:contextualSpacing w:val="0"/>
              <w:rPr>
                <w:sz w:val="20"/>
                <w:szCs w:val="20"/>
              </w:rPr>
            </w:pPr>
          </w:p>
        </w:tc>
        <w:tc>
          <w:tcPr>
            <w:tcW w:w="2310" w:type="dxa"/>
            <w:shd w:val="clear" w:color="auto" w:fill="auto"/>
            <w:tcMar>
              <w:top w:w="100" w:type="dxa"/>
              <w:left w:w="100" w:type="dxa"/>
              <w:bottom w:w="100" w:type="dxa"/>
              <w:right w:w="100" w:type="dxa"/>
            </w:tcMar>
          </w:tcPr>
          <w:p w:rsidR="006A67B4" w:rsidRDefault="006A67B4">
            <w:pPr>
              <w:widowControl w:val="0"/>
              <w:pBdr>
                <w:top w:val="nil"/>
                <w:left w:val="nil"/>
                <w:bottom w:val="nil"/>
                <w:right w:val="nil"/>
                <w:between w:val="nil"/>
              </w:pBdr>
              <w:spacing w:line="240" w:lineRule="auto"/>
              <w:contextualSpacing w:val="0"/>
              <w:rPr>
                <w:sz w:val="20"/>
                <w:szCs w:val="20"/>
              </w:rPr>
            </w:pPr>
          </w:p>
        </w:tc>
        <w:tc>
          <w:tcPr>
            <w:tcW w:w="5955" w:type="dxa"/>
            <w:shd w:val="clear" w:color="auto" w:fill="auto"/>
            <w:tcMar>
              <w:top w:w="100" w:type="dxa"/>
              <w:left w:w="100" w:type="dxa"/>
              <w:bottom w:w="100" w:type="dxa"/>
              <w:right w:w="100" w:type="dxa"/>
            </w:tcMar>
          </w:tcPr>
          <w:p w:rsidR="006A67B4" w:rsidRDefault="006A67B4">
            <w:pPr>
              <w:widowControl w:val="0"/>
              <w:pBdr>
                <w:top w:val="nil"/>
                <w:left w:val="nil"/>
                <w:bottom w:val="nil"/>
                <w:right w:val="nil"/>
                <w:between w:val="nil"/>
              </w:pBdr>
              <w:spacing w:line="240" w:lineRule="auto"/>
              <w:contextualSpacing w:val="0"/>
              <w:rPr>
                <w:sz w:val="20"/>
                <w:szCs w:val="20"/>
              </w:rPr>
            </w:pPr>
          </w:p>
        </w:tc>
      </w:tr>
      <w:tr w:rsidR="006A67B4">
        <w:tc>
          <w:tcPr>
            <w:tcW w:w="1950" w:type="dxa"/>
            <w:shd w:val="clear" w:color="auto" w:fill="auto"/>
            <w:tcMar>
              <w:top w:w="100" w:type="dxa"/>
              <w:left w:w="100" w:type="dxa"/>
              <w:bottom w:w="100" w:type="dxa"/>
              <w:right w:w="100" w:type="dxa"/>
            </w:tcMar>
          </w:tcPr>
          <w:p w:rsidR="006A67B4" w:rsidRDefault="006A67B4">
            <w:pPr>
              <w:widowControl w:val="0"/>
              <w:pBdr>
                <w:top w:val="nil"/>
                <w:left w:val="nil"/>
                <w:bottom w:val="nil"/>
                <w:right w:val="nil"/>
                <w:between w:val="nil"/>
              </w:pBdr>
              <w:spacing w:line="240" w:lineRule="auto"/>
              <w:contextualSpacing w:val="0"/>
              <w:rPr>
                <w:sz w:val="20"/>
                <w:szCs w:val="20"/>
              </w:rPr>
            </w:pPr>
          </w:p>
        </w:tc>
        <w:tc>
          <w:tcPr>
            <w:tcW w:w="2310" w:type="dxa"/>
            <w:shd w:val="clear" w:color="auto" w:fill="auto"/>
            <w:tcMar>
              <w:top w:w="100" w:type="dxa"/>
              <w:left w:w="100" w:type="dxa"/>
              <w:bottom w:w="100" w:type="dxa"/>
              <w:right w:w="100" w:type="dxa"/>
            </w:tcMar>
          </w:tcPr>
          <w:p w:rsidR="006A67B4" w:rsidRDefault="006A67B4">
            <w:pPr>
              <w:widowControl w:val="0"/>
              <w:pBdr>
                <w:top w:val="nil"/>
                <w:left w:val="nil"/>
                <w:bottom w:val="nil"/>
                <w:right w:val="nil"/>
                <w:between w:val="nil"/>
              </w:pBdr>
              <w:spacing w:line="240" w:lineRule="auto"/>
              <w:contextualSpacing w:val="0"/>
              <w:rPr>
                <w:sz w:val="20"/>
                <w:szCs w:val="20"/>
              </w:rPr>
            </w:pPr>
          </w:p>
        </w:tc>
        <w:tc>
          <w:tcPr>
            <w:tcW w:w="5955" w:type="dxa"/>
            <w:shd w:val="clear" w:color="auto" w:fill="auto"/>
            <w:tcMar>
              <w:top w:w="100" w:type="dxa"/>
              <w:left w:w="100" w:type="dxa"/>
              <w:bottom w:w="100" w:type="dxa"/>
              <w:right w:w="100" w:type="dxa"/>
            </w:tcMar>
          </w:tcPr>
          <w:p w:rsidR="006A67B4" w:rsidRDefault="006A67B4">
            <w:pPr>
              <w:widowControl w:val="0"/>
              <w:pBdr>
                <w:top w:val="nil"/>
                <w:left w:val="nil"/>
                <w:bottom w:val="nil"/>
                <w:right w:val="nil"/>
                <w:between w:val="nil"/>
              </w:pBdr>
              <w:spacing w:line="240" w:lineRule="auto"/>
              <w:contextualSpacing w:val="0"/>
              <w:rPr>
                <w:sz w:val="20"/>
                <w:szCs w:val="20"/>
              </w:rPr>
            </w:pPr>
          </w:p>
        </w:tc>
      </w:tr>
      <w:tr w:rsidR="006A67B4">
        <w:tc>
          <w:tcPr>
            <w:tcW w:w="1950" w:type="dxa"/>
            <w:shd w:val="clear" w:color="auto" w:fill="auto"/>
            <w:tcMar>
              <w:top w:w="100" w:type="dxa"/>
              <w:left w:w="100" w:type="dxa"/>
              <w:bottom w:w="100" w:type="dxa"/>
              <w:right w:w="100" w:type="dxa"/>
            </w:tcMar>
          </w:tcPr>
          <w:p w:rsidR="006A67B4" w:rsidRDefault="006A67B4">
            <w:pPr>
              <w:widowControl w:val="0"/>
              <w:pBdr>
                <w:top w:val="nil"/>
                <w:left w:val="nil"/>
                <w:bottom w:val="nil"/>
                <w:right w:val="nil"/>
                <w:between w:val="nil"/>
              </w:pBdr>
              <w:spacing w:line="240" w:lineRule="auto"/>
              <w:contextualSpacing w:val="0"/>
              <w:rPr>
                <w:sz w:val="20"/>
                <w:szCs w:val="20"/>
              </w:rPr>
            </w:pPr>
          </w:p>
        </w:tc>
        <w:tc>
          <w:tcPr>
            <w:tcW w:w="2310" w:type="dxa"/>
            <w:shd w:val="clear" w:color="auto" w:fill="auto"/>
            <w:tcMar>
              <w:top w:w="100" w:type="dxa"/>
              <w:left w:w="100" w:type="dxa"/>
              <w:bottom w:w="100" w:type="dxa"/>
              <w:right w:w="100" w:type="dxa"/>
            </w:tcMar>
          </w:tcPr>
          <w:p w:rsidR="006A67B4" w:rsidRDefault="006A67B4">
            <w:pPr>
              <w:widowControl w:val="0"/>
              <w:pBdr>
                <w:top w:val="nil"/>
                <w:left w:val="nil"/>
                <w:bottom w:val="nil"/>
                <w:right w:val="nil"/>
                <w:between w:val="nil"/>
              </w:pBdr>
              <w:spacing w:line="240" w:lineRule="auto"/>
              <w:contextualSpacing w:val="0"/>
              <w:rPr>
                <w:sz w:val="20"/>
                <w:szCs w:val="20"/>
              </w:rPr>
            </w:pPr>
          </w:p>
        </w:tc>
        <w:tc>
          <w:tcPr>
            <w:tcW w:w="5955" w:type="dxa"/>
            <w:shd w:val="clear" w:color="auto" w:fill="auto"/>
            <w:tcMar>
              <w:top w:w="100" w:type="dxa"/>
              <w:left w:w="100" w:type="dxa"/>
              <w:bottom w:w="100" w:type="dxa"/>
              <w:right w:w="100" w:type="dxa"/>
            </w:tcMar>
          </w:tcPr>
          <w:p w:rsidR="006A67B4" w:rsidRDefault="006A67B4">
            <w:pPr>
              <w:widowControl w:val="0"/>
              <w:pBdr>
                <w:top w:val="nil"/>
                <w:left w:val="nil"/>
                <w:bottom w:val="nil"/>
                <w:right w:val="nil"/>
                <w:between w:val="nil"/>
              </w:pBdr>
              <w:spacing w:line="240" w:lineRule="auto"/>
              <w:contextualSpacing w:val="0"/>
              <w:rPr>
                <w:sz w:val="20"/>
                <w:szCs w:val="20"/>
              </w:rPr>
            </w:pPr>
          </w:p>
        </w:tc>
      </w:tr>
    </w:tbl>
    <w:p w:rsidR="006A67B4" w:rsidRDefault="006A67B4">
      <w:pPr>
        <w:contextualSpacing w:val="0"/>
      </w:pPr>
    </w:p>
    <w:p w:rsidR="009C1B05" w:rsidRDefault="009C1B05">
      <w:pPr>
        <w:contextualSpacing w:val="0"/>
      </w:pPr>
      <w:r>
        <w:t xml:space="preserve">Total voting members: </w:t>
      </w:r>
      <w:r w:rsidR="00C176ED">
        <w:t>29</w:t>
      </w:r>
    </w:p>
    <w:p w:rsidR="009C1B05" w:rsidRDefault="00C176ED">
      <w:pPr>
        <w:contextualSpacing w:val="0"/>
      </w:pPr>
      <w:r>
        <w:t>Total nonvoting members: 6</w:t>
      </w:r>
    </w:p>
    <w:p w:rsidR="00C176ED" w:rsidRDefault="00C176ED">
      <w:pPr>
        <w:contextualSpacing w:val="0"/>
      </w:pPr>
      <w:bookmarkStart w:id="0" w:name="_GoBack"/>
      <w:bookmarkEnd w:id="0"/>
    </w:p>
    <w:sectPr w:rsidR="00C176ED">
      <w:pgSz w:w="12240" w:h="15840"/>
      <w:pgMar w:top="1008" w:right="1008" w:bottom="1008" w:left="100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
  <w:rsids>
    <w:rsidRoot w:val="006A67B4"/>
    <w:rsid w:val="006A67B4"/>
    <w:rsid w:val="009C1B05"/>
    <w:rsid w:val="00C17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EFE77"/>
  <w15:docId w15:val="{D9DF5E25-FF97-4143-976B-FE67BF4DB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5697</TotalTime>
  <Pages>3</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SMHS @ GW</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Keeney, Jonathon</cp:lastModifiedBy>
  <cp:revision>2</cp:revision>
  <dcterms:created xsi:type="dcterms:W3CDTF">2018-09-13T17:31:00Z</dcterms:created>
  <dcterms:modified xsi:type="dcterms:W3CDTF">2018-09-17T16:45:00Z</dcterms:modified>
</cp:coreProperties>
</file>