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101.png" ContentType="image/png"/>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biocypher/biochatter-paper@cfcb226</w:t>
        </w:r>
      </w:hyperlink>
      <w:r>
        <w:t xml:space="preserve"> </w:t>
      </w:r>
      <w:r>
        <w:t xml:space="preserve">on January 9, 2024.</w:t>
      </w:r>
      <w:r>
        <w:t xml:space="preserve"> </w:t>
      </w:r>
    </w:p>
    <w:bookmarkStart w:id="99"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The BioChatter Consortium</w:t>
      </w:r>
      <w:r>
        <w:t xml:space="preserve"> </w:t>
      </w:r>
      <w:r>
        <w:t xml:space="preserve"> </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Wang-Cankun</w:t>
        </w:r>
      </w:hyperlink>
      <w:r>
        <w:t xml:space="preserve"> </w:t>
      </w:r>
      <w:r>
        <w:t xml:space="preserve">·</w:t>
      </w:r>
      <w:r>
        <w:t xml:space="preserve"> </w:t>
      </w:r>
      <w:r>
        <w:drawing>
          <wp:inline>
            <wp:extent cx="152400" cy="152400"/>
            <wp:effectExtent b="0" l="0" r="0" t="0"/>
            <wp:docPr descr="Twitter icon" title="" id="53" name="Picture"/>
            <a:graphic>
              <a:graphicData uri="http://schemas.openxmlformats.org/drawingml/2006/picture">
                <pic:pic>
                  <pic:nvPicPr>
                    <pic:cNvPr descr="images/twitter.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Nils Krehl</w:t>
      </w:r>
      <w:r>
        <w:t xml:space="preserve"> </w:t>
      </w:r>
      <w:r>
        <w:t xml:space="preserve"> </w:t>
      </w:r>
      <w:r>
        <w:drawing>
          <wp:inline>
            <wp:extent cx="152400" cy="152400"/>
            <wp:effectExtent b="0" l="0" r="0" t="0"/>
            <wp:docPr descr="ORCID icon" title="" id="57" name="Picture"/>
            <a:graphic>
              <a:graphicData uri="http://schemas.openxmlformats.org/drawingml/2006/picture">
                <pic:pic>
                  <pic:nvPicPr>
                    <pic:cNvPr descr="images/orcid.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TBD</w:t>
        </w:r>
      </w:hyperlink>
      <w:r>
        <w:t xml:space="preserve"> </w:t>
      </w:r>
      <w:r>
        <w:t xml:space="preserve">·</w:t>
      </w:r>
      <w:r>
        <w:t xml:space="preserve"> </w:t>
      </w:r>
      <w:r>
        <w:drawing>
          <wp:inline>
            <wp:extent cx="152400" cy="152400"/>
            <wp:effectExtent b="0" l="0" r="0" t="0"/>
            <wp:docPr descr="GitHub icon" title="" id="61" name="Picture"/>
            <a:graphic>
              <a:graphicData uri="http://schemas.openxmlformats.org/drawingml/2006/picture">
                <pic:pic>
                  <pic:nvPicPr>
                    <pic:cNvPr descr="images/github.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nilskre</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65" name="Picture"/>
            <a:graphic>
              <a:graphicData uri="http://schemas.openxmlformats.org/drawingml/2006/picture">
                <pic:pic>
                  <pic:nvPicPr>
                    <pic:cNvPr descr="images/orcid.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69" name="Picture"/>
            <a:graphic>
              <a:graphicData uri="http://schemas.openxmlformats.org/drawingml/2006/picture">
                <pic:pic>
                  <pic:nvPicPr>
                    <pic:cNvPr descr="images/github.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maqin2001</w:t>
        </w:r>
      </w:hyperlink>
      <w:r>
        <w:t xml:space="preserve"> </w:t>
      </w:r>
      <w:r>
        <w:t xml:space="preserve">·</w:t>
      </w:r>
      <w:r>
        <w:t xml:space="preserve"> </w:t>
      </w:r>
      <w:r>
        <w:drawing>
          <wp:inline>
            <wp:extent cx="152400" cy="152400"/>
            <wp:effectExtent b="0" l="0" r="0" t="0"/>
            <wp:docPr descr="Twitter icon" title="" id="73" name="Picture"/>
            <a:graphic>
              <a:graphicData uri="http://schemas.openxmlformats.org/drawingml/2006/picture">
                <pic:pic>
                  <pic:nvPicPr>
                    <pic:cNvPr descr="images/twitter.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77" name="Picture"/>
            <a:graphic>
              <a:graphicData uri="http://schemas.openxmlformats.org/drawingml/2006/picture">
                <pic:pic>
                  <pic:nvPicPr>
                    <pic:cNvPr descr="images/orcid.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81" name="Picture"/>
            <a:graphic>
              <a:graphicData uri="http://schemas.openxmlformats.org/drawingml/2006/picture">
                <pic:pic>
                  <pic:nvPicPr>
                    <pic:cNvPr descr="images/github.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85" name="Picture"/>
            <a:graphic>
              <a:graphicData uri="http://schemas.openxmlformats.org/drawingml/2006/picture">
                <pic:pic>
                  <pic:nvPicPr>
                    <pic:cNvPr descr="images/orcid.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89" name="Picture"/>
            <a:graphic>
              <a:graphicData uri="http://schemas.openxmlformats.org/drawingml/2006/picture">
                <pic:pic>
                  <pic:nvPicPr>
                    <pic:cNvPr descr="images/github.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2">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93" name="Picture"/>
            <a:graphic>
              <a:graphicData uri="http://schemas.openxmlformats.org/drawingml/2006/picture">
                <pic:pic>
                  <pic:nvPicPr>
                    <pic:cNvPr descr="images/twitter.svg" id="94" name="Picture"/>
                    <pic:cNvPicPr>
                      <a:picLocks noChangeArrowheads="1" noChangeAspect="1"/>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98" w:name="correspondence"/>
    <w:p>
      <w:pPr>
        <w:pStyle w:val="FirstParagraph"/>
      </w:pPr>
      <w:r>
        <w:t xml:space="preserve">✉ — Correspondence possible via</w:t>
      </w:r>
      <w:r>
        <w:t xml:space="preserve"> </w:t>
      </w:r>
      <w:hyperlink r:id="rId97">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98"/>
    <w:bookmarkEnd w:id="99"/>
    <w:bookmarkStart w:id="100"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currently develop around LLMs, such as knowledge integration / retrieval-augmented generation, model chaining, and benchmarks, resulting in an easy-to-use and inclusive framework for application in many use cases of biomedical informatics.</w:t>
      </w:r>
      <w:r>
        <w:t xml:space="preserve"> </w:t>
      </w:r>
      <w:r>
        <w:t xml:space="preserve">We focus on robust and user-friendly implementation, including ways to deploy privacy-preserving local open-source LLMs.</w:t>
      </w:r>
      <w:r>
        <w:t xml:space="preserve"> </w:t>
      </w:r>
      <w:r>
        <w:t xml:space="preserve">We demonstrate use cases via a multi-purpose web app, ChatGSE (https://chat.biocypher.org), and provide documentation, support, and an open community to all interested researchers.</w:t>
      </w:r>
    </w:p>
    <w:bookmarkEnd w:id="100"/>
    <w:bookmarkStart w:id="105" w:name="introduction"/>
    <w:p>
      <w:pPr>
        <w:pStyle w:val="Heading2"/>
      </w:pPr>
      <w:r>
        <w:t xml:space="preserve">Introduction</w:t>
      </w:r>
    </w:p>
    <w:p>
      <w:pPr>
        <w:pStyle w:val="FirstParagraph"/>
      </w:pPr>
      <w:r>
        <w:t xml:space="preserve">Despite our technological advances, biology and biomedicine continue to pose incredible challenges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molecule, be it metabolite, DNA, RNA, or protein, even in their own domain.</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bioinformatics-specific tasks</w:t>
      </w:r>
      <w:r>
        <w:t xml:space="preserve"> </w:t>
      </w:r>
      <w:r>
        <w:t xml:space="preserve">[</w:t>
      </w:r>
      <w:hyperlink w:anchor="ref-ae7XiPvs">
        <w:r>
          <w:rPr>
            <w:rStyle w:val="Hyperlink"/>
          </w:rPr>
          <w:t xml:space="preserve">7</w:t>
        </w:r>
      </w:hyperlink>
      <w:r>
        <w:t xml:space="preserve">,</w:t>
      </w:r>
      <w:hyperlink w:anchor="ref-wo7jyZHW">
        <w:r>
          <w:rPr>
            <w:rStyle w:val="Hyperlink"/>
          </w:rPr>
          <w:t xml:space="preserve">8</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8</w:t>
        </w:r>
      </w:hyperlink>
      <w:r>
        <w:t xml:space="preserve">,</w:t>
      </w:r>
      <w:hyperlink w:anchor="ref-elx4isXx">
        <w:r>
          <w:rPr>
            <w:rStyle w:val="Hyperlink"/>
          </w:rPr>
          <w:t xml:space="preserve">9</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10</w:t>
        </w:r>
      </w:hyperlink>
      <w:r>
        <w:t xml:space="preserve">]</w:t>
      </w:r>
      <w:r>
        <w:t xml:space="preserve"> </w:t>
      </w:r>
      <w:r>
        <w:t xml:space="preserve">with long-term memory stores</w:t>
      </w:r>
      <w:r>
        <w:t xml:space="preserve"> </w:t>
      </w:r>
      <w:r>
        <w:t xml:space="preserve">[</w:t>
      </w:r>
      <w:hyperlink w:anchor="ref-gy4YOpGJ">
        <w:r>
          <w:rPr>
            <w:rStyle w:val="Hyperlink"/>
          </w:rPr>
          <w:t xml:space="preserve">11</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9</w:t>
        </w:r>
      </w:hyperlink>
      <w:r>
        <w:t xml:space="preserve">]</w:t>
      </w:r>
      <w:r>
        <w:t xml:space="preserve">.</w:t>
      </w:r>
      <w:r>
        <w:t xml:space="preserve"> </w:t>
      </w:r>
      <w:r>
        <w:t xml:space="preserve">Additionally, biomedicine demands greater care in data privacy, licensing, and transparency than most other real-world issues.</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104" w:name="fig:overview"/>
      <w:r>
        <w:drawing>
          <wp:inline>
            <wp:extent cx="5943600" cy="4368546"/>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prior knowledge repository and compares annotations to the primary response. The knowledge graph can also serve as long-term memory extension of the model. Further, an independent LLM receives the primary response for fact-checking, which can be supplemented with context-specific information by a retrieval-augmented generation process. If this “second opinion” differs from the primary response, a warning is issued. The platform is composable in all aspects, allowing arbitrary extensions to other, specialised models for additional tasks orchestrated by the primary LLM." title="" id="102" name="Picture"/>
            <a:graphic>
              <a:graphicData uri="http://schemas.openxmlformats.org/drawingml/2006/picture">
                <pic:pic>
                  <pic:nvPicPr>
                    <pic:cNvPr descr="images/graphical_abstract.png" id="103" name="Picture"/>
                    <pic:cNvPicPr>
                      <a:picLocks noChangeArrowheads="1" noChangeAspect="1"/>
                    </pic:cNvPicPr>
                  </pic:nvPicPr>
                  <pic:blipFill>
                    <a:blip r:embed="rId101"/>
                    <a:stretch>
                      <a:fillRect/>
                    </a:stretch>
                  </pic:blipFill>
                  <pic:spPr bwMode="auto">
                    <a:xfrm>
                      <a:off x="0" y="0"/>
                      <a:ext cx="5943600" cy="4368546"/>
                    </a:xfrm>
                    <a:prstGeom prst="rect">
                      <a:avLst/>
                    </a:prstGeom>
                    <a:noFill/>
                    <a:ln w="9525">
                      <a:noFill/>
                      <a:headEnd/>
                      <a:tailEnd/>
                    </a:ln>
                  </pic:spPr>
                </pic:pic>
              </a:graphicData>
            </a:graphic>
          </wp:inline>
        </w:drawing>
      </w:r>
      <w:bookmarkEnd w:id="104"/>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prior knowledge repository and compares annotations to the primary response.</w:t>
      </w:r>
      <w:r>
        <w:t xml:space="preserve"> </w:t>
      </w:r>
      <w:r>
        <w:t xml:space="preserve">The knowledge graph can also serve as long-term memory extension of the model.</w:t>
      </w:r>
      <w:r>
        <w:t xml:space="preserve"> </w:t>
      </w:r>
      <w:r>
        <w:t xml:space="preserve">Further, an independent LLM receives the primary response for fact-checking, which can be supplemented with context-specific information by a retrieval-augmented generation process.</w:t>
      </w:r>
      <w:r>
        <w:t xml:space="preserve"> </w:t>
      </w:r>
      <w:r>
        <w:t xml:space="preserve">If this</w:t>
      </w:r>
      <w:r>
        <w:t xml:space="preserve"> </w:t>
      </w:r>
      <w:r>
        <w:t xml:space="preserve">“</w:t>
      </w:r>
      <w:r>
        <w:t xml:space="preserve">second opinion</w:t>
      </w:r>
      <w:r>
        <w:t xml:space="preserve">”</w:t>
      </w:r>
      <w:r>
        <w:t xml:space="preserve"> </w:t>
      </w:r>
      <w:r>
        <w:t xml:space="preserve">differs from the primary response, a warning is issued.</w:t>
      </w:r>
      <w:r>
        <w:t xml:space="preserve"> </w:t>
      </w:r>
      <w:r>
        <w:t xml:space="preserve">The platform is composable in all aspects, allowing arbitrary extensions to other, specialised models for additional tasks orchestrated by the primary LLM.</w:t>
      </w:r>
    </w:p>
    <w:bookmarkEnd w:id="0"/>
    <w:bookmarkEnd w:id="105"/>
    <w:bookmarkStart w:id="112"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w:t>
      </w:r>
      <w:r>
        <w:t xml:space="preserve"> </w:t>
      </w:r>
      <w:r>
        <w:t xml:space="preserve">The framework is designed to be composable, meaning that any of its components can be exchanged with other implementations, for instance, to use a different LLM or knowledge graph (KG).</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12</w:t>
        </w:r>
      </w:hyperlink>
      <w:r>
        <w:t xml:space="preserve">]</w:t>
      </w:r>
    </w:p>
    <w:p>
      <w:pPr>
        <w:numPr>
          <w:ilvl w:val="0"/>
          <w:numId w:val="1002"/>
        </w:numPr>
      </w:pPr>
      <w:r>
        <w:rPr>
          <w:bCs/>
          <w:b/>
        </w:rPr>
        <w:t xml:space="preserve">retrieval-augmented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10</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the ChatGSE web app (https://chat.biocypher.org).</w:t>
      </w:r>
    </w:p>
    <w:bookmarkStart w:id="106"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13</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14</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15</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16</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17</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10</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14</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18</w:t>
        </w:r>
      </w:hyperlink>
      <w:r>
        <w:t xml:space="preserve">]</w:t>
      </w:r>
      <w:r>
        <w:t xml:space="preserve">, for instance those on its LLM leaderboard</w:t>
      </w:r>
      <w:r>
        <w:t xml:space="preserve"> </w:t>
      </w:r>
      <w:r>
        <w:t xml:space="preserve">[</w:t>
      </w:r>
      <w:hyperlink w:anchor="ref-LE2GwIqT">
        <w:r>
          <w:rPr>
            <w:rStyle w:val="Hyperlink"/>
          </w:rPr>
          <w:t xml:space="preserve">19</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20</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106"/>
    <w:bookmarkStart w:id="107"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21</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20</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107"/>
    <w:bookmarkStart w:id="108" w:name="benchmarking"/>
    <w:p>
      <w:pPr>
        <w:pStyle w:val="Heading3"/>
      </w:pPr>
      <w:r>
        <w:t xml:space="preserve">Benchmarking</w:t>
      </w:r>
    </w:p>
    <w:p>
      <w:pPr>
        <w:pStyle w:val="FirstParagraph"/>
      </w:pPr>
      <w:r>
        <w:t xml:space="preserve">The increasing generality of LLMs poses challenges for their comprehensive evaluation.</w:t>
      </w:r>
      <w:r>
        <w:t xml:space="preserve"> </w:t>
      </w:r>
      <w:r>
        <w:t xml:space="preserve">To circumvent this issue, we focus on specific biomedical tasks and datasets, leaving general validation to existing benchmarks.</w:t>
      </w:r>
      <w:r>
        <w:t xml:space="preserve"> </w:t>
      </w:r>
      <w:r>
        <w:t xml:space="preserve">For advanced assessment, we employ automated validation of the model’s responses by a second LLM.</w:t>
      </w:r>
      <w:r>
        <w:t xml:space="preserve"> </w:t>
      </w:r>
      <w:r>
        <w:t xml:space="preserve">For transparent and reproducible evaluation of LLMs, we implement a benchmarking framework that allows the comparison of models, prompt sets, and all other components of the pipeline.</w:t>
      </w:r>
      <w:r>
        <w:t xml:space="preserve"> </w:t>
      </w:r>
      <w:r>
        <w:t xml:space="preserve">Built on the generic Pytest framework</w:t>
      </w:r>
      <w:r>
        <w:t xml:space="preserve"> </w:t>
      </w:r>
      <w:r>
        <w:t xml:space="preserve">[</w:t>
      </w:r>
      <w:hyperlink w:anchor="ref-14upAJPXR">
        <w:r>
          <w:rPr>
            <w:rStyle w:val="Hyperlink"/>
          </w:rPr>
          <w:t xml:space="preserve">22</w:t>
        </w:r>
      </w:hyperlink>
      <w:r>
        <w:t xml:space="preserve">]</w:t>
      </w:r>
      <w:r>
        <w:t xml:space="preserve">, it allows the automated evaluation of a matrix of all possible combinations of components.</w:t>
      </w:r>
      <w:r>
        <w:t xml:space="preserve"> </w:t>
      </w:r>
      <w:r>
        <w:t xml:space="preserve">The results are stored and displayed on our website for simple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20</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19</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23</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rPr>
          <w:bCs/>
          <w:b/>
        </w:rPr>
        <w:t xml:space="preserve">Figure?</w:t>
      </w:r>
    </w:p>
    <w:bookmarkEnd w:id="108"/>
    <w:bookmarkStart w:id="109"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12</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retrieval-augmented generation (see below).</w:t>
      </w:r>
    </w:p>
    <w:bookmarkEnd w:id="109"/>
    <w:bookmarkStart w:id="110" w:name="retrieval-augmented-generation"/>
    <w:p>
      <w:pPr>
        <w:pStyle w:val="Heading3"/>
      </w:pPr>
      <w:r>
        <w:t xml:space="preserve">Retrieval-Augmented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retrieval-augmented generation</w:t>
      </w:r>
      <w:r>
        <w:t xml:space="preserve">”</w:t>
      </w:r>
      <w:r>
        <w:t xml:space="preserve"> </w:t>
      </w:r>
      <w:r>
        <w:t xml:space="preserve">(RAG)</w:t>
      </w:r>
      <w:r>
        <w:t xml:space="preserve"> </w:t>
      </w:r>
      <w:r>
        <w:t xml:space="preserve">[</w:t>
      </w:r>
      <w:hyperlink w:anchor="ref-1BzQcjRCZ">
        <w:r>
          <w:rPr>
            <w:rStyle w:val="Hyperlink"/>
          </w:rPr>
          <w:t xml:space="preserve">24</w:t>
        </w:r>
      </w:hyperlink>
      <w:r>
        <w:t xml:space="preserve">]</w:t>
      </w:r>
      <w:r>
        <w:t xml:space="preserve">.</w:t>
      </w:r>
      <w:r>
        <w:t xml:space="preserve"> </w:t>
      </w:r>
      <w:r>
        <w:t xml:space="preserve">Briefly, RAG relies on injection of information into the model prompt of a pre-trained model, and as such does not require retraining / fine-tuning; once created, any RAG prompt can be used with any LLM.</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p>
    <w:bookmarkEnd w:id="110"/>
    <w:bookmarkStart w:id="111"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25</w:t>
        </w:r>
      </w:hyperlink>
      <w:r>
        <w:t xml:space="preserve">,</w:t>
      </w:r>
      <w:hyperlink w:anchor="ref-lmJHElQl">
        <w:r>
          <w:rPr>
            <w:rStyle w:val="Hyperlink"/>
          </w:rPr>
          <w:t xml:space="preserve">26</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10</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11"/>
    <w:bookmarkEnd w:id="112"/>
    <w:bookmarkStart w:id="115" w:name="discussion"/>
    <w:p>
      <w:pPr>
        <w:pStyle w:val="Heading2"/>
      </w:pPr>
      <w:r>
        <w:t xml:space="preserve">Discussion</w:t>
      </w:r>
    </w:p>
    <w:p>
      <w:pPr>
        <w:pStyle w:val="FirstParagraph"/>
      </w:pPr>
      <w:r>
        <w:t xml:space="preserve">The fast pace of developments around current-generation LLMs poses a particular challenge to the biomedical community.</w:t>
      </w:r>
      <w:r>
        <w:t xml:space="preserve"> </w:t>
      </w:r>
      <w:r>
        <w:t xml:space="preserve">While the potential of these models is enormous, their application is not straightforward, and their use requires a certain level of expertise.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27</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10</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w:t>
      </w:r>
      <w:r>
        <w:t xml:space="preserve"> </w:t>
      </w:r>
      <w:r>
        <w:t xml:space="preserve">As even the most recent and biomedicine-specific benchmarking efforts are small-scale manual approaches that do not consider the full matrix of possible combinations of components</w:t>
      </w:r>
      <w:r>
        <w:t xml:space="preserve"> </w:t>
      </w:r>
      <w:r>
        <w:t xml:space="preserve">[</w:t>
      </w:r>
      <w:hyperlink w:anchor="ref-uYvzQA7w">
        <w:r>
          <w:rPr>
            <w:rStyle w:val="Hyperlink"/>
          </w:rPr>
          <w:t xml:space="preserve">20</w:t>
        </w:r>
      </w:hyperlink>
      <w:r>
        <w:t xml:space="preserve">]</w:t>
      </w:r>
      <w:r>
        <w:t xml:space="preserve">, such a framework is a necessary step towards the objective evaluation of LLMs.</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r>
        <w:t xml:space="preserve"> </w:t>
      </w:r>
      <w:r>
        <w:t xml:space="preserve">[</w:t>
      </w:r>
      <w:hyperlink w:anchor="ref-uYvzQA7w">
        <w:r>
          <w:rPr>
            <w:rStyle w:val="Hyperlink"/>
          </w:rPr>
          <w:t xml:space="preserve">20</w:t>
        </w:r>
      </w:hyperlink>
      <w:r>
        <w:t xml:space="preserve">]</w:t>
      </w:r>
      <w:r>
        <w:t xml:space="preserve">.</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20</w:t>
        </w:r>
      </w:hyperlink>
      <w:r>
        <w:t xml:space="preserve">]</w:t>
      </w:r>
      <w:r>
        <w:t xml:space="preserve">, and they are essential for the sustainability of the field.</w:t>
      </w:r>
      <w:r>
        <w:t xml:space="preserve"> </w:t>
      </w:r>
      <w:r>
        <w:t xml:space="preserve">We allow self-hosting of open-source models on any scale, from dedicated hardware with GPUs, to local deployment on end-user laptops, to browser-based deployment using web technology.</w:t>
      </w:r>
    </w:p>
    <w:bookmarkStart w:id="113" w:name="limitations"/>
    <w:p>
      <w:pPr>
        <w:pStyle w:val="Heading3"/>
      </w:pPr>
      <w:r>
        <w:t xml:space="preserve">Limitations</w:t>
      </w:r>
    </w:p>
    <w:p>
      <w:pPr>
        <w:pStyle w:val="FirstParagraph"/>
      </w:pPr>
      <w:r>
        <w:t xml:space="preserve">Depending on generic open-source libraries such as LangChain</w:t>
      </w:r>
      <w:r>
        <w:t xml:space="preserve"> </w:t>
      </w:r>
      <w:r>
        <w:t xml:space="preserve">[</w:t>
      </w:r>
      <w:hyperlink w:anchor="ref-UEmjXz02">
        <w:r>
          <w:rPr>
            <w:rStyle w:val="Hyperlink"/>
          </w:rPr>
          <w:t xml:space="preserve">10</w:t>
        </w:r>
      </w:hyperlink>
      <w:r>
        <w:t xml:space="preserve">]</w:t>
      </w:r>
      <w:r>
        <w:t xml:space="preserve"> </w:t>
      </w:r>
      <w:r>
        <w:t xml:space="preserve">and Pytest</w:t>
      </w:r>
      <w:r>
        <w:t xml:space="preserve"> </w:t>
      </w:r>
      <w:r>
        <w:t xml:space="preserve">[</w:t>
      </w:r>
      <w:hyperlink w:anchor="ref-14upAJPXR">
        <w:r>
          <w:rPr>
            <w:rStyle w:val="Hyperlink"/>
          </w:rPr>
          <w:t xml:space="preserve">22</w:t>
        </w:r>
      </w:hyperlink>
      <w:r>
        <w:t xml:space="preserve">]</w:t>
      </w:r>
      <w:r>
        <w:t xml:space="preserve"> </w:t>
      </w:r>
      <w:r>
        <w:t xml:space="preserve">allows us to focus on the biomedical domain but also introduces technical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p>
      <w:pPr>
        <w:pStyle w:val="BodyText"/>
      </w:pPr>
      <w:r>
        <w:t xml:space="preserve">Most importantly, 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complementary strengths.</w:t>
      </w:r>
    </w:p>
    <w:bookmarkEnd w:id="113"/>
    <w:bookmarkStart w:id="114" w:name="future-directions"/>
    <w:p>
      <w:pPr>
        <w:pStyle w:val="Heading3"/>
      </w:pPr>
      <w:r>
        <w:t xml:space="preserve">Future directions</w:t>
      </w:r>
    </w:p>
    <w:p>
      <w:pPr>
        <w:pStyle w:val="FirstParagraph"/>
      </w:pP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26</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r>
        <w:t xml:space="preserve"> </w:t>
      </w: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12</w:t>
        </w:r>
      </w:hyperlink>
      <w:r>
        <w:t xml:space="preserve">]</w:t>
      </w:r>
      <w:r>
        <w:t xml:space="preserve">.</w:t>
      </w:r>
    </w:p>
    <w:p>
      <w:pPr>
        <w:pStyle w:val="BodyText"/>
      </w:pPr>
      <w:r>
        <w:t xml:space="preserve">Our Python library is developed openly on GitHub (https://github.com/biocypher/biochatter)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14"/>
    <w:bookmarkEnd w:id="115"/>
    <w:bookmarkStart w:id="122" w:name="supplementary-online-methods"/>
    <w:p>
      <w:pPr>
        <w:pStyle w:val="Heading2"/>
      </w:pPr>
      <w:r>
        <w:t xml:space="preserve">(Supplementary / Online) Methods</w:t>
      </w:r>
    </w:p>
    <w:p>
      <w:pPr>
        <w:pStyle w:val="FirstParagraph"/>
      </w:pPr>
      <w:r>
        <w:t xml:space="preserve">BioChatter is a Python library, supporting Python 3.10-3.12, which we ensure with a continuous integration pipeline on GitHub (https://github.com/biocypher/biochatter).</w:t>
      </w:r>
      <w:r>
        <w:t xml:space="preserve"> </w:t>
      </w:r>
      <w:r>
        <w:t xml:space="preserve">We provide documentation at https://biocypher.github.io/biochatter, including a tutorial and API reference.</w:t>
      </w:r>
    </w:p>
    <w:p>
      <w:pPr>
        <w:pStyle w:val="BodyText"/>
      </w:pPr>
      <w:r>
        <w:t xml:space="preserve">To demonstrate basic and advanced use cases of the framework, we provide two web apps, ChatGSE and ChatGSE Next.</w:t>
      </w:r>
      <w:r>
        <w:t xml:space="preserve"> </w:t>
      </w:r>
      <w:r>
        <w:t xml:space="preserve">ChatGSE is a web app based on the Streamlit framework (version 1.21.0, https://streamlit.io), which is written in Python and can be deployed locally or on a server (https://github.com/biocypher/chatgse).</w:t>
      </w:r>
      <w:r>
        <w:t xml:space="preserve"> </w:t>
      </w:r>
      <w:r>
        <w:t xml:space="preserve">The ease with which Streamlit allows the creation of interactive web apps in pure Python enables rapid iteration and agile development of new features, with the tradeoff of limited customisation and scalability.</w:t>
      </w:r>
      <w:r>
        <w:t xml:space="preserve"> </w:t>
      </w:r>
      <w:r>
        <w:t xml:space="preserve">For an up-to-date overview and preview of current functionality of the platform, please visit the</w:t>
      </w:r>
      <w:r>
        <w:t xml:space="preserve"> </w:t>
      </w:r>
      <w:hyperlink r:id="rId116">
        <w:r>
          <w:rPr>
            <w:rStyle w:val="Hyperlink"/>
          </w:rPr>
          <w:t xml:space="preserve">online preview</w:t>
        </w:r>
      </w:hyperlink>
      <w:r>
        <w:t xml:space="preserve">.</w:t>
      </w:r>
      <w:r>
        <w:t xml:space="preserve"> </w:t>
      </w:r>
      <w:r>
        <w:t xml:space="preserve">ChatGSE Next (https://github.com/biocypher/chatgse-next) is a modern web app with server-client architecture, based on the open-source template of ChatGPT-Next-Web (https://github.com/ChatGPTNextWeb/ChatGPT-Next-Web).</w:t>
      </w:r>
      <w:r>
        <w:t xml:space="preserve"> </w:t>
      </w:r>
      <w:r>
        <w:t xml:space="preserve">It is written in TypeScript using Flask (version 3.0.0) and Node.js and demonstrates the use of BioChatter in a modern web app, including full customisation and scalability and localisation in 18 languages.</w:t>
      </w:r>
      <w:r>
        <w:t xml:space="preserve"> </w:t>
      </w:r>
      <w:r>
        <w:t xml:space="preserve">However, this comes at the cost of increased complexity and development time.</w:t>
      </w:r>
      <w:r>
        <w:t xml:space="preserve"> </w:t>
      </w:r>
      <w:r>
        <w:t xml:space="preserve">To provide seamless integration of the BioChatter backend into existing frontend solutions, we provide the server implementation at https://github.com/biocypher/biochatter-server and as a Docker image in our Docker Hub organisation (https://hub.docker.com/orgs/biocypher).</w:t>
      </w:r>
      <w:r>
        <w:t xml:space="preserve"> </w:t>
      </w:r>
      <w:r>
        <w:t xml:space="preserve">We invite all interested researchers to select the framework that best suits their needs, or use the BioChatter server or library in their existing solutions.</w:t>
      </w:r>
    </w:p>
    <w:p>
      <w:pPr>
        <w:pStyle w:val="BodyText"/>
      </w:pPr>
      <w:r>
        <w:t xml:space="preserve">All packages are developed openly and according to modern standards of software development</w:t>
      </w:r>
      <w:r>
        <w:t xml:space="preserve"> </w:t>
      </w:r>
      <w:r>
        <w:t xml:space="preserve">[</w:t>
      </w:r>
      <w:hyperlink w:anchor="ref-MMp6cQ1x">
        <w:r>
          <w:rPr>
            <w:rStyle w:val="Hyperlink"/>
          </w:rPr>
          <w:t xml:space="preserve">28</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17"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22</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The results are stored in a database and displayed on the website for easy comparison.</w:t>
      </w:r>
      <w:r>
        <w:t xml:space="preserve"> </w:t>
      </w:r>
      <w:r>
        <w:t xml:space="preserve">The benchmark is updated upon the release of new models and extensions to the datasets.</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dramatically rely on the used prompts,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w:t>
      </w:r>
      <w:r>
        <w:t xml:space="preserve"> </w:t>
      </w:r>
      <w:r>
        <w:t xml:space="preserve">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variablity in model responses, we include a parameter to run each test multiple times and generate summary statistics.</w:t>
      </w:r>
    </w:p>
    <w:p>
      <w:pPr>
        <w:numPr>
          <w:ilvl w:val="0"/>
          <w:numId w:val="1003"/>
        </w:numPr>
      </w:pPr>
      <w:r>
        <w:rPr>
          <w:bCs/>
          <w:b/>
        </w:rPr>
        <w:t xml:space="preserve">sentiment and behaviour</w:t>
      </w:r>
      <w:r>
        <w:t xml:space="preserve">: To assess whether the models exhibit the desired behaviour patterns for each of the personas, we let a second LLM evaluate the responses based on a set of criteria, including professionalism and politeness.</w:t>
      </w:r>
    </w:p>
    <w:p>
      <w:pPr>
        <w:pStyle w:val="FirstParagraph"/>
      </w:pPr>
      <w:r>
        <w:t xml:space="preserve">The Pytest framework is implemented at https://github.com/biocypher/biochatter/blob/main/benchmark, and more information and results are available at https://biocypher.github.io/biochatter/benchmark.</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are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 https://github.com/biocypher/llm-test-dataset and accessed from the benchmark procedure in BioChatter.</w:t>
      </w:r>
    </w:p>
    <w:bookmarkEnd w:id="117"/>
    <w:bookmarkStart w:id="118"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12</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 https://github.com/biocypher/pole including a KG build procedure and ChatGSE app, which can be run using a single Docker Compose command.</w:t>
      </w:r>
    </w:p>
    <w:bookmarkEnd w:id="118"/>
    <w:bookmarkStart w:id="119" w:name="retrieval-augmented-generation-1"/>
    <w:p>
      <w:pPr>
        <w:pStyle w:val="Heading3"/>
      </w:pPr>
      <w:r>
        <w:t xml:space="preserve">Retrieval-Augmented Generation</w:t>
      </w:r>
    </w:p>
    <w:p>
      <w:pPr>
        <w:pStyle w:val="FirstParagraph"/>
      </w:pPr>
      <w:r>
        <w:t xml:space="preserve">While current LLMs possess extensive internal general knowledge,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frequently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r>
        <w:t xml:space="preserve"> </w:t>
      </w:r>
      <w:r>
        <w:t xml:space="preserve">[</w:t>
      </w:r>
      <w:hyperlink w:anchor="ref-o6hUZE9J">
        <w:r>
          <w:rPr>
            <w:rStyle w:val="Hyperlink"/>
          </w:rPr>
          <w:t xml:space="preserve">29</w:t>
        </w:r>
      </w:hyperlink>
      <w:r>
        <w:t xml:space="preserve">]</w:t>
      </w:r>
      <w:r>
        <w:t xml:space="preserv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29</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24</w:t>
        </w:r>
      </w:hyperlink>
      <w:r>
        <w:t xml:space="preserve">]</w:t>
      </w:r>
      <w:r>
        <w:t xml:space="preserve"> </w:t>
      </w:r>
      <w:r>
        <w:t xml:space="preserve">or retrieval-augmented generation</w:t>
      </w:r>
      <w:r>
        <w:t xml:space="preserve"> </w:t>
      </w:r>
      <w:r>
        <w:t xml:space="preserve">[</w:t>
      </w:r>
      <w:hyperlink w:anchor="ref-aiaYUZ1t">
        <w:r>
          <w:rPr>
            <w:rStyle w:val="Hyperlink"/>
          </w:rPr>
          <w:t xml:space="preserve">30</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Retrieval-Augmented Generation</w:t>
      </w:r>
      <w:r>
        <w:t xml:space="preserve">”</w:t>
      </w:r>
      <w:r>
        <w:t xml:space="preserve"> </w:t>
      </w:r>
      <w:r>
        <w:t xml:space="preserve">tab to the ChatGSE preview app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ChatGSE app in one Docker Compose workflow.</w:t>
      </w:r>
    </w:p>
    <w:bookmarkEnd w:id="119"/>
    <w:bookmarkStart w:id="120"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14</w:t>
        </w:r>
      </w:hyperlink>
      <w:r>
        <w:t xml:space="preserve">]</w:t>
      </w:r>
      <w:r>
        <w:t xml:space="preserve">.</w:t>
      </w:r>
      <w:r>
        <w:t xml:space="preserve"> </w:t>
      </w:r>
      <w:r>
        <w:t xml:space="preserve">We provide Docker images for the automatic deployment of the API and the models.</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31</w:t>
        </w:r>
      </w:hyperlink>
      <w:r>
        <w:t xml:space="preserve">]</w:t>
      </w:r>
      <w:r>
        <w:t xml:space="preserve"> </w:t>
      </w:r>
      <w:r>
        <w:t xml:space="preserve">can be added using the intuitive graphical user interface.</w:t>
      </w:r>
    </w:p>
    <w:p>
      <w:pPr>
        <w:pStyle w:val="BodyText"/>
      </w:pPr>
      <w:r>
        <w:t xml:space="preserve">In addition, we provide fully browser-based deployment of LLMs using WebAssembly (WASM) and the web-llm library (https://github.com/mlc-ai/web-llm).</w:t>
      </w:r>
      <w:r>
        <w:t xml:space="preserve"> </w:t>
      </w:r>
      <w:r>
        <w:t xml:space="preserve">We host a local model using web-llm, which is accessed by the BioChatter server within ChatGSE Next.</w:t>
      </w:r>
      <w:r>
        <w:t xml:space="preserve"> </w:t>
      </w:r>
      <w:r>
        <w:t xml:space="preserve">This combination creates a secure conversational environment and minimises the risks associated with data breaches.</w:t>
      </w:r>
      <w:r>
        <w:t xml:space="preserve"> </w:t>
      </w:r>
      <w:r>
        <w:t xml:space="preserve">Hosting local LLMs using WebLLM allows them to run without an internet connection in a WASM module.</w:t>
      </w:r>
      <w:r>
        <w:t xml:space="preserve"> </w:t>
      </w:r>
      <w:r>
        <w:t xml:space="preserve">This architecture thus enables complete data security and is limited only by the resources of the host computer.</w:t>
      </w:r>
      <w:r>
        <w:t xml:space="preserve"> </w:t>
      </w:r>
      <w:r>
        <w:t xml:space="preserve">While the same can be achieved with a local deployment of the Xorbits Inference API, the browser-based deployment is more user-friendly and does not require any additional software.</w:t>
      </w:r>
    </w:p>
    <w:bookmarkEnd w:id="120"/>
    <w:bookmarkStart w:id="121"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10</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21"/>
    <w:bookmarkEnd w:id="122"/>
    <w:bookmarkStart w:id="123"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NK implemented benchmarking procedures.</w:t>
      </w:r>
      <w:r>
        <w:t xml:space="preserve"> </w:t>
      </w:r>
      <w:r>
        <w:t xml:space="preserve">JSR supervised the project, revised the manuscript, and acquired funding.</w:t>
      </w:r>
      <w:r>
        <w:t xml:space="preserve"> </w:t>
      </w:r>
      <w:r>
        <w:t xml:space="preserve">All authors read and approved the final manuscript.</w:t>
      </w:r>
    </w:p>
    <w:bookmarkEnd w:id="123"/>
    <w:bookmarkStart w:id="124"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p>
      <w:pPr>
        <w:pStyle w:val="BodyText"/>
      </w:pPr>
      <w:r>
        <w:t xml:space="preserve">SL has received funding from the European Union’s Horizon 2020 research and innovation programme under grant agreement No 965193 (DECIDER).</w:t>
      </w:r>
    </w:p>
    <w:bookmarkEnd w:id="124"/>
    <w:bookmarkStart w:id="125" w:name="conflict-of-interest"/>
    <w:p>
      <w:pPr>
        <w:pStyle w:val="Heading2"/>
      </w:pPr>
      <w:r>
        <w:t xml:space="preserve">Conflict of Interest</w:t>
      </w:r>
    </w:p>
    <w:p>
      <w:pPr>
        <w:pStyle w:val="FirstParagraph"/>
      </w:pPr>
      <w:r>
        <w:t xml:space="preserve">JSR reports funding from GSK, Pfizer and Sanofi and fees/honoraria from Travere Therapeutics, Stadapharm, Pfizer, Grunenthal, and Astex Pharmaceuticals.</w:t>
      </w:r>
    </w:p>
    <w:bookmarkEnd w:id="125"/>
    <w:bookmarkStart w:id="222" w:name="references"/>
    <w:p>
      <w:pPr>
        <w:pStyle w:val="Heading2"/>
      </w:pPr>
      <w:r>
        <w:t xml:space="preserve">References</w:t>
      </w:r>
    </w:p>
    <w:bookmarkStart w:id="221" w:name="refs"/>
    <w:bookmarkStart w:id="127"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26">
        <w:r>
          <w:rPr>
            <w:rStyle w:val="Hyperlink"/>
          </w:rPr>
          <w:t xml:space="preserve">https://www.bbc.com/news/health-65252510</w:t>
        </w:r>
      </w:hyperlink>
    </w:p>
    <w:bookmarkEnd w:id="127"/>
    <w:bookmarkStart w:id="132"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28">
        <w:r>
          <w:rPr>
            <w:rStyle w:val="Hyperlink"/>
          </w:rPr>
          <w:t xml:space="preserve">https://doi.org/gp26xk</w:t>
        </w:r>
      </w:hyperlink>
      <w:r>
        <w:t xml:space="preserve"> </w:t>
      </w:r>
      <w:r>
        <w:t xml:space="preserve">DOI:</w:t>
      </w:r>
      <w:r>
        <w:t xml:space="preserve"> </w:t>
      </w:r>
      <w:hyperlink r:id="rId129">
        <w:r>
          <w:rPr>
            <w:rStyle w:val="Hyperlink"/>
          </w:rPr>
          <w:t xml:space="preserve">10.1038/s41467-022-29268-7</w:t>
        </w:r>
      </w:hyperlink>
      <w:r>
        <w:t xml:space="preserve"> </w:t>
      </w:r>
      <w:r>
        <w:t xml:space="preserve">· PMID:</w:t>
      </w:r>
      <w:r>
        <w:t xml:space="preserve"> </w:t>
      </w:r>
      <w:hyperlink r:id="rId130">
        <w:r>
          <w:rPr>
            <w:rStyle w:val="Hyperlink"/>
          </w:rPr>
          <w:t xml:space="preserve">35365602</w:t>
        </w:r>
      </w:hyperlink>
      <w:r>
        <w:t xml:space="preserve"> </w:t>
      </w:r>
      <w:r>
        <w:t xml:space="preserve">· PMCID:</w:t>
      </w:r>
      <w:r>
        <w:t xml:space="preserve"> </w:t>
      </w:r>
      <w:hyperlink r:id="rId131">
        <w:r>
          <w:rPr>
            <w:rStyle w:val="Hyperlink"/>
          </w:rPr>
          <w:t xml:space="preserve">PMC8976012</w:t>
        </w:r>
      </w:hyperlink>
    </w:p>
    <w:bookmarkEnd w:id="132"/>
    <w:bookmarkStart w:id="136"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33">
        <w:r>
          <w:rPr>
            <w:rStyle w:val="Hyperlink"/>
          </w:rPr>
          <w:t xml:space="preserve">https://doi.org/d5gmqt</w:t>
        </w:r>
      </w:hyperlink>
      <w:r>
        <w:t xml:space="preserve"> </w:t>
      </w:r>
      <w:r>
        <w:t xml:space="preserve">DOI:</w:t>
      </w:r>
      <w:r>
        <w:t xml:space="preserve"> </w:t>
      </w:r>
      <w:hyperlink r:id="rId134">
        <w:r>
          <w:rPr>
            <w:rStyle w:val="Hyperlink"/>
          </w:rPr>
          <w:t xml:space="preserve">10.1016/j.tics.2005.04.010</w:t>
        </w:r>
      </w:hyperlink>
      <w:r>
        <w:t xml:space="preserve"> </w:t>
      </w:r>
      <w:r>
        <w:t xml:space="preserve">· PMID:</w:t>
      </w:r>
      <w:r>
        <w:t xml:space="preserve"> </w:t>
      </w:r>
      <w:hyperlink r:id="rId135">
        <w:r>
          <w:rPr>
            <w:rStyle w:val="Hyperlink"/>
          </w:rPr>
          <w:t xml:space="preserve">15925809</w:t>
        </w:r>
      </w:hyperlink>
    </w:p>
    <w:bookmarkEnd w:id="136"/>
    <w:bookmarkStart w:id="139"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37">
        <w:r>
          <w:rPr>
            <w:rStyle w:val="Hyperlink"/>
          </w:rPr>
          <w:t xml:space="preserve">https://doi.org/kfxf</w:t>
        </w:r>
      </w:hyperlink>
      <w:r>
        <w:t xml:space="preserve"> </w:t>
      </w:r>
      <w:r>
        <w:t xml:space="preserve">DOI:</w:t>
      </w:r>
      <w:r>
        <w:t xml:space="preserve"> </w:t>
      </w:r>
      <w:hyperlink r:id="rId138">
        <w:r>
          <w:rPr>
            <w:rStyle w:val="Hyperlink"/>
          </w:rPr>
          <w:t xml:space="preserve">10.48550/arxiv.2204.02311</w:t>
        </w:r>
      </w:hyperlink>
    </w:p>
    <w:bookmarkEnd w:id="139"/>
    <w:bookmarkStart w:id="142"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40">
        <w:r>
          <w:rPr>
            <w:rStyle w:val="Hyperlink"/>
          </w:rPr>
          <w:t xml:space="preserve">https://doi.org/kmfc</w:t>
        </w:r>
      </w:hyperlink>
      <w:r>
        <w:t xml:space="preserve"> </w:t>
      </w:r>
      <w:r>
        <w:t xml:space="preserve">DOI:</w:t>
      </w:r>
      <w:r>
        <w:t xml:space="preserve"> </w:t>
      </w:r>
      <w:hyperlink r:id="rId141">
        <w:r>
          <w:rPr>
            <w:rStyle w:val="Hyperlink"/>
          </w:rPr>
          <w:t xml:space="preserve">10.48550/arxiv.2201.08239</w:t>
        </w:r>
      </w:hyperlink>
    </w:p>
    <w:bookmarkEnd w:id="142"/>
    <w:bookmarkStart w:id="145"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43">
        <w:r>
          <w:rPr>
            <w:rStyle w:val="Hyperlink"/>
          </w:rPr>
          <w:t xml:space="preserve">https://doi.org/grx4cb</w:t>
        </w:r>
      </w:hyperlink>
      <w:r>
        <w:t xml:space="preserve"> </w:t>
      </w:r>
      <w:r>
        <w:t xml:space="preserve">DOI:</w:t>
      </w:r>
      <w:r>
        <w:t xml:space="preserve"> </w:t>
      </w:r>
      <w:hyperlink r:id="rId144">
        <w:r>
          <w:rPr>
            <w:rStyle w:val="Hyperlink"/>
          </w:rPr>
          <w:t xml:space="preserve">10.48550/arxiv.2303.08774</w:t>
        </w:r>
      </w:hyperlink>
    </w:p>
    <w:bookmarkEnd w:id="145"/>
    <w:bookmarkStart w:id="150" w:name="ref-ae7XiPvs"/>
    <w:p>
      <w:pPr>
        <w:pStyle w:val="Bibliography"/>
      </w:pPr>
      <w:r>
        <w:t xml:space="preserve">7.</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46">
        <w:r>
          <w:rPr>
            <w:rStyle w:val="Hyperlink"/>
          </w:rPr>
          <w:t xml:space="preserve">https://doi.org/gsznzg</w:t>
        </w:r>
      </w:hyperlink>
      <w:r>
        <w:t xml:space="preserve"> </w:t>
      </w:r>
      <w:r>
        <w:t xml:space="preserve">DOI:</w:t>
      </w:r>
      <w:r>
        <w:t xml:space="preserve"> </w:t>
      </w:r>
      <w:hyperlink r:id="rId147">
        <w:r>
          <w:rPr>
            <w:rStyle w:val="Hyperlink"/>
          </w:rPr>
          <w:t xml:space="preserve">10.1101/2023.04.16.537094</w:t>
        </w:r>
      </w:hyperlink>
      <w:r>
        <w:t xml:space="preserve"> </w:t>
      </w:r>
      <w:r>
        <w:t xml:space="preserve">· PMID:</w:t>
      </w:r>
      <w:r>
        <w:t xml:space="preserve"> </w:t>
      </w:r>
      <w:hyperlink r:id="rId148">
        <w:r>
          <w:rPr>
            <w:rStyle w:val="Hyperlink"/>
          </w:rPr>
          <w:t xml:space="preserve">37131626</w:t>
        </w:r>
      </w:hyperlink>
      <w:r>
        <w:t xml:space="preserve"> </w:t>
      </w:r>
      <w:r>
        <w:t xml:space="preserve">· PMCID:</w:t>
      </w:r>
      <w:r>
        <w:t xml:space="preserve"> </w:t>
      </w:r>
      <w:hyperlink r:id="rId149">
        <w:r>
          <w:rPr>
            <w:rStyle w:val="Hyperlink"/>
          </w:rPr>
          <w:t xml:space="preserve">PMC10153208</w:t>
        </w:r>
      </w:hyperlink>
    </w:p>
    <w:bookmarkEnd w:id="150"/>
    <w:bookmarkStart w:id="154" w:name="ref-wo7jyZHW"/>
    <w:p>
      <w:pPr>
        <w:pStyle w:val="Bibliography"/>
      </w:pPr>
      <w:r>
        <w:t xml:space="preserve">8.</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51">
        <w:r>
          <w:rPr>
            <w:rStyle w:val="Hyperlink"/>
          </w:rPr>
          <w:t xml:space="preserve">https://doi.org/gsznzd</w:t>
        </w:r>
      </w:hyperlink>
      <w:r>
        <w:t xml:space="preserve"> </w:t>
      </w:r>
      <w:r>
        <w:t xml:space="preserve">DOI:</w:t>
      </w:r>
      <w:r>
        <w:t xml:space="preserve"> </w:t>
      </w:r>
      <w:hyperlink r:id="rId152">
        <w:r>
          <w:rPr>
            <w:rStyle w:val="Hyperlink"/>
          </w:rPr>
          <w:t xml:space="preserve">10.1038/s41587-023-01789-6</w:t>
        </w:r>
      </w:hyperlink>
      <w:r>
        <w:t xml:space="preserve"> </w:t>
      </w:r>
      <w:r>
        <w:t xml:space="preserve">· PMID:</w:t>
      </w:r>
      <w:r>
        <w:t xml:space="preserve"> </w:t>
      </w:r>
      <w:hyperlink r:id="rId153">
        <w:r>
          <w:rPr>
            <w:rStyle w:val="Hyperlink"/>
          </w:rPr>
          <w:t xml:space="preserve">37156917</w:t>
        </w:r>
      </w:hyperlink>
    </w:p>
    <w:bookmarkEnd w:id="154"/>
    <w:bookmarkStart w:id="158" w:name="ref-elx4isXx"/>
    <w:p>
      <w:pPr>
        <w:pStyle w:val="Bibliography"/>
      </w:pPr>
      <w:r>
        <w:t xml:space="preserve">9.</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55">
        <w:r>
          <w:rPr>
            <w:rStyle w:val="Hyperlink"/>
          </w:rPr>
          <w:t xml:space="preserve">https://doi.org/gr4td4</w:t>
        </w:r>
      </w:hyperlink>
      <w:r>
        <w:t xml:space="preserve"> </w:t>
      </w:r>
      <w:r>
        <w:t xml:space="preserve">DOI:</w:t>
      </w:r>
      <w:r>
        <w:t xml:space="preserve"> </w:t>
      </w:r>
      <w:hyperlink r:id="rId156">
        <w:r>
          <w:rPr>
            <w:rStyle w:val="Hyperlink"/>
          </w:rPr>
          <w:t xml:space="preserve">10.1038/s41586-023-05881-4</w:t>
        </w:r>
      </w:hyperlink>
      <w:r>
        <w:t xml:space="preserve"> </w:t>
      </w:r>
      <w:r>
        <w:t xml:space="preserve">· PMID:</w:t>
      </w:r>
      <w:r>
        <w:t xml:space="preserve"> </w:t>
      </w:r>
      <w:hyperlink r:id="rId157">
        <w:r>
          <w:rPr>
            <w:rStyle w:val="Hyperlink"/>
          </w:rPr>
          <w:t xml:space="preserve">37045921</w:t>
        </w:r>
      </w:hyperlink>
    </w:p>
    <w:bookmarkEnd w:id="158"/>
    <w:bookmarkStart w:id="160" w:name="ref-UEmjXz02"/>
    <w:p>
      <w:pPr>
        <w:pStyle w:val="Bibliography"/>
      </w:pPr>
      <w:r>
        <w:t xml:space="preserve">10.</w:t>
      </w:r>
      <w:r>
        <w:t xml:space="preserve"> </w:t>
      </w:r>
      <w:r>
        <w:t xml:space="preserve">	</w:t>
      </w:r>
      <w:r>
        <w:rPr>
          <w:bCs/>
          <w:b/>
        </w:rPr>
        <w:t xml:space="preserve">🦜️🔗 Langchain</w:t>
      </w:r>
      <w:r>
        <w:t xml:space="preserve"> </w:t>
      </w:r>
      <w:hyperlink r:id="rId159">
        <w:r>
          <w:rPr>
            <w:rStyle w:val="Hyperlink"/>
          </w:rPr>
          <w:t xml:space="preserve">https://python.langchain.com/</w:t>
        </w:r>
      </w:hyperlink>
    </w:p>
    <w:bookmarkEnd w:id="160"/>
    <w:bookmarkStart w:id="162" w:name="ref-gy4YOpGJ"/>
    <w:p>
      <w:pPr>
        <w:pStyle w:val="Bibliography"/>
      </w:pPr>
      <w:r>
        <w:t xml:space="preserve">11.</w:t>
      </w:r>
      <w:r>
        <w:t xml:space="preserve"> </w:t>
      </w:r>
      <w:r>
        <w:t xml:space="preserve">	</w:t>
      </w:r>
      <w:r>
        <w:rPr>
          <w:bCs/>
          <w:b/>
        </w:rPr>
        <w:t xml:space="preserve">AutoGPT Official</w:t>
      </w:r>
      <w:r>
        <w:t xml:space="preserve"> </w:t>
      </w:r>
      <w:r>
        <w:t xml:space="preserve">AutoGPT Official</w:t>
      </w:r>
      <w:r>
        <w:t xml:space="preserve"> </w:t>
      </w:r>
      <w:r>
        <w:t xml:space="preserve">(2023-12-18)</w:t>
      </w:r>
      <w:r>
        <w:t xml:space="preserve"> </w:t>
      </w:r>
      <w:hyperlink r:id="rId161">
        <w:r>
          <w:rPr>
            <w:rStyle w:val="Hyperlink"/>
          </w:rPr>
          <w:t xml:space="preserve">https://autogpt.net/</w:t>
        </w:r>
      </w:hyperlink>
    </w:p>
    <w:bookmarkEnd w:id="162"/>
    <w:bookmarkStart w:id="166" w:name="ref-tr1XjZ1R"/>
    <w:p>
      <w:pPr>
        <w:pStyle w:val="Bibliography"/>
      </w:pPr>
      <w:r>
        <w:t xml:space="preserve">12.</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63">
        <w:r>
          <w:rPr>
            <w:rStyle w:val="Hyperlink"/>
          </w:rPr>
          <w:t xml:space="preserve">https://doi.org/gszqjr</w:t>
        </w:r>
      </w:hyperlink>
      <w:r>
        <w:t xml:space="preserve"> </w:t>
      </w:r>
      <w:r>
        <w:t xml:space="preserve">DOI:</w:t>
      </w:r>
      <w:r>
        <w:t xml:space="preserve"> </w:t>
      </w:r>
      <w:hyperlink r:id="rId164">
        <w:r>
          <w:rPr>
            <w:rStyle w:val="Hyperlink"/>
          </w:rPr>
          <w:t xml:space="preserve">10.1038/s41587-023-01848-y</w:t>
        </w:r>
      </w:hyperlink>
      <w:r>
        <w:t xml:space="preserve"> </w:t>
      </w:r>
      <w:r>
        <w:t xml:space="preserve">· PMID:</w:t>
      </w:r>
      <w:r>
        <w:t xml:space="preserve"> </w:t>
      </w:r>
      <w:hyperlink r:id="rId165">
        <w:r>
          <w:rPr>
            <w:rStyle w:val="Hyperlink"/>
          </w:rPr>
          <w:t xml:space="preserve">37337100</w:t>
        </w:r>
      </w:hyperlink>
    </w:p>
    <w:bookmarkEnd w:id="166"/>
    <w:bookmarkStart w:id="169" w:name="ref-SgpSThMj"/>
    <w:p>
      <w:pPr>
        <w:pStyle w:val="Bibliography"/>
      </w:pPr>
      <w:r>
        <w:t xml:space="preserve">13.</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67">
        <w:r>
          <w:rPr>
            <w:rStyle w:val="Hyperlink"/>
          </w:rPr>
          <w:t xml:space="preserve">https://doi.org/ktkj</w:t>
        </w:r>
      </w:hyperlink>
      <w:r>
        <w:t xml:space="preserve"> </w:t>
      </w:r>
      <w:r>
        <w:t xml:space="preserve">DOI:</w:t>
      </w:r>
      <w:r>
        <w:t xml:space="preserve"> </w:t>
      </w:r>
      <w:hyperlink r:id="rId168">
        <w:r>
          <w:rPr>
            <w:rStyle w:val="Hyperlink"/>
          </w:rPr>
          <w:t xml:space="preserve">10.48550/arxiv.2307.09288</w:t>
        </w:r>
      </w:hyperlink>
    </w:p>
    <w:bookmarkEnd w:id="169"/>
    <w:bookmarkStart w:id="171" w:name="ref-mGEvmJGA"/>
    <w:p>
      <w:pPr>
        <w:pStyle w:val="Bibliography"/>
      </w:pPr>
      <w:r>
        <w:t xml:space="preserve">14.</w:t>
      </w:r>
      <w:r>
        <w:t xml:space="preserve"> </w:t>
      </w:r>
      <w:r>
        <w:t xml:space="preserve">	</w:t>
      </w:r>
      <w:r>
        <w:rPr>
          <w:bCs/>
          <w:b/>
        </w:rPr>
        <w:t xml:space="preserve">xorbitsai/inference</w:t>
      </w:r>
      <w:r>
        <w:t xml:space="preserve"> </w:t>
      </w:r>
      <w:r>
        <w:t xml:space="preserve">Xorbits</w:t>
      </w:r>
      <w:r>
        <w:t xml:space="preserve"> </w:t>
      </w:r>
      <w:r>
        <w:t xml:space="preserve">(2024-01-09)</w:t>
      </w:r>
      <w:r>
        <w:t xml:space="preserve"> </w:t>
      </w:r>
      <w:hyperlink r:id="rId170">
        <w:r>
          <w:rPr>
            <w:rStyle w:val="Hyperlink"/>
          </w:rPr>
          <w:t xml:space="preserve">https://github.com/xorbitsai/inference</w:t>
        </w:r>
      </w:hyperlink>
    </w:p>
    <w:bookmarkEnd w:id="171"/>
    <w:bookmarkStart w:id="173" w:name="ref-PDhRVYjU"/>
    <w:p>
      <w:pPr>
        <w:pStyle w:val="Bibliography"/>
      </w:pPr>
      <w:r>
        <w:t xml:space="preserve">15.</w:t>
      </w:r>
      <w:r>
        <w:t xml:space="preserve"> </w:t>
      </w:r>
      <w:r>
        <w:t xml:space="preserve">	</w:t>
      </w:r>
      <w:hyperlink r:id="rId172">
        <w:r>
          <w:rPr>
            <w:rStyle w:val="Hyperlink"/>
          </w:rPr>
          <w:t xml:space="preserve">https://www.reuters.com/technology/european-data-protection-board-discussing-ai-policy-thursday-meeting-2023-04-13/</w:t>
        </w:r>
      </w:hyperlink>
    </w:p>
    <w:bookmarkEnd w:id="173"/>
    <w:bookmarkStart w:id="175" w:name="ref-C5Z1X3MG"/>
    <w:p>
      <w:pPr>
        <w:pStyle w:val="Bibliography"/>
      </w:pPr>
      <w:r>
        <w:t xml:space="preserve">16.</w:t>
      </w:r>
      <w:r>
        <w:t xml:space="preserve"> </w:t>
      </w:r>
      <w:r>
        <w:t xml:space="preserve">	</w:t>
      </w:r>
      <w:r>
        <w:rPr>
          <w:bCs/>
          <w:b/>
        </w:rPr>
        <w:t xml:space="preserve">Terms of use</w:t>
      </w:r>
      <w:r>
        <w:t xml:space="preserve"> </w:t>
      </w:r>
      <w:hyperlink r:id="rId174">
        <w:r>
          <w:rPr>
            <w:rStyle w:val="Hyperlink"/>
          </w:rPr>
          <w:t xml:space="preserve">https://openai.com/policies/terms-of-use</w:t>
        </w:r>
      </w:hyperlink>
    </w:p>
    <w:bookmarkEnd w:id="175"/>
    <w:bookmarkStart w:id="179" w:name="ref-17E1dWalv"/>
    <w:p>
      <w:pPr>
        <w:pStyle w:val="Bibliography"/>
      </w:pPr>
      <w:r>
        <w:t xml:space="preserve">17.</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176">
        <w:r>
          <w:rPr>
            <w:rStyle w:val="Hyperlink"/>
          </w:rPr>
          <w:t xml:space="preserve">https://doi.org/gsqx6v</w:t>
        </w:r>
      </w:hyperlink>
      <w:r>
        <w:t xml:space="preserve"> </w:t>
      </w:r>
      <w:r>
        <w:t xml:space="preserve">DOI:</w:t>
      </w:r>
      <w:r>
        <w:t xml:space="preserve"> </w:t>
      </w:r>
      <w:hyperlink r:id="rId177">
        <w:r>
          <w:rPr>
            <w:rStyle w:val="Hyperlink"/>
          </w:rPr>
          <w:t xml:space="preserve">10.1038/d41586-023-01295-4</w:t>
        </w:r>
      </w:hyperlink>
      <w:r>
        <w:t xml:space="preserve"> </w:t>
      </w:r>
      <w:r>
        <w:t xml:space="preserve">· PMID:</w:t>
      </w:r>
      <w:r>
        <w:t xml:space="preserve"> </w:t>
      </w:r>
      <w:hyperlink r:id="rId178">
        <w:r>
          <w:rPr>
            <w:rStyle w:val="Hyperlink"/>
          </w:rPr>
          <w:t xml:space="preserve">37072520</w:t>
        </w:r>
      </w:hyperlink>
    </w:p>
    <w:bookmarkEnd w:id="179"/>
    <w:bookmarkStart w:id="181" w:name="ref-NicesiwN"/>
    <w:p>
      <w:pPr>
        <w:pStyle w:val="Bibliography"/>
      </w:pPr>
      <w:r>
        <w:t xml:space="preserve">18.</w:t>
      </w:r>
      <w:r>
        <w:t xml:space="preserve"> </w:t>
      </w:r>
      <w:r>
        <w:t xml:space="preserve">	</w:t>
      </w:r>
      <w:r>
        <w:rPr>
          <w:bCs/>
          <w:b/>
        </w:rPr>
        <w:t xml:space="preserve">Hugging Face Hub documentation</w:t>
      </w:r>
      <w:r>
        <w:t xml:space="preserve"> </w:t>
      </w:r>
      <w:hyperlink r:id="rId180">
        <w:r>
          <w:rPr>
            <w:rStyle w:val="Hyperlink"/>
          </w:rPr>
          <w:t xml:space="preserve">https://huggingface.co/docs/hub/index</w:t>
        </w:r>
      </w:hyperlink>
    </w:p>
    <w:bookmarkEnd w:id="181"/>
    <w:bookmarkStart w:id="183" w:name="ref-LE2GwIqT"/>
    <w:p>
      <w:pPr>
        <w:pStyle w:val="Bibliography"/>
      </w:pPr>
      <w:r>
        <w:t xml:space="preserve">19.</w:t>
      </w:r>
      <w:r>
        <w:t xml:space="preserve"> </w:t>
      </w:r>
      <w:r>
        <w:t xml:space="preserve">	</w:t>
      </w:r>
      <w:r>
        <w:rPr>
          <w:bCs/>
          <w:b/>
        </w:rPr>
        <w:t xml:space="preserve">Open LLM Leaderboard - a Hugging Face Space by HuggingFaceH4</w:t>
      </w:r>
      <w:r>
        <w:t xml:space="preserve"> </w:t>
      </w:r>
      <w:hyperlink r:id="rId182">
        <w:r>
          <w:rPr>
            <w:rStyle w:val="Hyperlink"/>
          </w:rPr>
          <w:t xml:space="preserve">https://huggingface.co/spaces/HuggingFaceH4/open_llm_leaderboard</w:t>
        </w:r>
      </w:hyperlink>
    </w:p>
    <w:bookmarkEnd w:id="183"/>
    <w:bookmarkStart w:id="186" w:name="ref-uYvzQA7w"/>
    <w:p>
      <w:pPr>
        <w:pStyle w:val="Bibliography"/>
      </w:pPr>
      <w:r>
        <w:t xml:space="preserve">20.</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184">
        <w:r>
          <w:rPr>
            <w:rStyle w:val="Hyperlink"/>
          </w:rPr>
          <w:t xml:space="preserve">https://doi.org/gtbgvk</w:t>
        </w:r>
      </w:hyperlink>
      <w:r>
        <w:t xml:space="preserve"> </w:t>
      </w:r>
      <w:r>
        <w:t xml:space="preserve">DOI:</w:t>
      </w:r>
      <w:r>
        <w:t xml:space="preserve"> </w:t>
      </w:r>
      <w:hyperlink r:id="rId185">
        <w:r>
          <w:rPr>
            <w:rStyle w:val="Hyperlink"/>
          </w:rPr>
          <w:t xml:space="preserve">10.1101/2023.12.19.572483</w:t>
        </w:r>
      </w:hyperlink>
    </w:p>
    <w:bookmarkEnd w:id="186"/>
    <w:bookmarkStart w:id="189" w:name="ref-UNYcEMOH"/>
    <w:p>
      <w:pPr>
        <w:pStyle w:val="Bibliography"/>
      </w:pPr>
      <w:r>
        <w:t xml:space="preserve">21.</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187">
        <w:r>
          <w:rPr>
            <w:rStyle w:val="Hyperlink"/>
          </w:rPr>
          <w:t xml:space="preserve">https://doi.org/grxct8</w:t>
        </w:r>
      </w:hyperlink>
      <w:r>
        <w:t xml:space="preserve"> </w:t>
      </w:r>
      <w:r>
        <w:t xml:space="preserve">DOI:</w:t>
      </w:r>
      <w:r>
        <w:t xml:space="preserve"> </w:t>
      </w:r>
      <w:hyperlink r:id="rId188">
        <w:r>
          <w:rPr>
            <w:rStyle w:val="Hyperlink"/>
          </w:rPr>
          <w:t xml:space="preserve">10.48550/arxiv.2302.11382</w:t>
        </w:r>
      </w:hyperlink>
    </w:p>
    <w:bookmarkEnd w:id="189"/>
    <w:bookmarkStart w:id="191" w:name="ref-14upAJPXR"/>
    <w:p>
      <w:pPr>
        <w:pStyle w:val="Bibliography"/>
      </w:pPr>
      <w:r>
        <w:t xml:space="preserve">22.</w:t>
      </w:r>
      <w:r>
        <w:t xml:space="preserve"> </w:t>
      </w:r>
      <w:r>
        <w:t xml:space="preserve">	</w:t>
      </w:r>
      <w:r>
        <w:rPr>
          <w:bCs/>
          <w:b/>
        </w:rPr>
        <w:t xml:space="preserve">pytest-dev/pytest</w:t>
      </w:r>
      <w:r>
        <w:t xml:space="preserve"> </w:t>
      </w:r>
      <w:r>
        <w:t xml:space="preserve">pytest-dev</w:t>
      </w:r>
      <w:r>
        <w:t xml:space="preserve"> </w:t>
      </w:r>
      <w:r>
        <w:t xml:space="preserve">(2024-01-09)</w:t>
      </w:r>
      <w:r>
        <w:t xml:space="preserve"> </w:t>
      </w:r>
      <w:hyperlink r:id="rId190">
        <w:r>
          <w:rPr>
            <w:rStyle w:val="Hyperlink"/>
          </w:rPr>
          <w:t xml:space="preserve">https://github.com/pytest-dev/pytest</w:t>
        </w:r>
      </w:hyperlink>
    </w:p>
    <w:bookmarkEnd w:id="191"/>
    <w:bookmarkStart w:id="194" w:name="ref-yT66jV6G"/>
    <w:p>
      <w:pPr>
        <w:pStyle w:val="Bibliography"/>
      </w:pPr>
      <w:r>
        <w:t xml:space="preserve">23.</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192">
        <w:r>
          <w:rPr>
            <w:rStyle w:val="Hyperlink"/>
          </w:rPr>
          <w:t xml:space="preserve">https://doi.org/gtbgvp</w:t>
        </w:r>
      </w:hyperlink>
      <w:r>
        <w:t xml:space="preserve"> </w:t>
      </w:r>
      <w:r>
        <w:t xml:space="preserve">DOI:</w:t>
      </w:r>
      <w:r>
        <w:t xml:space="preserve"> </w:t>
      </w:r>
      <w:hyperlink r:id="rId193">
        <w:r>
          <w:rPr>
            <w:rStyle w:val="Hyperlink"/>
          </w:rPr>
          <w:t xml:space="preserve">10.48550/arxiv.2310.18018</w:t>
        </w:r>
      </w:hyperlink>
    </w:p>
    <w:bookmarkEnd w:id="194"/>
    <w:bookmarkStart w:id="197" w:name="ref-1BzQcjRCZ"/>
    <w:p>
      <w:pPr>
        <w:pStyle w:val="Bibliography"/>
      </w:pPr>
      <w:r>
        <w:t xml:space="preserve">24.</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195">
        <w:r>
          <w:rPr>
            <w:rStyle w:val="Hyperlink"/>
          </w:rPr>
          <w:t xml:space="preserve">https://doi.org/gskd97</w:t>
        </w:r>
      </w:hyperlink>
      <w:r>
        <w:t xml:space="preserve"> </w:t>
      </w:r>
      <w:r>
        <w:t xml:space="preserve">DOI:</w:t>
      </w:r>
      <w:r>
        <w:t xml:space="preserve"> </w:t>
      </w:r>
      <w:hyperlink r:id="rId196">
        <w:r>
          <w:rPr>
            <w:rStyle w:val="Hyperlink"/>
          </w:rPr>
          <w:t xml:space="preserve">10.48550/arxiv.2303.17580</w:t>
        </w:r>
      </w:hyperlink>
    </w:p>
    <w:bookmarkEnd w:id="197"/>
    <w:bookmarkStart w:id="200" w:name="ref-hHuKg12k"/>
    <w:p>
      <w:pPr>
        <w:pStyle w:val="Bibliography"/>
      </w:pPr>
      <w:r>
        <w:t xml:space="preserve">25.</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198">
        <w:r>
          <w:rPr>
            <w:rStyle w:val="Hyperlink"/>
          </w:rPr>
          <w:t xml:space="preserve">https://doi.org/gtbgvm</w:t>
        </w:r>
      </w:hyperlink>
      <w:r>
        <w:t xml:space="preserve"> </w:t>
      </w:r>
      <w:r>
        <w:t xml:space="preserve">DOI:</w:t>
      </w:r>
      <w:r>
        <w:t xml:space="preserve"> </w:t>
      </w:r>
      <w:hyperlink r:id="rId199">
        <w:r>
          <w:rPr>
            <w:rStyle w:val="Hyperlink"/>
          </w:rPr>
          <w:t xml:space="preserve">10.48550/arxiv.2305.15334</w:t>
        </w:r>
      </w:hyperlink>
    </w:p>
    <w:bookmarkEnd w:id="200"/>
    <w:bookmarkStart w:id="203" w:name="ref-lmJHElQl"/>
    <w:p>
      <w:pPr>
        <w:pStyle w:val="Bibliography"/>
      </w:pPr>
      <w:r>
        <w:t xml:space="preserve">26.</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201">
        <w:r>
          <w:rPr>
            <w:rStyle w:val="Hyperlink"/>
          </w:rPr>
          <w:t xml:space="preserve">https://doi.org/gsv93m</w:t>
        </w:r>
      </w:hyperlink>
      <w:r>
        <w:t xml:space="preserve"> </w:t>
      </w:r>
      <w:r>
        <w:t xml:space="preserve">DOI:</w:t>
      </w:r>
      <w:r>
        <w:t xml:space="preserve"> </w:t>
      </w:r>
      <w:hyperlink r:id="rId202">
        <w:r>
          <w:rPr>
            <w:rStyle w:val="Hyperlink"/>
          </w:rPr>
          <w:t xml:space="preserve">10.48550/arxiv.2308.11432</w:t>
        </w:r>
      </w:hyperlink>
    </w:p>
    <w:bookmarkEnd w:id="203"/>
    <w:bookmarkStart w:id="208" w:name="ref-JKZeMkVq"/>
    <w:p>
      <w:pPr>
        <w:pStyle w:val="Bibliography"/>
      </w:pPr>
      <w:r>
        <w:t xml:space="preserve">27.</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204">
        <w:r>
          <w:rPr>
            <w:rStyle w:val="Hyperlink"/>
          </w:rPr>
          <w:t xml:space="preserve">https://doi.org/f4fc2k</w:t>
        </w:r>
      </w:hyperlink>
      <w:r>
        <w:t xml:space="preserve"> </w:t>
      </w:r>
      <w:r>
        <w:t xml:space="preserve">DOI:</w:t>
      </w:r>
      <w:r>
        <w:t xml:space="preserve"> </w:t>
      </w:r>
      <w:hyperlink r:id="rId205">
        <w:r>
          <w:rPr>
            <w:rStyle w:val="Hyperlink"/>
          </w:rPr>
          <w:t xml:space="preserve">10.1177/1745691612459058</w:t>
        </w:r>
      </w:hyperlink>
      <w:r>
        <w:t xml:space="preserve"> </w:t>
      </w:r>
      <w:r>
        <w:t xml:space="preserve">· PMID:</w:t>
      </w:r>
      <w:r>
        <w:t xml:space="preserve"> </w:t>
      </w:r>
      <w:hyperlink r:id="rId206">
        <w:r>
          <w:rPr>
            <w:rStyle w:val="Hyperlink"/>
          </w:rPr>
          <w:t xml:space="preserve">26168121</w:t>
        </w:r>
      </w:hyperlink>
      <w:r>
        <w:t xml:space="preserve"> </w:t>
      </w:r>
      <w:r>
        <w:t xml:space="preserve">· PMCID:</w:t>
      </w:r>
      <w:r>
        <w:t xml:space="preserve"> </w:t>
      </w:r>
      <w:hyperlink r:id="rId207">
        <w:r>
          <w:rPr>
            <w:rStyle w:val="Hyperlink"/>
          </w:rPr>
          <w:t xml:space="preserve">PMC10540222</w:t>
        </w:r>
      </w:hyperlink>
    </w:p>
    <w:bookmarkEnd w:id="208"/>
    <w:bookmarkStart w:id="213" w:name="ref-MMp6cQ1x"/>
    <w:p>
      <w:pPr>
        <w:pStyle w:val="Bibliography"/>
      </w:pPr>
      <w:r>
        <w:t xml:space="preserve">28.</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09">
        <w:r>
          <w:rPr>
            <w:rStyle w:val="Hyperlink"/>
          </w:rPr>
          <w:t xml:space="preserve">https://doi.org/ggwrtj</w:t>
        </w:r>
      </w:hyperlink>
      <w:r>
        <w:t xml:space="preserve"> </w:t>
      </w:r>
      <w:r>
        <w:t xml:space="preserve">DOI:</w:t>
      </w:r>
      <w:r>
        <w:t xml:space="preserve"> </w:t>
      </w:r>
      <w:hyperlink r:id="rId210">
        <w:r>
          <w:rPr>
            <w:rStyle w:val="Hyperlink"/>
          </w:rPr>
          <w:t xml:space="preserve">10.1038/s41597-020-0486-7</w:t>
        </w:r>
      </w:hyperlink>
      <w:r>
        <w:t xml:space="preserve"> </w:t>
      </w:r>
      <w:r>
        <w:t xml:space="preserve">· PMID:</w:t>
      </w:r>
      <w:r>
        <w:t xml:space="preserve"> </w:t>
      </w:r>
      <w:hyperlink r:id="rId211">
        <w:r>
          <w:rPr>
            <w:rStyle w:val="Hyperlink"/>
          </w:rPr>
          <w:t xml:space="preserve">32409645</w:t>
        </w:r>
      </w:hyperlink>
      <w:r>
        <w:t xml:space="preserve"> </w:t>
      </w:r>
      <w:r>
        <w:t xml:space="preserve">· PMCID:</w:t>
      </w:r>
      <w:r>
        <w:t xml:space="preserve"> </w:t>
      </w:r>
      <w:hyperlink r:id="rId212">
        <w:r>
          <w:rPr>
            <w:rStyle w:val="Hyperlink"/>
          </w:rPr>
          <w:t xml:space="preserve">PMC7224370</w:t>
        </w:r>
      </w:hyperlink>
    </w:p>
    <w:bookmarkEnd w:id="213"/>
    <w:bookmarkStart w:id="216" w:name="ref-o6hUZE9J"/>
    <w:p>
      <w:pPr>
        <w:pStyle w:val="Bibliography"/>
      </w:pPr>
      <w:r>
        <w:t xml:space="preserve">29.</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Zhicheng Dou, Ji-Rong Wen</w:t>
      </w:r>
      <w:r>
        <w:t xml:space="preserve"> </w:t>
      </w:r>
      <w:r>
        <w:rPr>
          <w:iCs/>
          <w:i/>
        </w:rPr>
        <w:t xml:space="preserve">arXiv</w:t>
      </w:r>
      <w:r>
        <w:t xml:space="preserve"> </w:t>
      </w:r>
      <w:r>
        <w:t xml:space="preserve">(2023)</w:t>
      </w:r>
      <w:r>
        <w:t xml:space="preserve"> </w:t>
      </w:r>
      <w:hyperlink r:id="rId214">
        <w:r>
          <w:rPr>
            <w:rStyle w:val="Hyperlink"/>
          </w:rPr>
          <w:t xml:space="preserve">https://doi.org/gtbgvn</w:t>
        </w:r>
      </w:hyperlink>
      <w:r>
        <w:t xml:space="preserve"> </w:t>
      </w:r>
      <w:r>
        <w:t xml:space="preserve">DOI:</w:t>
      </w:r>
      <w:r>
        <w:t xml:space="preserve"> </w:t>
      </w:r>
      <w:hyperlink r:id="rId215">
        <w:r>
          <w:rPr>
            <w:rStyle w:val="Hyperlink"/>
          </w:rPr>
          <w:t xml:space="preserve">10.48550/arxiv.2308.07107</w:t>
        </w:r>
      </w:hyperlink>
    </w:p>
    <w:bookmarkEnd w:id="216"/>
    <w:bookmarkStart w:id="218" w:name="ref-aiaYUZ1t"/>
    <w:p>
      <w:pPr>
        <w:pStyle w:val="Bibliography"/>
      </w:pPr>
      <w:r>
        <w:t xml:space="preserve">30.</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17">
        <w:r>
          <w:rPr>
            <w:rStyle w:val="Hyperlink"/>
          </w:rPr>
          <w:t xml:space="preserve">https://proceedings.neurips.cc/paper_files/paper/2020/file/6b493230205f780e1bc26945df7481e5-Paper.pdf</w:t>
        </w:r>
      </w:hyperlink>
    </w:p>
    <w:bookmarkEnd w:id="218"/>
    <w:bookmarkStart w:id="220" w:name="ref-12p6amlLS"/>
    <w:p>
      <w:pPr>
        <w:pStyle w:val="Bibliography"/>
      </w:pPr>
      <w:r>
        <w:t xml:space="preserve">31.</w:t>
      </w:r>
      <w:r>
        <w:t xml:space="preserve"> </w:t>
      </w:r>
      <w:r>
        <w:t xml:space="preserve">	</w:t>
      </w:r>
      <w:r>
        <w:rPr>
          <w:bCs/>
          <w:b/>
        </w:rPr>
        <w:t xml:space="preserve">Hugging Face – The AI community building the future.</w:t>
      </w:r>
      <w:r>
        <w:t xml:space="preserve"> </w:t>
      </w:r>
      <w:r>
        <w:t xml:space="preserve">(2024-01-08)</w:t>
      </w:r>
      <w:r>
        <w:t xml:space="preserve"> </w:t>
      </w:r>
      <w:hyperlink r:id="rId219">
        <w:r>
          <w:rPr>
            <w:rStyle w:val="Hyperlink"/>
          </w:rPr>
          <w:t xml:space="preserve">https://huggingface.co/</w:t>
        </w:r>
      </w:hyperlink>
    </w:p>
    <w:bookmarkEnd w:id="220"/>
    <w:bookmarkEnd w:id="221"/>
    <w:bookmarkEnd w:id="22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101" Target="media/rId101.pn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hyperlink" Id="rId161" Target="https://autogpt.net/" TargetMode="External" /><Relationship Type="http://schemas.openxmlformats.org/officeDocument/2006/relationships/hyperlink" Id="rId20" Target="https://biocypher.github.io/biochatter-paper/v/cfcb226d512e3bfa9702ef1a616b8f44f9666238/" TargetMode="External" /><Relationship Type="http://schemas.openxmlformats.org/officeDocument/2006/relationships/hyperlink" Id="rId116" Target="https://chat.biocypher.org" TargetMode="External" /><Relationship Type="http://schemas.openxmlformats.org/officeDocument/2006/relationships/hyperlink" Id="rId134" Target="https://doi.org/10.1016/j.tics.2005.04.010" TargetMode="External" /><Relationship Type="http://schemas.openxmlformats.org/officeDocument/2006/relationships/hyperlink" Id="rId177" Target="https://doi.org/10.1038/d41586-023-01295-4" TargetMode="External" /><Relationship Type="http://schemas.openxmlformats.org/officeDocument/2006/relationships/hyperlink" Id="rId129" Target="https://doi.org/10.1038/s41467-022-29268-7" TargetMode="External" /><Relationship Type="http://schemas.openxmlformats.org/officeDocument/2006/relationships/hyperlink" Id="rId156" Target="https://doi.org/10.1038/s41586-023-05881-4" TargetMode="External" /><Relationship Type="http://schemas.openxmlformats.org/officeDocument/2006/relationships/hyperlink" Id="rId152" Target="https://doi.org/10.1038/s41587-023-01789-6" TargetMode="External" /><Relationship Type="http://schemas.openxmlformats.org/officeDocument/2006/relationships/hyperlink" Id="rId164" Target="https://doi.org/10.1038/s41587-023-01848-y" TargetMode="External" /><Relationship Type="http://schemas.openxmlformats.org/officeDocument/2006/relationships/hyperlink" Id="rId210" Target="https://doi.org/10.1038/s41597-020-0486-7" TargetMode="External" /><Relationship Type="http://schemas.openxmlformats.org/officeDocument/2006/relationships/hyperlink" Id="rId147" Target="https://doi.org/10.1101/2023.04.16.537094" TargetMode="External" /><Relationship Type="http://schemas.openxmlformats.org/officeDocument/2006/relationships/hyperlink" Id="rId185" Target="https://doi.org/10.1101/2023.12.19.572483" TargetMode="External" /><Relationship Type="http://schemas.openxmlformats.org/officeDocument/2006/relationships/hyperlink" Id="rId205" Target="https://doi.org/10.1177/1745691612459058" TargetMode="External" /><Relationship Type="http://schemas.openxmlformats.org/officeDocument/2006/relationships/hyperlink" Id="rId141" Target="https://doi.org/10.48550/arxiv.2201.08239" TargetMode="External" /><Relationship Type="http://schemas.openxmlformats.org/officeDocument/2006/relationships/hyperlink" Id="rId138" Target="https://doi.org/10.48550/arxiv.2204.02311" TargetMode="External" /><Relationship Type="http://schemas.openxmlformats.org/officeDocument/2006/relationships/hyperlink" Id="rId188" Target="https://doi.org/10.48550/arxiv.2302.11382" TargetMode="External" /><Relationship Type="http://schemas.openxmlformats.org/officeDocument/2006/relationships/hyperlink" Id="rId144" Target="https://doi.org/10.48550/arxiv.2303.08774" TargetMode="External" /><Relationship Type="http://schemas.openxmlformats.org/officeDocument/2006/relationships/hyperlink" Id="rId196" Target="https://doi.org/10.48550/arxiv.2303.17580" TargetMode="External" /><Relationship Type="http://schemas.openxmlformats.org/officeDocument/2006/relationships/hyperlink" Id="rId199" Target="https://doi.org/10.48550/arxiv.2305.15334" TargetMode="External" /><Relationship Type="http://schemas.openxmlformats.org/officeDocument/2006/relationships/hyperlink" Id="rId168" Target="https://doi.org/10.48550/arxiv.2307.09288" TargetMode="External" /><Relationship Type="http://schemas.openxmlformats.org/officeDocument/2006/relationships/hyperlink" Id="rId215" Target="https://doi.org/10.48550/arxiv.2308.07107" TargetMode="External" /><Relationship Type="http://schemas.openxmlformats.org/officeDocument/2006/relationships/hyperlink" Id="rId202" Target="https://doi.org/10.48550/arxiv.2308.11432" TargetMode="External" /><Relationship Type="http://schemas.openxmlformats.org/officeDocument/2006/relationships/hyperlink" Id="rId193" Target="https://doi.org/10.48550/arxiv.2310.18018" TargetMode="External" /><Relationship Type="http://schemas.openxmlformats.org/officeDocument/2006/relationships/hyperlink" Id="rId133" Target="https://doi.org/d5gmqt" TargetMode="External" /><Relationship Type="http://schemas.openxmlformats.org/officeDocument/2006/relationships/hyperlink" Id="rId204" Target="https://doi.org/f4fc2k" TargetMode="External" /><Relationship Type="http://schemas.openxmlformats.org/officeDocument/2006/relationships/hyperlink" Id="rId209" Target="https://doi.org/ggwrtj" TargetMode="External" /><Relationship Type="http://schemas.openxmlformats.org/officeDocument/2006/relationships/hyperlink" Id="rId128" Target="https://doi.org/gp26xk" TargetMode="External" /><Relationship Type="http://schemas.openxmlformats.org/officeDocument/2006/relationships/hyperlink" Id="rId155" Target="https://doi.org/gr4td4" TargetMode="External" /><Relationship Type="http://schemas.openxmlformats.org/officeDocument/2006/relationships/hyperlink" Id="rId143" Target="https://doi.org/grx4cb" TargetMode="External" /><Relationship Type="http://schemas.openxmlformats.org/officeDocument/2006/relationships/hyperlink" Id="rId187" Target="https://doi.org/grxct8" TargetMode="External" /><Relationship Type="http://schemas.openxmlformats.org/officeDocument/2006/relationships/hyperlink" Id="rId195" Target="https://doi.org/gskd97" TargetMode="External" /><Relationship Type="http://schemas.openxmlformats.org/officeDocument/2006/relationships/hyperlink" Id="rId176" Target="https://doi.org/gsqx6v" TargetMode="External" /><Relationship Type="http://schemas.openxmlformats.org/officeDocument/2006/relationships/hyperlink" Id="rId201" Target="https://doi.org/gsv93m" TargetMode="External" /><Relationship Type="http://schemas.openxmlformats.org/officeDocument/2006/relationships/hyperlink" Id="rId151" Target="https://doi.org/gsznzd" TargetMode="External" /><Relationship Type="http://schemas.openxmlformats.org/officeDocument/2006/relationships/hyperlink" Id="rId146" Target="https://doi.org/gsznzg" TargetMode="External" /><Relationship Type="http://schemas.openxmlformats.org/officeDocument/2006/relationships/hyperlink" Id="rId163" Target="https://doi.org/gszqjr" TargetMode="External" /><Relationship Type="http://schemas.openxmlformats.org/officeDocument/2006/relationships/hyperlink" Id="rId184" Target="https://doi.org/gtbgvk" TargetMode="External" /><Relationship Type="http://schemas.openxmlformats.org/officeDocument/2006/relationships/hyperlink" Id="rId198" Target="https://doi.org/gtbgvm" TargetMode="External" /><Relationship Type="http://schemas.openxmlformats.org/officeDocument/2006/relationships/hyperlink" Id="rId214" Target="https://doi.org/gtbgvn" TargetMode="External" /><Relationship Type="http://schemas.openxmlformats.org/officeDocument/2006/relationships/hyperlink" Id="rId192" Target="https://doi.org/gtbgvp" TargetMode="External" /><Relationship Type="http://schemas.openxmlformats.org/officeDocument/2006/relationships/hyperlink" Id="rId137" Target="https://doi.org/kfxf" TargetMode="External" /><Relationship Type="http://schemas.openxmlformats.org/officeDocument/2006/relationships/hyperlink" Id="rId140" Target="https://doi.org/kmfc" TargetMode="External" /><Relationship Type="http://schemas.openxmlformats.org/officeDocument/2006/relationships/hyperlink" Id="rId167"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cfcb226d512e3bfa9702ef1a616b8f44f9666238" TargetMode="External" /><Relationship Type="http://schemas.openxmlformats.org/officeDocument/2006/relationships/hyperlink" Id="rId84" Target="https://github.com/fengsh27" TargetMode="External" /><Relationship Type="http://schemas.openxmlformats.org/officeDocument/2006/relationships/hyperlink" Id="rId72" Target="https://github.com/maqin2001" TargetMode="External" /><Relationship Type="http://schemas.openxmlformats.org/officeDocument/2006/relationships/hyperlink" Id="rId64" Target="https://github.com/nilskre" TargetMode="External" /><Relationship Type="http://schemas.openxmlformats.org/officeDocument/2006/relationships/hyperlink" Id="rId190"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70" Target="https://github.com/xorbitsai/inference" TargetMode="External" /><Relationship Type="http://schemas.openxmlformats.org/officeDocument/2006/relationships/hyperlink" Id="rId219" Target="https://huggingface.co/" TargetMode="External" /><Relationship Type="http://schemas.openxmlformats.org/officeDocument/2006/relationships/hyperlink" Id="rId180" Target="https://huggingface.co/docs/hub/index" TargetMode="External" /><Relationship Type="http://schemas.openxmlformats.org/officeDocument/2006/relationships/hyperlink" Id="rId182" Target="https://huggingface.co/spaces/HuggingFaceH4/open_llm_leaderboard" TargetMode="External" /><Relationship Type="http://schemas.openxmlformats.org/officeDocument/2006/relationships/hyperlink" Id="rId174"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8"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80" Target="https://orcid.org/0009-0000-8124-3626" TargetMode="External" /><Relationship Type="http://schemas.openxmlformats.org/officeDocument/2006/relationships/hyperlink" Id="rId60" Target="https://orcid.org/TBD" TargetMode="External" /><Relationship Type="http://schemas.openxmlformats.org/officeDocument/2006/relationships/hyperlink" Id="rId217" Target="https://proceedings.neurips.cc/paper_files/paper/2020/file/6b493230205f780e1bc26945df7481e5-Paper.pdf" TargetMode="External" /><Relationship Type="http://schemas.openxmlformats.org/officeDocument/2006/relationships/hyperlink" Id="rId159" Target="https://python.langchain.com/" TargetMode="External" /><Relationship Type="http://schemas.openxmlformats.org/officeDocument/2006/relationships/hyperlink" Id="rId76"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26" Target="https://www.bbc.com/news/health-65252510" TargetMode="External" /><Relationship Type="http://schemas.openxmlformats.org/officeDocument/2006/relationships/hyperlink" Id="rId149" Target="https://www.ncbi.nlm.nih.gov/pmc/articles/PMC10153208" TargetMode="External" /><Relationship Type="http://schemas.openxmlformats.org/officeDocument/2006/relationships/hyperlink" Id="rId207" Target="https://www.ncbi.nlm.nih.gov/pmc/articles/PMC10540222" TargetMode="External" /><Relationship Type="http://schemas.openxmlformats.org/officeDocument/2006/relationships/hyperlink" Id="rId212" Target="https://www.ncbi.nlm.nih.gov/pmc/articles/PMC7224370" TargetMode="External" /><Relationship Type="http://schemas.openxmlformats.org/officeDocument/2006/relationships/hyperlink" Id="rId131" Target="https://www.ncbi.nlm.nih.gov/pmc/articles/PMC8976012" TargetMode="External" /><Relationship Type="http://schemas.openxmlformats.org/officeDocument/2006/relationships/hyperlink" Id="rId135" Target="https://www.ncbi.nlm.nih.gov/pubmed/15925809" TargetMode="External" /><Relationship Type="http://schemas.openxmlformats.org/officeDocument/2006/relationships/hyperlink" Id="rId206" Target="https://www.ncbi.nlm.nih.gov/pubmed/26168121" TargetMode="External" /><Relationship Type="http://schemas.openxmlformats.org/officeDocument/2006/relationships/hyperlink" Id="rId211" Target="https://www.ncbi.nlm.nih.gov/pubmed/32409645" TargetMode="External" /><Relationship Type="http://schemas.openxmlformats.org/officeDocument/2006/relationships/hyperlink" Id="rId130" Target="https://www.ncbi.nlm.nih.gov/pubmed/35365602" TargetMode="External" /><Relationship Type="http://schemas.openxmlformats.org/officeDocument/2006/relationships/hyperlink" Id="rId157" Target="https://www.ncbi.nlm.nih.gov/pubmed/37045921" TargetMode="External" /><Relationship Type="http://schemas.openxmlformats.org/officeDocument/2006/relationships/hyperlink" Id="rId178" Target="https://www.ncbi.nlm.nih.gov/pubmed/37072520" TargetMode="External" /><Relationship Type="http://schemas.openxmlformats.org/officeDocument/2006/relationships/hyperlink" Id="rId148" Target="https://www.ncbi.nlm.nih.gov/pubmed/37131626" TargetMode="External" /><Relationship Type="http://schemas.openxmlformats.org/officeDocument/2006/relationships/hyperlink" Id="rId153" Target="https://www.ncbi.nlm.nih.gov/pubmed/37156917" TargetMode="External" /><Relationship Type="http://schemas.openxmlformats.org/officeDocument/2006/relationships/hyperlink" Id="rId165" Target="https://www.ncbi.nlm.nih.gov/pubmed/37337100" TargetMode="External" /><Relationship Type="http://schemas.openxmlformats.org/officeDocument/2006/relationships/hyperlink" Id="rId172"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61" Target="https://autogpt.net/" TargetMode="External" /><Relationship Type="http://schemas.openxmlformats.org/officeDocument/2006/relationships/hyperlink" Id="rId20" Target="https://biocypher.github.io/biochatter-paper/v/cfcb226d512e3bfa9702ef1a616b8f44f9666238/" TargetMode="External" /><Relationship Type="http://schemas.openxmlformats.org/officeDocument/2006/relationships/hyperlink" Id="rId116" Target="https://chat.biocypher.org" TargetMode="External" /><Relationship Type="http://schemas.openxmlformats.org/officeDocument/2006/relationships/hyperlink" Id="rId134" Target="https://doi.org/10.1016/j.tics.2005.04.010" TargetMode="External" /><Relationship Type="http://schemas.openxmlformats.org/officeDocument/2006/relationships/hyperlink" Id="rId177" Target="https://doi.org/10.1038/d41586-023-01295-4" TargetMode="External" /><Relationship Type="http://schemas.openxmlformats.org/officeDocument/2006/relationships/hyperlink" Id="rId129" Target="https://doi.org/10.1038/s41467-022-29268-7" TargetMode="External" /><Relationship Type="http://schemas.openxmlformats.org/officeDocument/2006/relationships/hyperlink" Id="rId156" Target="https://doi.org/10.1038/s41586-023-05881-4" TargetMode="External" /><Relationship Type="http://schemas.openxmlformats.org/officeDocument/2006/relationships/hyperlink" Id="rId152" Target="https://doi.org/10.1038/s41587-023-01789-6" TargetMode="External" /><Relationship Type="http://schemas.openxmlformats.org/officeDocument/2006/relationships/hyperlink" Id="rId164" Target="https://doi.org/10.1038/s41587-023-01848-y" TargetMode="External" /><Relationship Type="http://schemas.openxmlformats.org/officeDocument/2006/relationships/hyperlink" Id="rId210" Target="https://doi.org/10.1038/s41597-020-0486-7" TargetMode="External" /><Relationship Type="http://schemas.openxmlformats.org/officeDocument/2006/relationships/hyperlink" Id="rId147" Target="https://doi.org/10.1101/2023.04.16.537094" TargetMode="External" /><Relationship Type="http://schemas.openxmlformats.org/officeDocument/2006/relationships/hyperlink" Id="rId185" Target="https://doi.org/10.1101/2023.12.19.572483" TargetMode="External" /><Relationship Type="http://schemas.openxmlformats.org/officeDocument/2006/relationships/hyperlink" Id="rId205" Target="https://doi.org/10.1177/1745691612459058" TargetMode="External" /><Relationship Type="http://schemas.openxmlformats.org/officeDocument/2006/relationships/hyperlink" Id="rId141" Target="https://doi.org/10.48550/arxiv.2201.08239" TargetMode="External" /><Relationship Type="http://schemas.openxmlformats.org/officeDocument/2006/relationships/hyperlink" Id="rId138" Target="https://doi.org/10.48550/arxiv.2204.02311" TargetMode="External" /><Relationship Type="http://schemas.openxmlformats.org/officeDocument/2006/relationships/hyperlink" Id="rId188" Target="https://doi.org/10.48550/arxiv.2302.11382" TargetMode="External" /><Relationship Type="http://schemas.openxmlformats.org/officeDocument/2006/relationships/hyperlink" Id="rId144" Target="https://doi.org/10.48550/arxiv.2303.08774" TargetMode="External" /><Relationship Type="http://schemas.openxmlformats.org/officeDocument/2006/relationships/hyperlink" Id="rId196" Target="https://doi.org/10.48550/arxiv.2303.17580" TargetMode="External" /><Relationship Type="http://schemas.openxmlformats.org/officeDocument/2006/relationships/hyperlink" Id="rId199" Target="https://doi.org/10.48550/arxiv.2305.15334" TargetMode="External" /><Relationship Type="http://schemas.openxmlformats.org/officeDocument/2006/relationships/hyperlink" Id="rId168" Target="https://doi.org/10.48550/arxiv.2307.09288" TargetMode="External" /><Relationship Type="http://schemas.openxmlformats.org/officeDocument/2006/relationships/hyperlink" Id="rId215" Target="https://doi.org/10.48550/arxiv.2308.07107" TargetMode="External" /><Relationship Type="http://schemas.openxmlformats.org/officeDocument/2006/relationships/hyperlink" Id="rId202" Target="https://doi.org/10.48550/arxiv.2308.11432" TargetMode="External" /><Relationship Type="http://schemas.openxmlformats.org/officeDocument/2006/relationships/hyperlink" Id="rId193" Target="https://doi.org/10.48550/arxiv.2310.18018" TargetMode="External" /><Relationship Type="http://schemas.openxmlformats.org/officeDocument/2006/relationships/hyperlink" Id="rId133" Target="https://doi.org/d5gmqt" TargetMode="External" /><Relationship Type="http://schemas.openxmlformats.org/officeDocument/2006/relationships/hyperlink" Id="rId204" Target="https://doi.org/f4fc2k" TargetMode="External" /><Relationship Type="http://schemas.openxmlformats.org/officeDocument/2006/relationships/hyperlink" Id="rId209" Target="https://doi.org/ggwrtj" TargetMode="External" /><Relationship Type="http://schemas.openxmlformats.org/officeDocument/2006/relationships/hyperlink" Id="rId128" Target="https://doi.org/gp26xk" TargetMode="External" /><Relationship Type="http://schemas.openxmlformats.org/officeDocument/2006/relationships/hyperlink" Id="rId155" Target="https://doi.org/gr4td4" TargetMode="External" /><Relationship Type="http://schemas.openxmlformats.org/officeDocument/2006/relationships/hyperlink" Id="rId143" Target="https://doi.org/grx4cb" TargetMode="External" /><Relationship Type="http://schemas.openxmlformats.org/officeDocument/2006/relationships/hyperlink" Id="rId187" Target="https://doi.org/grxct8" TargetMode="External" /><Relationship Type="http://schemas.openxmlformats.org/officeDocument/2006/relationships/hyperlink" Id="rId195" Target="https://doi.org/gskd97" TargetMode="External" /><Relationship Type="http://schemas.openxmlformats.org/officeDocument/2006/relationships/hyperlink" Id="rId176" Target="https://doi.org/gsqx6v" TargetMode="External" /><Relationship Type="http://schemas.openxmlformats.org/officeDocument/2006/relationships/hyperlink" Id="rId201" Target="https://doi.org/gsv93m" TargetMode="External" /><Relationship Type="http://schemas.openxmlformats.org/officeDocument/2006/relationships/hyperlink" Id="rId151" Target="https://doi.org/gsznzd" TargetMode="External" /><Relationship Type="http://schemas.openxmlformats.org/officeDocument/2006/relationships/hyperlink" Id="rId146" Target="https://doi.org/gsznzg" TargetMode="External" /><Relationship Type="http://schemas.openxmlformats.org/officeDocument/2006/relationships/hyperlink" Id="rId163" Target="https://doi.org/gszqjr" TargetMode="External" /><Relationship Type="http://schemas.openxmlformats.org/officeDocument/2006/relationships/hyperlink" Id="rId184" Target="https://doi.org/gtbgvk" TargetMode="External" /><Relationship Type="http://schemas.openxmlformats.org/officeDocument/2006/relationships/hyperlink" Id="rId198" Target="https://doi.org/gtbgvm" TargetMode="External" /><Relationship Type="http://schemas.openxmlformats.org/officeDocument/2006/relationships/hyperlink" Id="rId214" Target="https://doi.org/gtbgvn" TargetMode="External" /><Relationship Type="http://schemas.openxmlformats.org/officeDocument/2006/relationships/hyperlink" Id="rId192" Target="https://doi.org/gtbgvp" TargetMode="External" /><Relationship Type="http://schemas.openxmlformats.org/officeDocument/2006/relationships/hyperlink" Id="rId137" Target="https://doi.org/kfxf" TargetMode="External" /><Relationship Type="http://schemas.openxmlformats.org/officeDocument/2006/relationships/hyperlink" Id="rId140" Target="https://doi.org/kmfc" TargetMode="External" /><Relationship Type="http://schemas.openxmlformats.org/officeDocument/2006/relationships/hyperlink" Id="rId167"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cfcb226d512e3bfa9702ef1a616b8f44f9666238" TargetMode="External" /><Relationship Type="http://schemas.openxmlformats.org/officeDocument/2006/relationships/hyperlink" Id="rId84" Target="https://github.com/fengsh27" TargetMode="External" /><Relationship Type="http://schemas.openxmlformats.org/officeDocument/2006/relationships/hyperlink" Id="rId72" Target="https://github.com/maqin2001" TargetMode="External" /><Relationship Type="http://schemas.openxmlformats.org/officeDocument/2006/relationships/hyperlink" Id="rId64" Target="https://github.com/nilskre" TargetMode="External" /><Relationship Type="http://schemas.openxmlformats.org/officeDocument/2006/relationships/hyperlink" Id="rId190"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70" Target="https://github.com/xorbitsai/inference" TargetMode="External" /><Relationship Type="http://schemas.openxmlformats.org/officeDocument/2006/relationships/hyperlink" Id="rId219" Target="https://huggingface.co/" TargetMode="External" /><Relationship Type="http://schemas.openxmlformats.org/officeDocument/2006/relationships/hyperlink" Id="rId180" Target="https://huggingface.co/docs/hub/index" TargetMode="External" /><Relationship Type="http://schemas.openxmlformats.org/officeDocument/2006/relationships/hyperlink" Id="rId182" Target="https://huggingface.co/spaces/HuggingFaceH4/open_llm_leaderboard" TargetMode="External" /><Relationship Type="http://schemas.openxmlformats.org/officeDocument/2006/relationships/hyperlink" Id="rId174"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8"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80" Target="https://orcid.org/0009-0000-8124-3626" TargetMode="External" /><Relationship Type="http://schemas.openxmlformats.org/officeDocument/2006/relationships/hyperlink" Id="rId60" Target="https://orcid.org/TBD" TargetMode="External" /><Relationship Type="http://schemas.openxmlformats.org/officeDocument/2006/relationships/hyperlink" Id="rId217" Target="https://proceedings.neurips.cc/paper_files/paper/2020/file/6b493230205f780e1bc26945df7481e5-Paper.pdf" TargetMode="External" /><Relationship Type="http://schemas.openxmlformats.org/officeDocument/2006/relationships/hyperlink" Id="rId159" Target="https://python.langchain.com/" TargetMode="External" /><Relationship Type="http://schemas.openxmlformats.org/officeDocument/2006/relationships/hyperlink" Id="rId76"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26" Target="https://www.bbc.com/news/health-65252510" TargetMode="External" /><Relationship Type="http://schemas.openxmlformats.org/officeDocument/2006/relationships/hyperlink" Id="rId149" Target="https://www.ncbi.nlm.nih.gov/pmc/articles/PMC10153208" TargetMode="External" /><Relationship Type="http://schemas.openxmlformats.org/officeDocument/2006/relationships/hyperlink" Id="rId207" Target="https://www.ncbi.nlm.nih.gov/pmc/articles/PMC10540222" TargetMode="External" /><Relationship Type="http://schemas.openxmlformats.org/officeDocument/2006/relationships/hyperlink" Id="rId212" Target="https://www.ncbi.nlm.nih.gov/pmc/articles/PMC7224370" TargetMode="External" /><Relationship Type="http://schemas.openxmlformats.org/officeDocument/2006/relationships/hyperlink" Id="rId131" Target="https://www.ncbi.nlm.nih.gov/pmc/articles/PMC8976012" TargetMode="External" /><Relationship Type="http://schemas.openxmlformats.org/officeDocument/2006/relationships/hyperlink" Id="rId135" Target="https://www.ncbi.nlm.nih.gov/pubmed/15925809" TargetMode="External" /><Relationship Type="http://schemas.openxmlformats.org/officeDocument/2006/relationships/hyperlink" Id="rId206" Target="https://www.ncbi.nlm.nih.gov/pubmed/26168121" TargetMode="External" /><Relationship Type="http://schemas.openxmlformats.org/officeDocument/2006/relationships/hyperlink" Id="rId211" Target="https://www.ncbi.nlm.nih.gov/pubmed/32409645" TargetMode="External" /><Relationship Type="http://schemas.openxmlformats.org/officeDocument/2006/relationships/hyperlink" Id="rId130" Target="https://www.ncbi.nlm.nih.gov/pubmed/35365602" TargetMode="External" /><Relationship Type="http://schemas.openxmlformats.org/officeDocument/2006/relationships/hyperlink" Id="rId157" Target="https://www.ncbi.nlm.nih.gov/pubmed/37045921" TargetMode="External" /><Relationship Type="http://schemas.openxmlformats.org/officeDocument/2006/relationships/hyperlink" Id="rId178" Target="https://www.ncbi.nlm.nih.gov/pubmed/37072520" TargetMode="External" /><Relationship Type="http://schemas.openxmlformats.org/officeDocument/2006/relationships/hyperlink" Id="rId148" Target="https://www.ncbi.nlm.nih.gov/pubmed/37131626" TargetMode="External" /><Relationship Type="http://schemas.openxmlformats.org/officeDocument/2006/relationships/hyperlink" Id="rId153" Target="https://www.ncbi.nlm.nih.gov/pubmed/37156917" TargetMode="External" /><Relationship Type="http://schemas.openxmlformats.org/officeDocument/2006/relationships/hyperlink" Id="rId165" Target="https://www.ncbi.nlm.nih.gov/pubmed/37337100" TargetMode="External" /><Relationship Type="http://schemas.openxmlformats.org/officeDocument/2006/relationships/hyperlink" Id="rId172"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bioinformatics, large language models, framework</cp:keywords>
  <dcterms:created xsi:type="dcterms:W3CDTF">2024-01-09T14:54:49Z</dcterms:created>
  <dcterms:modified xsi:type="dcterms:W3CDTF">2024-01-09T14:54:49Z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