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276"/>
        </w:tabs>
        <w:spacing w:before="100" w:lineRule="auto"/>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SBDI-LA developer workshop, 09-10 June, 2022</w:t>
      </w:r>
    </w:p>
    <w:p w:rsidR="00000000" w:rsidDel="00000000" w:rsidP="00000000" w:rsidRDefault="00000000" w:rsidRPr="00000000" w14:paraId="00000002">
      <w:pPr>
        <w:tabs>
          <w:tab w:val="left" w:pos="1418"/>
          <w:tab w:val="left" w:pos="1701"/>
          <w:tab w:val="left" w:pos="2552"/>
        </w:tabs>
        <w:spacing w:after="0" w:lineRule="auto"/>
        <w:rPr>
          <w:rFonts w:ascii="Arial Narrow" w:cs="Arial Narrow" w:eastAsia="Arial Narrow" w:hAnsi="Arial Narrow"/>
          <w:sz w:val="21"/>
          <w:szCs w:val="21"/>
        </w:rPr>
      </w:pPr>
      <w:r w:rsidDel="00000000" w:rsidR="00000000" w:rsidRPr="00000000">
        <w:rPr>
          <w:rFonts w:ascii="Arial Narrow" w:cs="Arial Narrow" w:eastAsia="Arial Narrow" w:hAnsi="Arial Narrow"/>
          <w:b w:val="1"/>
          <w:sz w:val="21"/>
          <w:szCs w:val="21"/>
          <w:rtl w:val="0"/>
        </w:rPr>
        <w:t xml:space="preserve">Duration:</w:t>
      </w:r>
      <w:r w:rsidDel="00000000" w:rsidR="00000000" w:rsidRPr="00000000">
        <w:rPr>
          <w:rFonts w:ascii="Arial Narrow" w:cs="Arial Narrow" w:eastAsia="Arial Narrow" w:hAnsi="Arial Narrow"/>
          <w:sz w:val="21"/>
          <w:szCs w:val="21"/>
          <w:rtl w:val="0"/>
        </w:rPr>
        <w:tab/>
        <w:t xml:space="preserve">Thursday 09 June</w:t>
      </w:r>
      <w:r w:rsidDel="00000000" w:rsidR="00000000" w:rsidRPr="00000000">
        <w:rPr>
          <w:rFonts w:ascii="Arial Narrow" w:cs="Arial Narrow" w:eastAsia="Arial Narrow" w:hAnsi="Arial Narrow"/>
          <w:sz w:val="21"/>
          <w:szCs w:val="21"/>
          <w:rtl w:val="0"/>
        </w:rPr>
        <w:t xml:space="preserve"> 10:00</w:t>
      </w:r>
      <w:r w:rsidDel="00000000" w:rsidR="00000000" w:rsidRPr="00000000">
        <w:rPr>
          <w:rFonts w:ascii="Arial Narrow" w:cs="Arial Narrow" w:eastAsia="Arial Narrow" w:hAnsi="Arial Narrow"/>
          <w:sz w:val="21"/>
          <w:szCs w:val="21"/>
          <w:rtl w:val="0"/>
        </w:rPr>
        <w:t xml:space="preserve"> - Friday June </w:t>
      </w:r>
      <w:r w:rsidDel="00000000" w:rsidR="00000000" w:rsidRPr="00000000">
        <w:rPr>
          <w:rFonts w:ascii="Arial Narrow" w:cs="Arial Narrow" w:eastAsia="Arial Narrow" w:hAnsi="Arial Narrow"/>
          <w:sz w:val="21"/>
          <w:szCs w:val="21"/>
          <w:rtl w:val="0"/>
        </w:rPr>
        <w:t xml:space="preserve">14:00</w:t>
      </w:r>
    </w:p>
    <w:p w:rsidR="00000000" w:rsidDel="00000000" w:rsidP="00000000" w:rsidRDefault="00000000" w:rsidRPr="00000000" w14:paraId="00000003">
      <w:pPr>
        <w:tabs>
          <w:tab w:val="left" w:pos="1418"/>
          <w:tab w:val="left" w:pos="1701"/>
          <w:tab w:val="left" w:pos="2552"/>
        </w:tabs>
        <w:spacing w:after="0" w:lineRule="auto"/>
        <w:rPr>
          <w:rFonts w:ascii="Arial Narrow" w:cs="Arial Narrow" w:eastAsia="Arial Narrow" w:hAnsi="Arial Narrow"/>
          <w:sz w:val="21"/>
          <w:szCs w:val="21"/>
        </w:rPr>
      </w:pPr>
      <w:r w:rsidDel="00000000" w:rsidR="00000000" w:rsidRPr="00000000">
        <w:rPr>
          <w:rtl w:val="0"/>
        </w:rPr>
      </w:r>
    </w:p>
    <w:p w:rsidR="00000000" w:rsidDel="00000000" w:rsidP="00000000" w:rsidRDefault="00000000" w:rsidRPr="00000000" w14:paraId="00000004">
      <w:pPr>
        <w:tabs>
          <w:tab w:val="left" w:pos="1418"/>
          <w:tab w:val="left" w:pos="1701"/>
          <w:tab w:val="left" w:pos="2552"/>
        </w:tabs>
        <w:spacing w:after="0" w:lineRule="auto"/>
        <w:rPr>
          <w:rFonts w:ascii="Arial Narrow" w:cs="Arial Narrow" w:eastAsia="Arial Narrow" w:hAnsi="Arial Narrow"/>
          <w:sz w:val="21"/>
          <w:szCs w:val="21"/>
        </w:rPr>
      </w:pPr>
      <w:r w:rsidDel="00000000" w:rsidR="00000000" w:rsidRPr="00000000">
        <w:rPr>
          <w:rFonts w:ascii="Arial Narrow" w:cs="Arial Narrow" w:eastAsia="Arial Narrow" w:hAnsi="Arial Narrow"/>
          <w:b w:val="1"/>
          <w:sz w:val="21"/>
          <w:szCs w:val="21"/>
          <w:rtl w:val="0"/>
        </w:rPr>
        <w:t xml:space="preserve">Venue:</w:t>
      </w:r>
      <w:r w:rsidDel="00000000" w:rsidR="00000000" w:rsidRPr="00000000">
        <w:rPr>
          <w:rFonts w:ascii="Arial Narrow" w:cs="Arial Narrow" w:eastAsia="Arial Narrow" w:hAnsi="Arial Narrow"/>
          <w:sz w:val="21"/>
          <w:szCs w:val="21"/>
          <w:rtl w:val="0"/>
        </w:rPr>
        <w:tab/>
        <w:t xml:space="preserve">SMHI, Sven Källfelts gata 15, building 31, Nya Varvet, Västra Frölunda (Gothenburg)</w:t>
      </w:r>
    </w:p>
    <w:p w:rsidR="00000000" w:rsidDel="00000000" w:rsidP="00000000" w:rsidRDefault="00000000" w:rsidRPr="00000000" w14:paraId="00000005">
      <w:pPr>
        <w:tabs>
          <w:tab w:val="left" w:pos="1418"/>
          <w:tab w:val="left" w:pos="1701"/>
          <w:tab w:val="left" w:pos="2552"/>
        </w:tabs>
        <w:spacing w:after="0" w:lineRule="auto"/>
        <w:rPr>
          <w:rFonts w:ascii="Arial Narrow" w:cs="Arial Narrow" w:eastAsia="Arial Narrow" w:hAnsi="Arial Narrow"/>
          <w:sz w:val="21"/>
          <w:szCs w:val="21"/>
        </w:rPr>
      </w:pPr>
      <w:r w:rsidDel="00000000" w:rsidR="00000000" w:rsidRPr="00000000">
        <w:rPr>
          <w:rtl w:val="0"/>
        </w:rPr>
      </w:r>
    </w:p>
    <w:p w:rsidR="00000000" w:rsidDel="00000000" w:rsidP="00000000" w:rsidRDefault="00000000" w:rsidRPr="00000000" w14:paraId="00000006">
      <w:pPr>
        <w:ind w:left="1418" w:hanging="1418"/>
        <w:rPr>
          <w:rFonts w:ascii="Arial Narrow" w:cs="Arial Narrow" w:eastAsia="Arial Narrow" w:hAnsi="Arial Narrow"/>
          <w:sz w:val="21"/>
          <w:szCs w:val="21"/>
        </w:rPr>
      </w:pPr>
      <w:r w:rsidDel="00000000" w:rsidR="00000000" w:rsidRPr="00000000">
        <w:rPr>
          <w:rFonts w:ascii="Arial Narrow" w:cs="Arial Narrow" w:eastAsia="Arial Narrow" w:hAnsi="Arial Narrow"/>
          <w:b w:val="1"/>
          <w:sz w:val="21"/>
          <w:szCs w:val="21"/>
          <w:rtl w:val="0"/>
        </w:rPr>
        <w:t xml:space="preserve">Participants:</w:t>
      </w:r>
      <w:r w:rsidDel="00000000" w:rsidR="00000000" w:rsidRPr="00000000">
        <w:rPr>
          <w:rFonts w:ascii="Arial Narrow" w:cs="Arial Narrow" w:eastAsia="Arial Narrow" w:hAnsi="Arial Narrow"/>
          <w:sz w:val="21"/>
          <w:szCs w:val="21"/>
          <w:rtl w:val="0"/>
        </w:rPr>
        <w:tab/>
        <w:t xml:space="preserve">Mathieu Blanchet (LU), Johan Bäckman (LU), Danilo Di Leo (LnU), Ingimar Erlingsson (NRM), Hans Höök (NRM), Martin Käck (SLU-Adb), Andreas Loo (SMHI), Daniel Lundin (LnU), Dave Martin (ALA), Maria Prager (SU/KI), Vicente J. Ruiz Jurado (LAC/GBIF.ES), Manash Shah (NRM), Lisa Sundqvist (SMHI).</w:t>
      </w:r>
    </w:p>
    <w:p w:rsidR="00000000" w:rsidDel="00000000" w:rsidP="00000000" w:rsidRDefault="00000000" w:rsidRPr="00000000" w14:paraId="00000007">
      <w:pPr>
        <w:tabs>
          <w:tab w:val="left" w:pos="1418"/>
          <w:tab w:val="left" w:pos="1701"/>
          <w:tab w:val="left" w:pos="2552"/>
        </w:tabs>
        <w:spacing w:before="100" w:lineRule="auto"/>
        <w:ind w:left="1418"/>
        <w:rPr>
          <w:rFonts w:ascii="Arial Narrow" w:cs="Arial Narrow" w:eastAsia="Arial Narrow" w:hAnsi="Arial Narrow"/>
          <w:sz w:val="21"/>
          <w:szCs w:val="21"/>
        </w:rPr>
      </w:pPr>
      <w:r w:rsidDel="00000000" w:rsidR="00000000" w:rsidRPr="00000000">
        <w:rPr>
          <w:rFonts w:ascii="Arial Narrow" w:cs="Arial Narrow" w:eastAsia="Arial Narrow" w:hAnsi="Arial Narrow"/>
          <w:b w:val="1"/>
          <w:sz w:val="21"/>
          <w:szCs w:val="21"/>
          <w:rtl w:val="0"/>
        </w:rPr>
        <w:t xml:space="preserve">Organisations:</w:t>
        <w:tab/>
      </w:r>
      <w:r w:rsidDel="00000000" w:rsidR="00000000" w:rsidRPr="00000000">
        <w:rPr>
          <w:rFonts w:ascii="Arial Narrow" w:cs="Arial Narrow" w:eastAsia="Arial Narrow" w:hAnsi="Arial Narrow"/>
          <w:sz w:val="21"/>
          <w:szCs w:val="21"/>
          <w:rtl w:val="0"/>
        </w:rPr>
        <w:t xml:space="preserve">CSIRO-Atlas of Living Australia (ALA), GBIF Spain (GBIF.ES), Karolinska Institute (KI), Linnaeus University (LnU), Living Atlases community (LAC), Lund University (LU), Stockholm University (SU), Swedish Meteorological and Hydrological Institute (SMHI), Swedish Museum of Natural History (NRM), Swedish Species Information Centre (SLU-Adb)</w:t>
      </w:r>
    </w:p>
    <w:p w:rsidR="00000000" w:rsidDel="00000000" w:rsidP="00000000" w:rsidRDefault="00000000" w:rsidRPr="00000000" w14:paraId="00000008">
      <w:pPr>
        <w:tabs>
          <w:tab w:val="left" w:pos="1418"/>
          <w:tab w:val="left" w:pos="1701"/>
          <w:tab w:val="left" w:pos="2552"/>
        </w:tabs>
        <w:spacing w:before="100" w:lineRule="auto"/>
        <w:ind w:left="1418" w:hanging="1418"/>
        <w:rPr>
          <w:rFonts w:ascii="Arial Narrow" w:cs="Arial Narrow" w:eastAsia="Arial Narrow" w:hAnsi="Arial Narrow"/>
          <w:sz w:val="21"/>
          <w:szCs w:val="21"/>
        </w:rPr>
      </w:pPr>
      <w:r w:rsidDel="00000000" w:rsidR="00000000" w:rsidRPr="00000000">
        <w:rPr>
          <w:rFonts w:ascii="Arial Narrow" w:cs="Arial Narrow" w:eastAsia="Arial Narrow" w:hAnsi="Arial Narrow"/>
          <w:b w:val="1"/>
          <w:sz w:val="21"/>
          <w:szCs w:val="21"/>
          <w:rtl w:val="0"/>
        </w:rPr>
        <w:t xml:space="preserve">Travel info:</w:t>
      </w:r>
      <w:r w:rsidDel="00000000" w:rsidR="00000000" w:rsidRPr="00000000">
        <w:rPr>
          <w:rFonts w:ascii="Arial Narrow" w:cs="Arial Narrow" w:eastAsia="Arial Narrow" w:hAnsi="Arial Narrow"/>
          <w:sz w:val="21"/>
          <w:szCs w:val="21"/>
          <w:rtl w:val="0"/>
        </w:rPr>
        <w:tab/>
      </w:r>
      <w:r w:rsidDel="00000000" w:rsidR="00000000" w:rsidRPr="00000000">
        <w:rPr>
          <w:rFonts w:ascii="Arial Narrow" w:cs="Arial Narrow" w:eastAsia="Arial Narrow" w:hAnsi="Arial Narrow"/>
          <w:i w:val="1"/>
          <w:sz w:val="21"/>
          <w:szCs w:val="21"/>
          <w:rtl w:val="0"/>
        </w:rPr>
        <w:t xml:space="preserve">From Landvetter Airport:</w:t>
      </w:r>
      <w:r w:rsidDel="00000000" w:rsidR="00000000" w:rsidRPr="00000000">
        <w:rPr>
          <w:rFonts w:ascii="Arial Narrow" w:cs="Arial Narrow" w:eastAsia="Arial Narrow" w:hAnsi="Arial Narrow"/>
          <w:sz w:val="21"/>
          <w:szCs w:val="21"/>
          <w:rtl w:val="0"/>
        </w:rPr>
        <w:t xml:space="preserve"> </w:t>
      </w:r>
      <w:hyperlink r:id="rId7">
        <w:r w:rsidDel="00000000" w:rsidR="00000000" w:rsidRPr="00000000">
          <w:rPr>
            <w:rFonts w:ascii="Arial Narrow" w:cs="Arial Narrow" w:eastAsia="Arial Narrow" w:hAnsi="Arial Narrow"/>
            <w:color w:val="0000ff"/>
            <w:sz w:val="21"/>
            <w:szCs w:val="21"/>
            <w:u w:val="single"/>
            <w:rtl w:val="0"/>
          </w:rPr>
          <w:t xml:space="preserve">Flygbussarna Airport Coach</w:t>
        </w:r>
      </w:hyperlink>
      <w:r w:rsidDel="00000000" w:rsidR="00000000" w:rsidRPr="00000000">
        <w:rPr>
          <w:rFonts w:ascii="Arial Narrow" w:cs="Arial Narrow" w:eastAsia="Arial Narrow" w:hAnsi="Arial Narrow"/>
          <w:sz w:val="21"/>
          <w:szCs w:val="21"/>
          <w:rtl w:val="0"/>
        </w:rPr>
        <w:t xml:space="preserve"> departs from a stop just outside the arrival hall, and takes you to Gothenburg city center in 30 min. Public transport to SMHI typically involves numerous transfers (see </w:t>
      </w:r>
      <w:hyperlink r:id="rId8">
        <w:r w:rsidDel="00000000" w:rsidR="00000000" w:rsidRPr="00000000">
          <w:rPr>
            <w:rFonts w:ascii="Arial Narrow" w:cs="Arial Narrow" w:eastAsia="Arial Narrow" w:hAnsi="Arial Narrow"/>
            <w:color w:val="0000ff"/>
            <w:sz w:val="21"/>
            <w:szCs w:val="21"/>
            <w:u w:val="single"/>
            <w:rtl w:val="0"/>
          </w:rPr>
          <w:t xml:space="preserve">reseplaneraren</w:t>
        </w:r>
      </w:hyperlink>
      <w:r w:rsidDel="00000000" w:rsidR="00000000" w:rsidRPr="00000000">
        <w:rPr>
          <w:rFonts w:ascii="Arial Narrow" w:cs="Arial Narrow" w:eastAsia="Arial Narrow" w:hAnsi="Arial Narrow"/>
          <w:sz w:val="21"/>
          <w:szCs w:val="21"/>
          <w:rtl w:val="0"/>
        </w:rPr>
        <w:t xml:space="preserve"> for details), unless you are willing to walk part of the distance. If so, walk to Brunnsparken stop B1, take the 11 tram towards Saltholmen, and get off at Nya Varvsallén. From there, walk ca. 1 km north to SMHI.</w:t>
      </w:r>
    </w:p>
    <w:p w:rsidR="00000000" w:rsidDel="00000000" w:rsidP="00000000" w:rsidRDefault="00000000" w:rsidRPr="00000000" w14:paraId="00000009">
      <w:pPr>
        <w:tabs>
          <w:tab w:val="left" w:pos="1418"/>
          <w:tab w:val="left" w:pos="1701"/>
          <w:tab w:val="left" w:pos="2552"/>
        </w:tabs>
        <w:spacing w:before="100" w:lineRule="auto"/>
        <w:ind w:left="1418" w:hanging="1418"/>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ab/>
        <w:t xml:space="preserve">If you are going somewhere between 07:00-10:00 in the morning you can also take the 114 "Ö-snabben" bus from Brunnsparken directly to Örlogsvägen. Departure times from Brunnsparken to Örlogsvägen: 07.17, 07.56, 08.43, 09.18 and 09.54</w:t>
      </w:r>
    </w:p>
    <w:p w:rsidR="00000000" w:rsidDel="00000000" w:rsidP="00000000" w:rsidRDefault="00000000" w:rsidRPr="00000000" w14:paraId="0000000A">
      <w:pPr>
        <w:tabs>
          <w:tab w:val="left" w:pos="1418"/>
          <w:tab w:val="left" w:pos="1701"/>
          <w:tab w:val="left" w:pos="2552"/>
        </w:tabs>
        <w:spacing w:before="100" w:lineRule="auto"/>
        <w:ind w:left="1418" w:hanging="1418"/>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ab/>
      </w:r>
      <w:r w:rsidDel="00000000" w:rsidR="00000000" w:rsidRPr="00000000">
        <w:rPr>
          <w:rFonts w:ascii="Arial Narrow" w:cs="Arial Narrow" w:eastAsia="Arial Narrow" w:hAnsi="Arial Narrow"/>
          <w:i w:val="1"/>
          <w:sz w:val="21"/>
          <w:szCs w:val="21"/>
          <w:rtl w:val="0"/>
        </w:rPr>
        <w:t xml:space="preserve">From Gothenburg Central station:</w:t>
      </w:r>
      <w:r w:rsidDel="00000000" w:rsidR="00000000" w:rsidRPr="00000000">
        <w:rPr>
          <w:rFonts w:ascii="Arial Narrow" w:cs="Arial Narrow" w:eastAsia="Arial Narrow" w:hAnsi="Arial Narrow"/>
          <w:sz w:val="21"/>
          <w:szCs w:val="21"/>
          <w:rtl w:val="0"/>
        </w:rPr>
        <w:t xml:space="preserve"> Take the 11 tram from Centralstationen stop D, and see above.</w:t>
      </w:r>
    </w:p>
    <w:tbl>
      <w:tblPr>
        <w:tblStyle w:val="Table1"/>
        <w:tblW w:w="7659.000000000001" w:type="dxa"/>
        <w:jc w:val="left"/>
        <w:tblInd w:w="141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56"/>
        <w:gridCol w:w="3803"/>
        <w:tblGridChange w:id="0">
          <w:tblGrid>
            <w:gridCol w:w="3856"/>
            <w:gridCol w:w="3803"/>
          </w:tblGrid>
        </w:tblGridChange>
      </w:tblGrid>
      <w:tr>
        <w:trPr>
          <w:cantSplit w:val="0"/>
          <w:trHeight w:val="5600" w:hRule="atLeast"/>
          <w:tblHeader w:val="0"/>
        </w:trPr>
        <w:tc>
          <w:tcPr/>
          <w:p w:rsidR="00000000" w:rsidDel="00000000" w:rsidP="00000000" w:rsidRDefault="00000000" w:rsidRPr="00000000" w14:paraId="0000000B">
            <w:pPr>
              <w:rPr/>
            </w:pPr>
            <w:r w:rsidDel="00000000" w:rsidR="00000000" w:rsidRPr="00000000">
              <w:rPr/>
              <w:drawing>
                <wp:inline distB="0" distT="0" distL="0" distR="0">
                  <wp:extent cx="2326086" cy="4225731"/>
                  <wp:effectExtent b="0" l="0" r="0" t="0"/>
                  <wp:docPr id="7" name="image1.png"/>
                  <a:graphic>
                    <a:graphicData uri="http://schemas.openxmlformats.org/drawingml/2006/picture">
                      <pic:pic>
                        <pic:nvPicPr>
                          <pic:cNvPr id="0" name="image1.png"/>
                          <pic:cNvPicPr preferRelativeResize="0"/>
                        </pic:nvPicPr>
                        <pic:blipFill>
                          <a:blip r:embed="rId9"/>
                          <a:srcRect b="0" l="18092" r="981" t="0"/>
                          <a:stretch>
                            <a:fillRect/>
                          </a:stretch>
                        </pic:blipFill>
                        <pic:spPr>
                          <a:xfrm>
                            <a:off x="0" y="0"/>
                            <a:ext cx="2326086" cy="422573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C">
            <w:pPr>
              <w:rPr/>
            </w:pPr>
            <w:r w:rsidDel="00000000" w:rsidR="00000000" w:rsidRPr="00000000">
              <w:rPr/>
              <w:drawing>
                <wp:inline distB="0" distT="0" distL="0" distR="0">
                  <wp:extent cx="2172766" cy="4290786"/>
                  <wp:effectExtent b="0" l="0" r="0" t="0"/>
                  <wp:docPr id="8" name="image2.png"/>
                  <a:graphic>
                    <a:graphicData uri="http://schemas.openxmlformats.org/drawingml/2006/picture">
                      <pic:pic>
                        <pic:nvPicPr>
                          <pic:cNvPr id="0" name="image2.png"/>
                          <pic:cNvPicPr preferRelativeResize="0"/>
                        </pic:nvPicPr>
                        <pic:blipFill>
                          <a:blip r:embed="rId10"/>
                          <a:srcRect b="0" l="23413" r="8524" t="0"/>
                          <a:stretch>
                            <a:fillRect/>
                          </a:stretch>
                        </pic:blipFill>
                        <pic:spPr>
                          <a:xfrm>
                            <a:off x="0" y="0"/>
                            <a:ext cx="2172766" cy="429078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tabs>
          <w:tab w:val="left" w:pos="1418"/>
          <w:tab w:val="left" w:pos="1701"/>
          <w:tab w:val="left" w:pos="2552"/>
        </w:tabs>
        <w:spacing w:before="100" w:lineRule="auto"/>
        <w:ind w:left="1418" w:hanging="1418"/>
        <w:rPr>
          <w:rFonts w:ascii="Arial Narrow" w:cs="Arial Narrow" w:eastAsia="Arial Narrow" w:hAnsi="Arial Narrow"/>
          <w:b w:val="1"/>
          <w:sz w:val="21"/>
          <w:szCs w:val="21"/>
        </w:rPr>
      </w:pPr>
      <w:r w:rsidDel="00000000" w:rsidR="00000000" w:rsidRPr="00000000">
        <w:rPr>
          <w:rtl w:val="0"/>
        </w:rPr>
      </w:r>
    </w:p>
    <w:p w:rsidR="00000000" w:rsidDel="00000000" w:rsidP="00000000" w:rsidRDefault="00000000" w:rsidRPr="00000000" w14:paraId="0000000E">
      <w:pPr>
        <w:rPr>
          <w:rFonts w:ascii="Arial Narrow" w:cs="Arial Narrow" w:eastAsia="Arial Narrow" w:hAnsi="Arial Narrow"/>
          <w:sz w:val="21"/>
          <w:szCs w:val="21"/>
        </w:rPr>
      </w:pPr>
      <w:bookmarkStart w:colFirst="0" w:colLast="0" w:name="_heading=h.jf376p4ulpjg" w:id="0"/>
      <w:bookmarkEnd w:id="0"/>
      <w:r w:rsidDel="00000000" w:rsidR="00000000" w:rsidRPr="00000000">
        <w:rPr>
          <w:rtl w:val="0"/>
        </w:rPr>
      </w:r>
    </w:p>
    <w:p w:rsidR="00000000" w:rsidDel="00000000" w:rsidP="00000000" w:rsidRDefault="00000000" w:rsidRPr="00000000" w14:paraId="0000000F">
      <w:pPr>
        <w:tabs>
          <w:tab w:val="left" w:pos="1418"/>
          <w:tab w:val="left" w:pos="1701"/>
          <w:tab w:val="left" w:pos="2552"/>
        </w:tabs>
        <w:spacing w:after="0" w:lineRule="auto"/>
        <w:rPr>
          <w:rFonts w:ascii="Arial Narrow" w:cs="Arial Narrow" w:eastAsia="Arial Narrow" w:hAnsi="Arial Narrow"/>
          <w:color w:val="ff0000"/>
          <w:sz w:val="21"/>
          <w:szCs w:val="21"/>
        </w:rPr>
      </w:pPr>
      <w:r w:rsidDel="00000000" w:rsidR="00000000" w:rsidRPr="00000000">
        <w:rPr>
          <w:rFonts w:ascii="Arial Narrow" w:cs="Arial Narrow" w:eastAsia="Arial Narrow" w:hAnsi="Arial Narrow"/>
          <w:b w:val="1"/>
          <w:sz w:val="21"/>
          <w:szCs w:val="21"/>
          <w:rtl w:val="0"/>
        </w:rPr>
        <w:t xml:space="preserve">Hotel:</w:t>
      </w:r>
      <w:r w:rsidDel="00000000" w:rsidR="00000000" w:rsidRPr="00000000">
        <w:rPr>
          <w:rFonts w:ascii="Arial Narrow" w:cs="Arial Narrow" w:eastAsia="Arial Narrow" w:hAnsi="Arial Narrow"/>
          <w:sz w:val="21"/>
          <w:szCs w:val="21"/>
          <w:rtl w:val="0"/>
        </w:rPr>
        <w:tab/>
      </w:r>
      <w:hyperlink r:id="rId11">
        <w:r w:rsidDel="00000000" w:rsidR="00000000" w:rsidRPr="00000000">
          <w:rPr>
            <w:rFonts w:ascii="Arial Narrow" w:cs="Arial Narrow" w:eastAsia="Arial Narrow" w:hAnsi="Arial Narrow"/>
            <w:color w:val="1155cc"/>
            <w:sz w:val="21"/>
            <w:szCs w:val="21"/>
            <w:u w:val="single"/>
            <w:rtl w:val="0"/>
          </w:rPr>
          <w:t xml:space="preserve">Dockyard Hotell</w:t>
        </w:r>
      </w:hyperlink>
      <w:r w:rsidDel="00000000" w:rsidR="00000000" w:rsidRPr="00000000">
        <w:rPr>
          <w:rFonts w:ascii="Arial Narrow" w:cs="Arial Narrow" w:eastAsia="Arial Narrow" w:hAnsi="Arial Narrow"/>
          <w:color w:val="ff0000"/>
          <w:sz w:val="21"/>
          <w:szCs w:val="21"/>
          <w:rtl w:val="0"/>
        </w:rPr>
        <w:t xml:space="preserve"> </w:t>
      </w:r>
      <w:r w:rsidDel="00000000" w:rsidR="00000000" w:rsidRPr="00000000">
        <w:rPr>
          <w:rFonts w:ascii="Arial Narrow" w:cs="Arial Narrow" w:eastAsia="Arial Narrow" w:hAnsi="Arial Narrow"/>
          <w:sz w:val="21"/>
          <w:szCs w:val="21"/>
          <w:rtl w:val="0"/>
        </w:rPr>
        <w:t xml:space="preserve">(Skeppet Ärans Väg 23, 426 71 Västra Frölunda).</w:t>
      </w:r>
      <w:r w:rsidDel="00000000" w:rsidR="00000000" w:rsidRPr="00000000">
        <w:rPr>
          <w:rFonts w:ascii="Arial Narrow" w:cs="Arial Narrow" w:eastAsia="Arial Narrow" w:hAnsi="Arial Narrow"/>
          <w:color w:val="ff0000"/>
          <w:sz w:val="21"/>
          <w:szCs w:val="21"/>
          <w:rtl w:val="0"/>
        </w:rPr>
        <w:t xml:space="preserve"> </w:t>
      </w:r>
    </w:p>
    <w:p w:rsidR="00000000" w:rsidDel="00000000" w:rsidP="00000000" w:rsidRDefault="00000000" w:rsidRPr="00000000" w14:paraId="00000010">
      <w:pPr>
        <w:tabs>
          <w:tab w:val="left" w:pos="1418"/>
          <w:tab w:val="left" w:pos="1701"/>
          <w:tab w:val="left" w:pos="2552"/>
        </w:tabs>
        <w:spacing w:after="0" w:lineRule="auto"/>
        <w:ind w:left="1440" w:firstLine="0"/>
        <w:rPr>
          <w:rFonts w:ascii="Arial Narrow" w:cs="Arial Narrow" w:eastAsia="Arial Narrow" w:hAnsi="Arial Narrow"/>
          <w:color w:val="ff0000"/>
          <w:sz w:val="21"/>
          <w:szCs w:val="21"/>
        </w:rPr>
      </w:pPr>
      <w:r w:rsidDel="00000000" w:rsidR="00000000" w:rsidRPr="00000000">
        <w:rPr>
          <w:rFonts w:ascii="Arial Narrow" w:cs="Arial Narrow" w:eastAsia="Arial Narrow" w:hAnsi="Arial Narrow"/>
          <w:color w:val="ff0000"/>
          <w:sz w:val="21"/>
          <w:szCs w:val="21"/>
        </w:rPr>
        <w:drawing>
          <wp:inline distB="114300" distT="114300" distL="114300" distR="114300">
            <wp:extent cx="4715193" cy="3101333"/>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15193" cy="310133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Arial Narrow" w:cs="Arial Narrow" w:eastAsia="Arial Narrow" w:hAnsi="Arial Narrow"/>
          <w:color w:val="ff0000"/>
          <w:sz w:val="21"/>
          <w:szCs w:val="21"/>
        </w:rPr>
      </w:pPr>
      <w:bookmarkStart w:colFirst="0" w:colLast="0" w:name="_heading=h.9abbwdo7866y" w:id="1"/>
      <w:bookmarkEnd w:id="1"/>
      <w:r w:rsidDel="00000000" w:rsidR="00000000" w:rsidRPr="00000000">
        <w:rPr>
          <w:rtl w:val="0"/>
        </w:rPr>
      </w:r>
    </w:p>
    <w:tbl>
      <w:tblPr>
        <w:tblStyle w:val="Table2"/>
        <w:tblW w:w="9075.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7815"/>
        <w:tblGridChange w:id="0">
          <w:tblGrid>
            <w:gridCol w:w="1260"/>
            <w:gridCol w:w="7815"/>
          </w:tblGrid>
        </w:tblGridChange>
      </w:tblGrid>
      <w:tr>
        <w:trPr>
          <w:cantSplit w:val="0"/>
          <w:tblHeader w:val="0"/>
        </w:trPr>
        <w:tc>
          <w:tcPr>
            <w:gridSpan w:val="2"/>
            <w:shd w:fill="bfbfbf" w:val="clear"/>
          </w:tcPr>
          <w:p w:rsidR="00000000" w:rsidDel="00000000" w:rsidP="00000000" w:rsidRDefault="00000000" w:rsidRPr="00000000" w14:paraId="00000012">
            <w:pPr>
              <w:tabs>
                <w:tab w:val="left" w:pos="1418"/>
                <w:tab w:val="left" w:pos="1701"/>
                <w:tab w:val="left" w:pos="2552"/>
              </w:tabs>
              <w:ind w:left="1418" w:hanging="1418"/>
              <w:rPr>
                <w:rFonts w:ascii="Arial Narrow" w:cs="Arial Narrow" w:eastAsia="Arial Narrow" w:hAnsi="Arial Narrow"/>
                <w:b w:val="1"/>
                <w:sz w:val="21"/>
                <w:szCs w:val="21"/>
              </w:rPr>
            </w:pPr>
            <w:r w:rsidDel="00000000" w:rsidR="00000000" w:rsidRPr="00000000">
              <w:rPr>
                <w:rFonts w:ascii="Arial Narrow" w:cs="Arial Narrow" w:eastAsia="Arial Narrow" w:hAnsi="Arial Narrow"/>
                <w:b w:val="1"/>
                <w:sz w:val="21"/>
                <w:szCs w:val="21"/>
                <w:rtl w:val="0"/>
              </w:rPr>
              <w:t xml:space="preserve">Day 1: Thursday 9 June</w:t>
            </w:r>
          </w:p>
        </w:tc>
      </w:tr>
      <w:tr>
        <w:trPr>
          <w:cantSplit w:val="0"/>
          <w:tblHeader w:val="0"/>
        </w:trPr>
        <w:tc>
          <w:tcPr/>
          <w:p w:rsidR="00000000" w:rsidDel="00000000" w:rsidP="00000000" w:rsidRDefault="00000000" w:rsidRPr="00000000" w14:paraId="00000014">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10:00-10:15</w:t>
            </w:r>
          </w:p>
        </w:tc>
        <w:tc>
          <w:tcPr/>
          <w:p w:rsidR="00000000" w:rsidDel="00000000" w:rsidP="00000000" w:rsidRDefault="00000000" w:rsidRPr="00000000" w14:paraId="00000015">
            <w:pPr>
              <w:tabs>
                <w:tab w:val="left" w:pos="1418"/>
                <w:tab w:val="left" w:pos="1701"/>
                <w:tab w:val="left" w:pos="7655"/>
              </w:tabs>
              <w:ind w:right="-14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Welcome address, practical arrangements (Manash, Andreas)</w:t>
            </w:r>
          </w:p>
        </w:tc>
      </w:tr>
      <w:tr>
        <w:trPr>
          <w:cantSplit w:val="0"/>
          <w:tblHeader w:val="0"/>
        </w:trPr>
        <w:tc>
          <w:tcPr/>
          <w:p w:rsidR="00000000" w:rsidDel="00000000" w:rsidP="00000000" w:rsidRDefault="00000000" w:rsidRPr="00000000" w14:paraId="00000016">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10:15-10:45</w:t>
            </w:r>
          </w:p>
        </w:tc>
        <w:tc>
          <w:tcPr/>
          <w:p w:rsidR="00000000" w:rsidDel="00000000" w:rsidP="00000000" w:rsidRDefault="00000000" w:rsidRPr="00000000" w14:paraId="00000017">
            <w:pPr>
              <w:tabs>
                <w:tab w:val="left" w:pos="1418"/>
                <w:tab w:val="left" w:pos="1701"/>
                <w:tab w:val="left" w:pos="7655"/>
              </w:tabs>
              <w:ind w:right="-14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Introduction to SBDI Deployment 2.0 (Manash, Hans)</w:t>
            </w:r>
          </w:p>
        </w:tc>
      </w:tr>
      <w:tr>
        <w:trPr>
          <w:cantSplit w:val="0"/>
          <w:tblHeader w:val="0"/>
        </w:trPr>
        <w:tc>
          <w:tcPr/>
          <w:p w:rsidR="00000000" w:rsidDel="00000000" w:rsidP="00000000" w:rsidRDefault="00000000" w:rsidRPr="00000000" w14:paraId="00000018">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10:45-11:15</w:t>
            </w:r>
          </w:p>
        </w:tc>
        <w:tc>
          <w:tcPr/>
          <w:p w:rsidR="00000000" w:rsidDel="00000000" w:rsidP="00000000" w:rsidRDefault="00000000" w:rsidRPr="00000000" w14:paraId="00000019">
            <w:pPr>
              <w:tabs>
                <w:tab w:val="left" w:pos="1418"/>
                <w:tab w:val="left" w:pos="1701"/>
                <w:tab w:val="left" w:pos="7655"/>
              </w:tabs>
              <w:ind w:right="-14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Adaptation of existing LA modules (Biocollect, Ecodata, ZoaTrack...) for handling systematic monitoring, animal movement and sensor data (Mathieu)</w:t>
            </w:r>
          </w:p>
        </w:tc>
      </w:tr>
      <w:tr>
        <w:trPr>
          <w:cantSplit w:val="0"/>
          <w:tblHeader w:val="0"/>
        </w:trPr>
        <w:tc>
          <w:tcPr/>
          <w:p w:rsidR="00000000" w:rsidDel="00000000" w:rsidP="00000000" w:rsidRDefault="00000000" w:rsidRPr="00000000" w14:paraId="0000001A">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11:15-11:45</w:t>
            </w:r>
          </w:p>
        </w:tc>
        <w:tc>
          <w:tcPr/>
          <w:p w:rsidR="00000000" w:rsidDel="00000000" w:rsidP="00000000" w:rsidRDefault="00000000" w:rsidRPr="00000000" w14:paraId="0000001B">
            <w:pPr>
              <w:tabs>
                <w:tab w:val="left" w:pos="1418"/>
                <w:tab w:val="left" w:pos="1701"/>
                <w:tab w:val="left" w:pos="7655"/>
              </w:tabs>
              <w:ind w:right="-14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A semi-integrated module for molecular data (ASV portal) and associated atlas adaptation (Maria). Lessons from successful collaboration on the nf-core/ampliseq bioinformatics pipeline (Daniel)</w:t>
            </w:r>
          </w:p>
        </w:tc>
      </w:tr>
      <w:tr>
        <w:trPr>
          <w:cantSplit w:val="0"/>
          <w:tblHeader w:val="0"/>
        </w:trPr>
        <w:tc>
          <w:tcPr>
            <w:shd w:fill="f2f2f2" w:val="clear"/>
          </w:tcPr>
          <w:p w:rsidR="00000000" w:rsidDel="00000000" w:rsidP="00000000" w:rsidRDefault="00000000" w:rsidRPr="00000000" w14:paraId="0000001C">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11:45-13.00</w:t>
            </w:r>
          </w:p>
        </w:tc>
        <w:tc>
          <w:tcPr>
            <w:shd w:fill="f2f2f2" w:val="clear"/>
          </w:tcPr>
          <w:p w:rsidR="00000000" w:rsidDel="00000000" w:rsidP="00000000" w:rsidRDefault="00000000" w:rsidRPr="00000000" w14:paraId="0000001D">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Lunch -</w:t>
            </w:r>
            <w:r w:rsidDel="00000000" w:rsidR="00000000" w:rsidRPr="00000000">
              <w:rPr>
                <w:rFonts w:ascii="Arial Narrow" w:cs="Arial Narrow" w:eastAsia="Arial Narrow" w:hAnsi="Arial Narrow"/>
                <w:color w:val="ff0000"/>
                <w:sz w:val="21"/>
                <w:szCs w:val="21"/>
                <w:rtl w:val="0"/>
              </w:rPr>
              <w:t xml:space="preserve"> </w:t>
            </w:r>
            <w:hyperlink r:id="rId13">
              <w:r w:rsidDel="00000000" w:rsidR="00000000" w:rsidRPr="00000000">
                <w:rPr>
                  <w:rFonts w:ascii="Arial Narrow" w:cs="Arial Narrow" w:eastAsia="Arial Narrow" w:hAnsi="Arial Narrow"/>
                  <w:color w:val="1155cc"/>
                  <w:sz w:val="21"/>
                  <w:szCs w:val="21"/>
                  <w:u w:val="single"/>
                  <w:rtl w:val="0"/>
                </w:rPr>
                <w:t xml:space="preserve">Malins Skafferi</w:t>
              </w:r>
            </w:hyperlink>
            <w:r w:rsidDel="00000000" w:rsidR="00000000" w:rsidRPr="00000000">
              <w:rPr>
                <w:rtl w:val="0"/>
              </w:rPr>
            </w:r>
          </w:p>
        </w:tc>
      </w:tr>
      <w:tr>
        <w:trPr>
          <w:cantSplit w:val="0"/>
          <w:tblHeader w:val="0"/>
        </w:trPr>
        <w:tc>
          <w:tcPr/>
          <w:p w:rsidR="00000000" w:rsidDel="00000000" w:rsidP="00000000" w:rsidRDefault="00000000" w:rsidRPr="00000000" w14:paraId="0000001E">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13:00-13:30</w:t>
            </w:r>
          </w:p>
        </w:tc>
        <w:tc>
          <w:tcPr/>
          <w:p w:rsidR="00000000" w:rsidDel="00000000" w:rsidP="00000000" w:rsidRDefault="00000000" w:rsidRPr="00000000" w14:paraId="0000001F">
            <w:pPr>
              <w:tabs>
                <w:tab w:val="left" w:pos="1418"/>
                <w:tab w:val="left" w:pos="1701"/>
                <w:tab w:val="left" w:pos="7655"/>
              </w:tabs>
              <w:ind w:right="-14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Planned development and challenges of making automated image- and video-based data available </w:t>
            </w:r>
          </w:p>
          <w:p w:rsidR="00000000" w:rsidDel="00000000" w:rsidP="00000000" w:rsidRDefault="00000000" w:rsidRPr="00000000" w14:paraId="00000020">
            <w:pPr>
              <w:tabs>
                <w:tab w:val="left" w:pos="1418"/>
                <w:tab w:val="left" w:pos="1701"/>
                <w:tab w:val="left" w:pos="7655"/>
              </w:tabs>
              <w:ind w:right="-14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in SBDI (Andreas)</w:t>
            </w:r>
          </w:p>
        </w:tc>
      </w:tr>
      <w:tr>
        <w:trPr>
          <w:cantSplit w:val="0"/>
          <w:tblHeader w:val="0"/>
        </w:trPr>
        <w:tc>
          <w:tcPr/>
          <w:p w:rsidR="00000000" w:rsidDel="00000000" w:rsidP="00000000" w:rsidRDefault="00000000" w:rsidRPr="00000000" w14:paraId="00000021">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13:30-14:00</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701"/>
                <w:tab w:val="left" w:pos="7655"/>
              </w:tabs>
              <w:spacing w:after="0" w:before="0" w:line="240" w:lineRule="auto"/>
              <w:ind w:left="0" w:right="-140" w:firstLine="0"/>
              <w:jc w:val="left"/>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The Species Observation System (SOS) as part of the SBDI data flow infrastructure (Martin)</w:t>
            </w:r>
          </w:p>
        </w:tc>
      </w:tr>
      <w:tr>
        <w:trPr>
          <w:cantSplit w:val="0"/>
          <w:tblHeader w:val="0"/>
        </w:trPr>
        <w:tc>
          <w:tcPr/>
          <w:p w:rsidR="00000000" w:rsidDel="00000000" w:rsidP="00000000" w:rsidRDefault="00000000" w:rsidRPr="00000000" w14:paraId="00000023">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14:00-14:45</w:t>
            </w:r>
          </w:p>
        </w:tc>
        <w:tc>
          <w:tcPr/>
          <w:p w:rsidR="00000000" w:rsidDel="00000000" w:rsidP="00000000" w:rsidRDefault="00000000" w:rsidRPr="00000000" w14:paraId="00000024">
            <w:pPr>
              <w:tabs>
                <w:tab w:val="left" w:pos="1418"/>
                <w:tab w:val="left" w:pos="1701"/>
                <w:tab w:val="left" w:pos="7655"/>
              </w:tabs>
              <w:spacing w:after="100" w:lineRule="auto"/>
              <w:ind w:left="-40" w:right="-140" w:firstLine="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Brief overview of LA platform components and planned developments for these (Dave). Wish list:</w:t>
            </w:r>
          </w:p>
          <w:p w:rsidR="00000000" w:rsidDel="00000000" w:rsidP="00000000" w:rsidRDefault="00000000" w:rsidRPr="00000000" w14:paraId="00000025">
            <w:pPr>
              <w:numPr>
                <w:ilvl w:val="0"/>
                <w:numId w:val="1"/>
              </w:numPr>
              <w:tabs>
                <w:tab w:val="left" w:pos="1418"/>
                <w:tab w:val="left" w:pos="1701"/>
                <w:tab w:val="left" w:pos="7655"/>
              </w:tabs>
              <w:spacing w:after="0" w:afterAutospacing="0" w:lineRule="auto"/>
              <w:ind w:left="720" w:right="-140" w:hanging="36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Pipelines (ingestion/indexing of new extensions, e.g. 'DNA derived data', and name-matching of non-Linnean placeholder names)</w:t>
            </w:r>
          </w:p>
          <w:p w:rsidR="00000000" w:rsidDel="00000000" w:rsidP="00000000" w:rsidRDefault="00000000" w:rsidRPr="00000000" w14:paraId="00000026">
            <w:pPr>
              <w:numPr>
                <w:ilvl w:val="0"/>
                <w:numId w:val="1"/>
              </w:numPr>
              <w:tabs>
                <w:tab w:val="left" w:pos="1418"/>
                <w:tab w:val="left" w:pos="1701"/>
                <w:tab w:val="left" w:pos="7655"/>
              </w:tabs>
              <w:spacing w:after="0" w:afterAutospacing="0" w:lineRule="auto"/>
              <w:ind w:left="720" w:right="-140" w:hanging="36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Sensitive data services</w:t>
            </w:r>
          </w:p>
          <w:p w:rsidR="00000000" w:rsidDel="00000000" w:rsidP="00000000" w:rsidRDefault="00000000" w:rsidRPr="00000000" w14:paraId="00000027">
            <w:pPr>
              <w:numPr>
                <w:ilvl w:val="0"/>
                <w:numId w:val="1"/>
              </w:numPr>
              <w:tabs>
                <w:tab w:val="left" w:pos="1418"/>
                <w:tab w:val="left" w:pos="1701"/>
                <w:tab w:val="left" w:pos="7655"/>
              </w:tabs>
              <w:spacing w:after="0" w:afterAutospacing="0" w:lineRule="auto"/>
              <w:ind w:left="720" w:right="-140" w:hanging="36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Experience of previous collaborations on other projects...</w:t>
            </w:r>
          </w:p>
          <w:p w:rsidR="00000000" w:rsidDel="00000000" w:rsidP="00000000" w:rsidRDefault="00000000" w:rsidRPr="00000000" w14:paraId="00000028">
            <w:pPr>
              <w:numPr>
                <w:ilvl w:val="0"/>
                <w:numId w:val="1"/>
              </w:numPr>
              <w:tabs>
                <w:tab w:val="left" w:pos="1418"/>
                <w:tab w:val="left" w:pos="1701"/>
                <w:tab w:val="left" w:pos="7655"/>
              </w:tabs>
              <w:spacing w:after="100" w:lineRule="auto"/>
              <w:ind w:left="720" w:right="-140" w:hanging="36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How can community members influence LA development?</w:t>
            </w:r>
          </w:p>
          <w:p w:rsidR="00000000" w:rsidDel="00000000" w:rsidP="00000000" w:rsidRDefault="00000000" w:rsidRPr="00000000" w14:paraId="00000029">
            <w:pPr>
              <w:tabs>
                <w:tab w:val="left" w:pos="1418"/>
                <w:tab w:val="left" w:pos="1701"/>
                <w:tab w:val="left" w:pos="7655"/>
              </w:tabs>
              <w:spacing w:after="100" w:lineRule="auto"/>
              <w:ind w:left="-40" w:right="-140" w:firstLine="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(also possible to continue after coffee, and defer Discussion until the next day)</w:t>
            </w:r>
          </w:p>
        </w:tc>
      </w:tr>
      <w:tr>
        <w:trPr>
          <w:cantSplit w:val="0"/>
          <w:tblHeader w:val="0"/>
        </w:trPr>
        <w:tc>
          <w:tcPr>
            <w:shd w:fill="f2f2f2" w:val="clear"/>
          </w:tcPr>
          <w:p w:rsidR="00000000" w:rsidDel="00000000" w:rsidP="00000000" w:rsidRDefault="00000000" w:rsidRPr="00000000" w14:paraId="0000002A">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14:45-15:00</w:t>
            </w:r>
          </w:p>
        </w:tc>
        <w:tc>
          <w:tcPr>
            <w:shd w:fill="f2f2f2" w:val="clear"/>
          </w:tcPr>
          <w:p w:rsidR="00000000" w:rsidDel="00000000" w:rsidP="00000000" w:rsidRDefault="00000000" w:rsidRPr="00000000" w14:paraId="0000002B">
            <w:pPr>
              <w:tabs>
                <w:tab w:val="left" w:pos="1418"/>
                <w:tab w:val="left" w:pos="1701"/>
                <w:tab w:val="left" w:pos="7655"/>
              </w:tabs>
              <w:ind w:right="-14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Coffee break</w:t>
            </w:r>
          </w:p>
        </w:tc>
      </w:tr>
      <w:tr>
        <w:trPr>
          <w:cantSplit w:val="0"/>
          <w:tblHeader w:val="0"/>
        </w:trPr>
        <w:tc>
          <w:tcPr/>
          <w:p w:rsidR="00000000" w:rsidDel="00000000" w:rsidP="00000000" w:rsidRDefault="00000000" w:rsidRPr="00000000" w14:paraId="0000002C">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15:00-15:45</w:t>
            </w:r>
          </w:p>
        </w:tc>
        <w:tc>
          <w:tcPr/>
          <w:p w:rsidR="00000000" w:rsidDel="00000000" w:rsidP="00000000" w:rsidRDefault="00000000" w:rsidRPr="00000000" w14:paraId="0000002D">
            <w:pPr>
              <w:tabs>
                <w:tab w:val="left" w:pos="1418"/>
                <w:tab w:val="left" w:pos="1701"/>
                <w:tab w:val="left" w:pos="7655"/>
              </w:tabs>
              <w:spacing w:after="100" w:lineRule="auto"/>
              <w:ind w:left="-40" w:right="-140" w:firstLine="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Overview of the LA organisation and development projects within this (Vicente)</w:t>
            </w:r>
          </w:p>
        </w:tc>
      </w:tr>
      <w:tr>
        <w:trPr>
          <w:cantSplit w:val="0"/>
          <w:tblHeader w:val="0"/>
        </w:trPr>
        <w:tc>
          <w:tcPr/>
          <w:p w:rsidR="00000000" w:rsidDel="00000000" w:rsidP="00000000" w:rsidRDefault="00000000" w:rsidRPr="00000000" w14:paraId="0000002E">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15:45-17:00</w:t>
            </w:r>
          </w:p>
        </w:tc>
        <w:tc>
          <w:tcPr/>
          <w:p w:rsidR="00000000" w:rsidDel="00000000" w:rsidP="00000000" w:rsidRDefault="00000000" w:rsidRPr="00000000" w14:paraId="0000002F">
            <w:pPr>
              <w:tabs>
                <w:tab w:val="left" w:pos="1418"/>
                <w:tab w:val="left" w:pos="1701"/>
                <w:tab w:val="left" w:pos="7655"/>
              </w:tabs>
              <w:ind w:right="-14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Discussion (or some time for Dave and/or Vicente to extend their talks)</w:t>
            </w:r>
          </w:p>
        </w:tc>
      </w:tr>
      <w:tr>
        <w:trPr>
          <w:cantSplit w:val="0"/>
          <w:tblHeader w:val="0"/>
        </w:trPr>
        <w:tc>
          <w:tcPr/>
          <w:p w:rsidR="00000000" w:rsidDel="00000000" w:rsidP="00000000" w:rsidRDefault="00000000" w:rsidRPr="00000000" w14:paraId="00000030">
            <w:pPr>
              <w:tabs>
                <w:tab w:val="left" w:pos="1418"/>
                <w:tab w:val="left" w:pos="1701"/>
                <w:tab w:val="left" w:pos="7655"/>
              </w:tabs>
              <w:spacing w:after="100" w:lineRule="auto"/>
              <w:ind w:right="-147"/>
              <w:rPr>
                <w:rFonts w:ascii="Arial Narrow" w:cs="Arial Narrow" w:eastAsia="Arial Narrow" w:hAnsi="Arial Narrow"/>
                <w:color w:val="ff0000"/>
                <w:sz w:val="21"/>
                <w:szCs w:val="21"/>
              </w:rPr>
            </w:pPr>
            <w:r w:rsidDel="00000000" w:rsidR="00000000" w:rsidRPr="00000000">
              <w:rPr>
                <w:rFonts w:ascii="Arial Narrow" w:cs="Arial Narrow" w:eastAsia="Arial Narrow" w:hAnsi="Arial Narrow"/>
                <w:sz w:val="21"/>
                <w:szCs w:val="21"/>
                <w:rtl w:val="0"/>
              </w:rPr>
              <w:t xml:space="preserve">18:30</w:t>
            </w:r>
            <w:r w:rsidDel="00000000" w:rsidR="00000000" w:rsidRPr="00000000">
              <w:rPr>
                <w:rtl w:val="0"/>
              </w:rPr>
            </w:r>
          </w:p>
        </w:tc>
        <w:tc>
          <w:tcPr/>
          <w:p w:rsidR="00000000" w:rsidDel="00000000" w:rsidP="00000000" w:rsidRDefault="00000000" w:rsidRPr="00000000" w14:paraId="00000031">
            <w:pPr>
              <w:tabs>
                <w:tab w:val="left" w:pos="1418"/>
                <w:tab w:val="left" w:pos="1701"/>
                <w:tab w:val="left" w:pos="7655"/>
              </w:tabs>
              <w:ind w:right="-14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Dinner at </w:t>
            </w:r>
            <w:hyperlink r:id="rId14">
              <w:r w:rsidDel="00000000" w:rsidR="00000000" w:rsidRPr="00000000">
                <w:rPr>
                  <w:rFonts w:ascii="Arial Narrow" w:cs="Arial Narrow" w:eastAsia="Arial Narrow" w:hAnsi="Arial Narrow"/>
                  <w:color w:val="1155cc"/>
                  <w:sz w:val="21"/>
                  <w:szCs w:val="21"/>
                  <w:u w:val="single"/>
                  <w:rtl w:val="0"/>
                </w:rPr>
                <w:t xml:space="preserve">Brewers Beer Bar</w:t>
              </w:r>
            </w:hyperlink>
            <w:r w:rsidDel="00000000" w:rsidR="00000000" w:rsidRPr="00000000">
              <w:rPr>
                <w:rFonts w:ascii="Arial Narrow" w:cs="Arial Narrow" w:eastAsia="Arial Narrow" w:hAnsi="Arial Narrow"/>
                <w:sz w:val="21"/>
                <w:szCs w:val="21"/>
                <w:rtl w:val="0"/>
              </w:rPr>
              <w:t xml:space="preserve">, Tredje Långgatan 8</w:t>
            </w:r>
          </w:p>
          <w:p w:rsidR="00000000" w:rsidDel="00000000" w:rsidP="00000000" w:rsidRDefault="00000000" w:rsidRPr="00000000" w14:paraId="00000032">
            <w:pPr>
              <w:tabs>
                <w:tab w:val="left" w:pos="1418"/>
                <w:tab w:val="left" w:pos="1701"/>
                <w:tab w:val="left" w:pos="7655"/>
              </w:tabs>
              <w:ind w:right="-14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(bus from directly outside the venue at 17:42 towards Järntorget) </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33">
            <w:pPr>
              <w:tabs>
                <w:tab w:val="left" w:pos="1418"/>
                <w:tab w:val="left" w:pos="1701"/>
                <w:tab w:val="left" w:pos="7655"/>
              </w:tabs>
              <w:spacing w:after="100" w:lineRule="auto"/>
              <w:ind w:left="-40" w:right="-140" w:firstLine="0"/>
              <w:rPr>
                <w:rFonts w:ascii="Arial Narrow" w:cs="Arial Narrow" w:eastAsia="Arial Narrow" w:hAnsi="Arial Narrow"/>
                <w:b w:val="1"/>
                <w:sz w:val="21"/>
                <w:szCs w:val="21"/>
              </w:rPr>
            </w:pPr>
            <w:r w:rsidDel="00000000" w:rsidR="00000000" w:rsidRPr="00000000">
              <w:rPr>
                <w:rFonts w:ascii="Arial Narrow" w:cs="Arial Narrow" w:eastAsia="Arial Narrow" w:hAnsi="Arial Narrow"/>
                <w:b w:val="1"/>
                <w:sz w:val="21"/>
                <w:szCs w:val="21"/>
                <w:rtl w:val="0"/>
              </w:rPr>
              <w:t xml:space="preserve">Day 2: Friday 10 June</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5">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09.00–10:30</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6">
            <w:pPr>
              <w:tabs>
                <w:tab w:val="left" w:pos="1418"/>
                <w:tab w:val="left" w:pos="1701"/>
                <w:tab w:val="left" w:pos="7655"/>
              </w:tabs>
              <w:spacing w:after="100" w:lineRule="auto"/>
              <w:ind w:right="-147"/>
              <w:rPr>
                <w:rFonts w:ascii="Arial Narrow" w:cs="Arial Narrow" w:eastAsia="Arial Narrow" w:hAnsi="Arial Narrow"/>
                <w:color w:val="ff0000"/>
                <w:sz w:val="21"/>
                <w:szCs w:val="21"/>
              </w:rPr>
            </w:pPr>
            <w:r w:rsidDel="00000000" w:rsidR="00000000" w:rsidRPr="00000000">
              <w:rPr>
                <w:rFonts w:ascii="Arial Narrow" w:cs="Arial Narrow" w:eastAsia="Arial Narrow" w:hAnsi="Arial Narrow"/>
                <w:sz w:val="21"/>
                <w:szCs w:val="21"/>
                <w:rtl w:val="0"/>
              </w:rPr>
              <w:t xml:space="preserve">Discussion aimed at formulating a practical framework for future collaboration - How do we facilitate and encourage new initiatives and collaboration within the community? Follow-up? (Everyone)</w:t>
            </w:r>
            <w:r w:rsidDel="00000000" w:rsidR="00000000" w:rsidRPr="00000000">
              <w:rPr>
                <w:rFonts w:ascii="Arial Narrow" w:cs="Arial Narrow" w:eastAsia="Arial Narrow" w:hAnsi="Arial Narrow"/>
                <w:color w:val="ff0000"/>
                <w:sz w:val="21"/>
                <w:szCs w:val="21"/>
                <w:rtl w:val="0"/>
              </w:rPr>
              <w:t xml:space="preserve"> </w:t>
            </w:r>
          </w:p>
        </w:tc>
      </w:tr>
      <w:tr>
        <w:trPr>
          <w:cantSplit w:val="0"/>
          <w:tblHeader w:val="0"/>
        </w:trPr>
        <w:tc>
          <w:tcPr>
            <w:shd w:fill="f2f2f2" w:val="clear"/>
          </w:tcPr>
          <w:p w:rsidR="00000000" w:rsidDel="00000000" w:rsidP="00000000" w:rsidRDefault="00000000" w:rsidRPr="00000000" w14:paraId="00000037">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10:30-10:45</w:t>
            </w:r>
          </w:p>
        </w:tc>
        <w:tc>
          <w:tcPr>
            <w:shd w:fill="f2f2f2" w:val="clear"/>
          </w:tcPr>
          <w:p w:rsidR="00000000" w:rsidDel="00000000" w:rsidP="00000000" w:rsidRDefault="00000000" w:rsidRPr="00000000" w14:paraId="00000038">
            <w:pPr>
              <w:tabs>
                <w:tab w:val="left" w:pos="1418"/>
                <w:tab w:val="left" w:pos="1701"/>
                <w:tab w:val="left" w:pos="7655"/>
              </w:tabs>
              <w:ind w:right="-140"/>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Coffee break</w:t>
            </w:r>
          </w:p>
        </w:tc>
      </w:tr>
      <w:tr>
        <w:trPr>
          <w:cantSplit w:val="0"/>
          <w:tblHeader w:val="0"/>
        </w:trPr>
        <w:tc>
          <w:tcPr>
            <w:tcBorders>
              <w:left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9">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10:45-11:45</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A">
            <w:pPr>
              <w:tabs>
                <w:tab w:val="left" w:pos="1418"/>
                <w:tab w:val="left" w:pos="1701"/>
                <w:tab w:val="left" w:pos="7655"/>
              </w:tabs>
              <w:spacing w:after="100" w:lineRule="auto"/>
              <w:ind w:right="-147"/>
              <w:rPr>
                <w:rFonts w:ascii="Arial Narrow" w:cs="Arial Narrow" w:eastAsia="Arial Narrow" w:hAnsi="Arial Narrow"/>
                <w:color w:val="ff0000"/>
                <w:sz w:val="21"/>
                <w:szCs w:val="21"/>
              </w:rPr>
            </w:pPr>
            <w:r w:rsidDel="00000000" w:rsidR="00000000" w:rsidRPr="00000000">
              <w:rPr>
                <w:rFonts w:ascii="Arial Narrow" w:cs="Arial Narrow" w:eastAsia="Arial Narrow" w:hAnsi="Arial Narrow"/>
                <w:sz w:val="21"/>
                <w:szCs w:val="21"/>
                <w:rtl w:val="0"/>
              </w:rPr>
              <w:t xml:space="preserve">Continued discussion (Everyone)</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3B">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11:45-13.00</w:t>
            </w:r>
          </w:p>
        </w:tc>
        <w:tc>
          <w:tcPr>
            <w:shd w:fill="f2f2f2" w:val="clear"/>
          </w:tcPr>
          <w:p w:rsidR="00000000" w:rsidDel="00000000" w:rsidP="00000000" w:rsidRDefault="00000000" w:rsidRPr="00000000" w14:paraId="0000003C">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Lunch - </w:t>
            </w:r>
            <w:hyperlink r:id="rId15">
              <w:r w:rsidDel="00000000" w:rsidR="00000000" w:rsidRPr="00000000">
                <w:rPr>
                  <w:rFonts w:ascii="Arial Narrow" w:cs="Arial Narrow" w:eastAsia="Arial Narrow" w:hAnsi="Arial Narrow"/>
                  <w:color w:val="1155cc"/>
                  <w:sz w:val="21"/>
                  <w:szCs w:val="21"/>
                  <w:u w:val="single"/>
                  <w:rtl w:val="0"/>
                </w:rPr>
                <w:t xml:space="preserve">Röda Sten</w:t>
              </w:r>
            </w:hyperlink>
            <w:r w:rsidDel="00000000" w:rsidR="00000000" w:rsidRPr="00000000">
              <w:rPr>
                <w:rtl w:val="0"/>
              </w:rPr>
            </w:r>
          </w:p>
        </w:tc>
      </w:tr>
      <w:tr>
        <w:trPr>
          <w:cantSplit w:val="0"/>
          <w:tblHeader w:val="0"/>
        </w:trPr>
        <w:tc>
          <w:tcPr>
            <w:tcBorders>
              <w:left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D">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13:00-13:45</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1418"/>
                <w:tab w:val="left" w:pos="1701"/>
                <w:tab w:val="left" w:pos="7655"/>
              </w:tabs>
              <w:spacing w:after="100" w:lineRule="auto"/>
              <w:ind w:right="-147"/>
              <w:rPr>
                <w:rFonts w:ascii="Arial Narrow" w:cs="Arial Narrow" w:eastAsia="Arial Narrow" w:hAnsi="Arial Narrow"/>
                <w:color w:val="ff0000"/>
                <w:sz w:val="21"/>
                <w:szCs w:val="21"/>
              </w:rPr>
            </w:pPr>
            <w:r w:rsidDel="00000000" w:rsidR="00000000" w:rsidRPr="00000000">
              <w:rPr>
                <w:rFonts w:ascii="Arial Narrow" w:cs="Arial Narrow" w:eastAsia="Arial Narrow" w:hAnsi="Arial Narrow"/>
                <w:sz w:val="21"/>
                <w:szCs w:val="21"/>
                <w:rtl w:val="0"/>
              </w:rPr>
              <w:t xml:space="preserve">Continued discussion (Everyone)</w:t>
            </w:r>
            <w:r w:rsidDel="00000000" w:rsidR="00000000" w:rsidRPr="00000000">
              <w:rPr>
                <w:rtl w:val="0"/>
              </w:rPr>
            </w:r>
          </w:p>
        </w:tc>
      </w:tr>
      <w:tr>
        <w:trPr>
          <w:cantSplit w:val="0"/>
          <w:tblHeader w:val="0"/>
        </w:trPr>
        <w:tc>
          <w:tcPr>
            <w:tcBorders>
              <w:left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tabs>
                <w:tab w:val="left" w:pos="1418"/>
                <w:tab w:val="left" w:pos="1701"/>
                <w:tab w:val="left" w:pos="7655"/>
              </w:tabs>
              <w:spacing w:after="100" w:lineRule="auto"/>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13:45-14:00</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1276"/>
                <w:tab w:val="left" w:pos="7655"/>
              </w:tabs>
              <w:ind w:right="-147"/>
              <w:rPr>
                <w:rFonts w:ascii="Arial Narrow" w:cs="Arial Narrow" w:eastAsia="Arial Narrow" w:hAnsi="Arial Narrow"/>
                <w:sz w:val="21"/>
                <w:szCs w:val="21"/>
              </w:rPr>
            </w:pPr>
            <w:r w:rsidDel="00000000" w:rsidR="00000000" w:rsidRPr="00000000">
              <w:rPr>
                <w:rFonts w:ascii="Arial Narrow" w:cs="Arial Narrow" w:eastAsia="Arial Narrow" w:hAnsi="Arial Narrow"/>
                <w:sz w:val="21"/>
                <w:szCs w:val="21"/>
                <w:rtl w:val="0"/>
              </w:rPr>
              <w:t xml:space="preserve">Concluding remarks (Manash)</w:t>
            </w:r>
          </w:p>
        </w:tc>
      </w:tr>
    </w:tbl>
    <w:p w:rsidR="00000000" w:rsidDel="00000000" w:rsidP="00000000" w:rsidRDefault="00000000" w:rsidRPr="00000000" w14:paraId="00000041">
      <w:pPr>
        <w:tabs>
          <w:tab w:val="left" w:pos="1418"/>
          <w:tab w:val="left" w:pos="1701"/>
          <w:tab w:val="left" w:pos="7655"/>
        </w:tabs>
        <w:spacing w:after="0" w:line="240" w:lineRule="auto"/>
        <w:ind w:right="-140"/>
        <w:rPr>
          <w:rFonts w:ascii="Arial Narrow" w:cs="Arial Narrow" w:eastAsia="Arial Narrow" w:hAnsi="Arial Narrow"/>
          <w:sz w:val="21"/>
          <w:szCs w:val="21"/>
        </w:rPr>
      </w:pPr>
      <w:r w:rsidDel="00000000" w:rsidR="00000000" w:rsidRPr="00000000">
        <w:rPr>
          <w:rtl w:val="0"/>
        </w:rPr>
      </w:r>
    </w:p>
    <w:p w:rsidR="00000000" w:rsidDel="00000000" w:rsidP="00000000" w:rsidRDefault="00000000" w:rsidRPr="00000000" w14:paraId="00000042">
      <w:pPr>
        <w:tabs>
          <w:tab w:val="left" w:pos="1418"/>
          <w:tab w:val="left" w:pos="1701"/>
          <w:tab w:val="left" w:pos="7655"/>
        </w:tabs>
        <w:spacing w:after="0" w:line="240" w:lineRule="auto"/>
        <w:ind w:right="-140"/>
        <w:rPr>
          <w:rFonts w:ascii="Arial Narrow" w:cs="Arial Narrow" w:eastAsia="Arial Narrow" w:hAnsi="Arial Narrow"/>
          <w:sz w:val="21"/>
          <w:szCs w:val="21"/>
        </w:rPr>
      </w:pPr>
      <w:r w:rsidDel="00000000" w:rsidR="00000000" w:rsidRPr="00000000">
        <w:rPr>
          <w:rtl w:val="0"/>
        </w:rPr>
      </w:r>
    </w:p>
    <w:p w:rsidR="00000000" w:rsidDel="00000000" w:rsidP="00000000" w:rsidRDefault="00000000" w:rsidRPr="00000000" w14:paraId="00000043">
      <w:pPr>
        <w:tabs>
          <w:tab w:val="left" w:pos="1418"/>
          <w:tab w:val="left" w:pos="1701"/>
          <w:tab w:val="left" w:pos="7655"/>
        </w:tabs>
        <w:spacing w:after="0" w:line="240" w:lineRule="auto"/>
        <w:ind w:right="-140"/>
        <w:rPr>
          <w:rFonts w:ascii="Arial Narrow" w:cs="Arial Narrow" w:eastAsia="Arial Narrow" w:hAnsi="Arial Narrow"/>
          <w:sz w:val="21"/>
          <w:szCs w:val="21"/>
        </w:rPr>
      </w:pPr>
      <w:hyperlink r:id="rId16">
        <w:r w:rsidDel="00000000" w:rsidR="00000000" w:rsidRPr="00000000">
          <w:rPr>
            <w:rFonts w:ascii="Arial Narrow" w:cs="Arial Narrow" w:eastAsia="Arial Narrow" w:hAnsi="Arial Narrow"/>
            <w:color w:val="1155cc"/>
            <w:sz w:val="21"/>
            <w:szCs w:val="21"/>
            <w:u w:val="single"/>
            <w:rtl w:val="0"/>
          </w:rPr>
          <w:t xml:space="preserve">https://www.gbif.org/event/33MQ8ZI9xuC98AekewiMr8/gbif-community-webinar-diversifying-the-gbif-data-model</w:t>
        </w:r>
      </w:hyperlink>
      <w:r w:rsidDel="00000000" w:rsidR="00000000" w:rsidRPr="00000000">
        <w:rPr>
          <w:rtl w:val="0"/>
        </w:rPr>
      </w:r>
    </w:p>
    <w:p w:rsidR="00000000" w:rsidDel="00000000" w:rsidP="00000000" w:rsidRDefault="00000000" w:rsidRPr="00000000" w14:paraId="00000044">
      <w:pPr>
        <w:tabs>
          <w:tab w:val="left" w:pos="1418"/>
          <w:tab w:val="left" w:pos="1701"/>
          <w:tab w:val="left" w:pos="7655"/>
        </w:tabs>
        <w:spacing w:after="0" w:line="240" w:lineRule="auto"/>
        <w:ind w:right="-140"/>
        <w:rPr>
          <w:rFonts w:ascii="Arial Narrow" w:cs="Arial Narrow" w:eastAsia="Arial Narrow" w:hAnsi="Arial Narrow"/>
          <w:sz w:val="21"/>
          <w:szCs w:val="21"/>
        </w:rPr>
      </w:pPr>
      <w:r w:rsidDel="00000000" w:rsidR="00000000" w:rsidRPr="00000000">
        <w:rPr>
          <w:rtl w:val="0"/>
        </w:rPr>
      </w:r>
    </w:p>
    <w:sectPr>
      <w:headerReference r:id="rId17" w:type="default"/>
      <w:pgSz w:h="16838" w:w="11906" w:orient="portrait"/>
      <w:pgMar w:bottom="851"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pos="9498"/>
      </w:tabs>
      <w:spacing w:after="0" w:line="240" w:lineRule="auto"/>
      <w:ind w:right="-426"/>
      <w:jc w:val="right"/>
      <w:rPr>
        <w:rFonts w:ascii="Arial Narrow" w:cs="Arial Narrow" w:eastAsia="Arial Narrow" w:hAnsi="Arial Narrow"/>
        <w:color w:val="7f7f7f"/>
        <w:sz w:val="20"/>
        <w:szCs w:val="20"/>
      </w:rPr>
    </w:pPr>
    <w:r w:rsidDel="00000000" w:rsidR="00000000" w:rsidRPr="00000000">
      <w:rPr>
        <w:rFonts w:ascii="Arial Narrow" w:cs="Arial Narrow" w:eastAsia="Arial Narrow" w:hAnsi="Arial Narrow"/>
        <w:color w:val="7f7f7f"/>
        <w:sz w:val="20"/>
        <w:szCs w:val="20"/>
        <w:rtl w:val="0"/>
      </w:rPr>
      <w:t xml:space="preserve">SBDI-LA workshop agenda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KommentarerChar" w:customStyle="1">
    <w:name w:val="Kommentarer Char"/>
    <w:basedOn w:val="DefaultParagraphFont"/>
    <w:uiPriority w:val="99"/>
    <w:semiHidden w:val="1"/>
    <w:rPr>
      <w:sz w:val="20"/>
      <w:szCs w:val="20"/>
    </w:rPr>
  </w:style>
  <w:style w:type="character" w:styleId="CommentReference">
    <w:name w:val="annotation reference"/>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0673A8"/>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0673A8"/>
    <w:rPr>
      <w:rFonts w:ascii="Times New Roman" w:cs="Times New Roman" w:hAnsi="Times New Roman"/>
      <w:sz w:val="18"/>
      <w:szCs w:val="18"/>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KommentarsmneChar" w:customStyle="1">
    <w:name w:val="Kommentarsämne Char"/>
    <w:basedOn w:val="KommentarerChar"/>
    <w:uiPriority w:val="99"/>
    <w:semiHidden w:val="1"/>
    <w:rsid w:val="009A7C29"/>
    <w:rPr>
      <w:b w:val="1"/>
      <w:bCs w:val="1"/>
      <w:sz w:val="20"/>
      <w:szCs w:val="20"/>
    </w:rPr>
  </w:style>
  <w:style w:type="paragraph" w:styleId="ListParagraph">
    <w:name w:val="List Paragraph"/>
    <w:basedOn w:val="Normal"/>
    <w:uiPriority w:val="34"/>
    <w:qFormat w:val="1"/>
    <w:rsid w:val="005D7951"/>
    <w:pPr>
      <w:ind w:left="720"/>
      <w:contextualSpacing w:val="1"/>
    </w:pPr>
  </w:style>
  <w:style w:type="paragraph" w:styleId="Header">
    <w:name w:val="header"/>
    <w:basedOn w:val="Normal"/>
    <w:link w:val="HeaderChar"/>
    <w:uiPriority w:val="99"/>
    <w:unhideWhenUsed w:val="1"/>
    <w:rsid w:val="002F553E"/>
    <w:pPr>
      <w:tabs>
        <w:tab w:val="center" w:pos="4513"/>
        <w:tab w:val="right" w:pos="9026"/>
      </w:tabs>
      <w:spacing w:after="0" w:line="240" w:lineRule="auto"/>
    </w:pPr>
  </w:style>
  <w:style w:type="character" w:styleId="HeaderChar" w:customStyle="1">
    <w:name w:val="Header Char"/>
    <w:basedOn w:val="DefaultParagraphFont"/>
    <w:link w:val="Header"/>
    <w:uiPriority w:val="99"/>
    <w:rsid w:val="002F553E"/>
  </w:style>
  <w:style w:type="paragraph" w:styleId="Footer">
    <w:name w:val="footer"/>
    <w:basedOn w:val="Normal"/>
    <w:link w:val="FooterChar"/>
    <w:uiPriority w:val="99"/>
    <w:unhideWhenUsed w:val="1"/>
    <w:rsid w:val="002F553E"/>
    <w:pPr>
      <w:tabs>
        <w:tab w:val="center" w:pos="4513"/>
        <w:tab w:val="right" w:pos="9026"/>
      </w:tabs>
      <w:spacing w:after="0" w:line="240" w:lineRule="auto"/>
    </w:pPr>
  </w:style>
  <w:style w:type="character" w:styleId="FooterChar" w:customStyle="1">
    <w:name w:val="Footer Char"/>
    <w:basedOn w:val="DefaultParagraphFont"/>
    <w:link w:val="Footer"/>
    <w:uiPriority w:val="99"/>
    <w:rsid w:val="002F553E"/>
  </w:style>
  <w:style w:type="character" w:styleId="Hyperlink">
    <w:name w:val="Hyperlink"/>
    <w:basedOn w:val="DefaultParagraphFont"/>
    <w:uiPriority w:val="99"/>
    <w:unhideWhenUsed w:val="1"/>
    <w:rsid w:val="002F553E"/>
    <w:rPr>
      <w:color w:val="0000ff" w:themeColor="hyperlink"/>
      <w:u w:val="single"/>
    </w:rPr>
  </w:style>
  <w:style w:type="character" w:styleId="UnresolvedMention1" w:customStyle="1">
    <w:name w:val="Unresolved Mention1"/>
    <w:basedOn w:val="DefaultParagraphFont"/>
    <w:uiPriority w:val="99"/>
    <w:semiHidden w:val="1"/>
    <w:unhideWhenUsed w:val="1"/>
    <w:rsid w:val="002F553E"/>
    <w:rPr>
      <w:color w:val="605e5c"/>
      <w:shd w:color="auto" w:fill="e1dfdd" w:val="clear"/>
    </w:rPr>
  </w:style>
  <w:style w:type="character" w:styleId="UnresolvedMention2" w:customStyle="1">
    <w:name w:val="Unresolved Mention2"/>
    <w:basedOn w:val="DefaultParagraphFont"/>
    <w:uiPriority w:val="99"/>
    <w:semiHidden w:val="1"/>
    <w:unhideWhenUsed w:val="1"/>
    <w:rsid w:val="00813CDD"/>
    <w:rPr>
      <w:color w:val="605e5c"/>
      <w:shd w:color="auto" w:fill="e1dfdd" w:val="clear"/>
    </w:r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character" w:styleId="CommentSubjectChar" w:customStyle="1">
    <w:name w:val="Comment Subject Char"/>
    <w:basedOn w:val="CommentTextChar"/>
    <w:link w:val="CommentSubject"/>
    <w:uiPriority w:val="99"/>
    <w:semiHidden w:val="1"/>
    <w:rPr>
      <w:b w:val="1"/>
      <w:bCs w:val="1"/>
      <w:sz w:val="20"/>
      <w:szCs w:val="20"/>
    </w:rPr>
  </w:style>
  <w:style w:type="character" w:styleId="CommentTextChar" w:customStyle="1">
    <w:name w:val="Comment Text Char"/>
    <w:link w:val="CommentText"/>
    <w:uiPriority w:val="99"/>
    <w:semiHidden w:val="1"/>
    <w:rPr>
      <w:sz w:val="20"/>
      <w:szCs w:val="20"/>
    </w:rPr>
  </w:style>
  <w:style w:type="table" w:styleId="a1"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character" w:styleId="UnresolvedMention3" w:customStyle="1">
    <w:name w:val="Unresolved Mention3"/>
    <w:basedOn w:val="DefaultParagraphFont"/>
    <w:uiPriority w:val="99"/>
    <w:semiHidden w:val="1"/>
    <w:unhideWhenUsed w:val="1"/>
    <w:rsid w:val="009F7BBA"/>
    <w:rPr>
      <w:color w:val="605e5c"/>
      <w:shd w:color="auto" w:fill="e1dfdd" w:val="clear"/>
    </w:rPr>
  </w:style>
  <w:style w:type="character" w:styleId="FollowedHyperlink">
    <w:name w:val="FollowedHyperlink"/>
    <w:basedOn w:val="DefaultParagraphFont"/>
    <w:uiPriority w:val="99"/>
    <w:semiHidden w:val="1"/>
    <w:unhideWhenUsed w:val="1"/>
    <w:rsid w:val="00A71985"/>
    <w:rPr>
      <w:color w:val="800080" w:themeColor="followedHyperlink"/>
      <w:u w:val="single"/>
    </w:rPr>
  </w:style>
  <w:style w:type="table" w:styleId="a2"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unhideWhenUsed w:val="1"/>
    <w:rsid w:val="00573C1A"/>
    <w:pPr>
      <w:spacing w:after="100" w:afterAutospacing="1" w:before="100" w:beforeAutospacing="1" w:line="240" w:lineRule="auto"/>
    </w:pPr>
    <w:rPr>
      <w:rFonts w:ascii="Times New Roman" w:cs="Times New Roman" w:eastAsia="Times New Roman" w:hAnsi="Times New Roman"/>
      <w:sz w:val="24"/>
      <w:szCs w:val="24"/>
      <w:lang w:val="en-SE"/>
    </w:rPr>
  </w:style>
  <w:style w:type="table" w:styleId="a4"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character" w:styleId="text-nowrap" w:customStyle="1">
    <w:name w:val="text-nowrap"/>
    <w:basedOn w:val="DefaultParagraphFont"/>
    <w:rsid w:val="00F7312F"/>
  </w:style>
  <w:style w:type="character" w:styleId="UnresolvedMention">
    <w:name w:val="Unresolved Mention"/>
    <w:basedOn w:val="DefaultParagraphFont"/>
    <w:uiPriority w:val="99"/>
    <w:semiHidden w:val="1"/>
    <w:unhideWhenUsed w:val="1"/>
    <w:rsid w:val="00C56B06"/>
    <w:rPr>
      <w:color w:val="605e5c"/>
      <w:shd w:color="auto" w:fill="e1dfdd" w:val="clear"/>
    </w:rPr>
  </w:style>
  <w:style w:type="paragraph" w:styleId="Caption">
    <w:name w:val="caption"/>
    <w:basedOn w:val="Normal"/>
    <w:next w:val="Normal"/>
    <w:uiPriority w:val="35"/>
    <w:unhideWhenUsed w:val="1"/>
    <w:qFormat w:val="1"/>
    <w:rsid w:val="00C56B06"/>
    <w:pPr>
      <w:spacing w:line="240" w:lineRule="auto"/>
    </w:pPr>
    <w:rPr>
      <w:i w:val="1"/>
      <w:iCs w:val="1"/>
      <w:color w:val="1f497d" w:themeColor="text2"/>
      <w:sz w:val="18"/>
      <w:szCs w:val="18"/>
    </w:rPr>
  </w:style>
  <w:style w:type="table" w:styleId="TableGrid">
    <w:name w:val="Table Grid"/>
    <w:basedOn w:val="TableNormal"/>
    <w:uiPriority w:val="39"/>
    <w:rsid w:val="00AD0E0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kyardhotel.se" TargetMode="External"/><Relationship Id="rId10" Type="http://schemas.openxmlformats.org/officeDocument/2006/relationships/image" Target="media/image2.png"/><Relationship Id="rId13" Type="http://schemas.openxmlformats.org/officeDocument/2006/relationships/hyperlink" Target="https://www.malins-skafferi.s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xn--rdasten-90a.se/" TargetMode="External"/><Relationship Id="rId14" Type="http://schemas.openxmlformats.org/officeDocument/2006/relationships/hyperlink" Target="https://brewersbeerbar.se/" TargetMode="External"/><Relationship Id="rId17" Type="http://schemas.openxmlformats.org/officeDocument/2006/relationships/header" Target="header1.xml"/><Relationship Id="rId16" Type="http://schemas.openxmlformats.org/officeDocument/2006/relationships/hyperlink" Target="https://www.gbif.org/event/33MQ8ZI9xuC98AekewiMr8/gbif-community-webinar-diversifying-the-gbif-data-mode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lygbussarna.se/en/" TargetMode="External"/><Relationship Id="rId8" Type="http://schemas.openxmlformats.org/officeDocument/2006/relationships/hyperlink" Target="https://www.vasttrafik.se/reseplanering/reseplanerar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Gydwsh7YGDVhvdRqyddx9WGmpQ==">AMUW2mW6UjIhnQz/XNsJqOkEsU1tYc06PE/YSGca0mn+93ogbFyfxjWMclt7gpbE5z3tXoYYIAJNkooT44mdRHtXH/X3ke0eNvaiSdf8dyX5q6nN6Sc21rp45e7aQDzp+GlQiGCH5QgM1oF/rh5u6bgE3Ceat60EFQ==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2022-04-13T14:10:00Z</dcterms:created>
  <dc:creator>Anders Telenius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0x010100BC50F8B6E2B1CA4195285C82A0441A46</vt:lpwstr>
  </property>
</Properties>
</file>