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09B9E" w14:textId="10AEE030" w:rsidR="00AC297A" w:rsidRDefault="00D26BF3" w:rsidP="00D26BF3">
      <w:pPr>
        <w:jc w:val="center"/>
        <w:rPr>
          <w:b/>
          <w:bCs/>
          <w:sz w:val="26"/>
          <w:szCs w:val="26"/>
        </w:rPr>
      </w:pPr>
      <w:r w:rsidRPr="00D26BF3">
        <w:rPr>
          <w:b/>
          <w:bCs/>
          <w:sz w:val="26"/>
          <w:szCs w:val="26"/>
        </w:rPr>
        <w:t>PLANIFICACIÓN ANUAL</w:t>
      </w:r>
    </w:p>
    <w:tbl>
      <w:tblPr>
        <w:tblStyle w:val="Tablaconcuadrcula"/>
        <w:tblW w:w="5000" w:type="pct"/>
        <w:tblBorders>
          <w:top w:val="dashed" w:sz="4" w:space="0" w:color="70AD47" w:themeColor="accent6"/>
          <w:left w:val="dashed" w:sz="4" w:space="0" w:color="70AD47" w:themeColor="accent6"/>
          <w:bottom w:val="dashed" w:sz="4" w:space="0" w:color="70AD47" w:themeColor="accent6"/>
          <w:right w:val="dashed" w:sz="4" w:space="0" w:color="70AD47" w:themeColor="accent6"/>
          <w:insideH w:val="dashed" w:sz="4" w:space="0" w:color="70AD47" w:themeColor="accent6"/>
          <w:insideV w:val="dashed" w:sz="4" w:space="0" w:color="70AD47" w:themeColor="accent6"/>
        </w:tblBorders>
        <w:tblLook w:val="04A0" w:firstRow="1" w:lastRow="0" w:firstColumn="1" w:lastColumn="0" w:noHBand="0" w:noVBand="1"/>
      </w:tblPr>
      <w:tblGrid>
        <w:gridCol w:w="1634"/>
        <w:gridCol w:w="5702"/>
        <w:gridCol w:w="2066"/>
        <w:gridCol w:w="5612"/>
      </w:tblGrid>
      <w:tr w:rsidR="00DC66F5" w14:paraId="4BE841AB" w14:textId="69B835B1" w:rsidTr="007A32E2">
        <w:tc>
          <w:tcPr>
            <w:tcW w:w="544" w:type="pct"/>
            <w:shd w:val="clear" w:color="auto" w:fill="E2EFD9" w:themeFill="accent6" w:themeFillTint="33"/>
            <w:vAlign w:val="center"/>
          </w:tcPr>
          <w:p w14:paraId="669D34F3" w14:textId="61D7B4A6" w:rsidR="00DC66F5" w:rsidRPr="00DD1262" w:rsidRDefault="00DC66F5" w:rsidP="00657597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 xml:space="preserve">Asignatura </w:t>
            </w:r>
          </w:p>
        </w:tc>
        <w:tc>
          <w:tcPr>
            <w:tcW w:w="1899" w:type="pct"/>
            <w:tcBorders>
              <w:righ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0638CB9F" w14:textId="13CE768E" w:rsidR="00DC66F5" w:rsidRPr="00DD1262" w:rsidRDefault="00805FAE" w:rsidP="00657597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Ciencias Naturales</w:t>
            </w:r>
          </w:p>
        </w:tc>
        <w:tc>
          <w:tcPr>
            <w:tcW w:w="687" w:type="pct"/>
            <w:tcBorders>
              <w:left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06566CAF" w14:textId="7C1BA3ED" w:rsidR="00DC66F5" w:rsidRPr="00DD1262" w:rsidRDefault="00CA4D62" w:rsidP="00657597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Docente</w:t>
            </w:r>
          </w:p>
        </w:tc>
        <w:tc>
          <w:tcPr>
            <w:tcW w:w="1870" w:type="pct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AF0C807" w14:textId="05EEC21C" w:rsidR="00DC66F5" w:rsidRPr="00DD1262" w:rsidRDefault="003B343A" w:rsidP="00657597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Marlene Martínez Adamas</w:t>
            </w:r>
          </w:p>
        </w:tc>
      </w:tr>
      <w:tr w:rsidR="007A32E2" w14:paraId="0FB29AA5" w14:textId="3E72DA62" w:rsidTr="00CA4D62">
        <w:tc>
          <w:tcPr>
            <w:tcW w:w="544" w:type="pct"/>
            <w:shd w:val="clear" w:color="auto" w:fill="E2EFD9" w:themeFill="accent6" w:themeFillTint="33"/>
            <w:vAlign w:val="center"/>
          </w:tcPr>
          <w:p w14:paraId="3567F238" w14:textId="4B6CA5B8" w:rsidR="007A32E2" w:rsidRPr="00DD1262" w:rsidRDefault="00CA4D62" w:rsidP="00657597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Curso</w:t>
            </w:r>
          </w:p>
        </w:tc>
        <w:tc>
          <w:tcPr>
            <w:tcW w:w="1899" w:type="pct"/>
            <w:tcBorders>
              <w:righ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780C6CB0" w14:textId="124259F5" w:rsidR="007A32E2" w:rsidRPr="00DD1262" w:rsidRDefault="00805FAE" w:rsidP="00657597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 w:rsidR="00CA4D62">
              <w:rPr>
                <w:b/>
                <w:bCs/>
                <w:sz w:val="24"/>
                <w:szCs w:val="24"/>
              </w:rPr>
              <w:t>° año Básico</w:t>
            </w:r>
          </w:p>
        </w:tc>
        <w:tc>
          <w:tcPr>
            <w:tcW w:w="688" w:type="pct"/>
            <w:tcBorders>
              <w:lef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56F084F4" w14:textId="5DAEF930" w:rsidR="007A32E2" w:rsidRPr="00DD1262" w:rsidRDefault="00CA4D62" w:rsidP="007A32E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Año </w:t>
            </w:r>
          </w:p>
        </w:tc>
        <w:tc>
          <w:tcPr>
            <w:tcW w:w="1869" w:type="pct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730C33B" w14:textId="3F24F9F0" w:rsidR="007A32E2" w:rsidRPr="00DD1262" w:rsidRDefault="00CA4D62" w:rsidP="007A32E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202</w:t>
            </w:r>
            <w:r w:rsidR="00E64E4B">
              <w:rPr>
                <w:b/>
                <w:bCs/>
                <w:sz w:val="24"/>
                <w:szCs w:val="24"/>
              </w:rPr>
              <w:t>5</w:t>
            </w:r>
          </w:p>
        </w:tc>
      </w:tr>
    </w:tbl>
    <w:p w14:paraId="6B9FBBCA" w14:textId="6A5C903E" w:rsidR="00D26BF3" w:rsidRDefault="00D26BF3" w:rsidP="00D26BF3">
      <w:pPr>
        <w:jc w:val="both"/>
        <w:rPr>
          <w:b/>
          <w:bCs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30"/>
        <w:gridCol w:w="1643"/>
        <w:gridCol w:w="1559"/>
        <w:gridCol w:w="1276"/>
        <w:gridCol w:w="5670"/>
        <w:gridCol w:w="1836"/>
      </w:tblGrid>
      <w:tr w:rsidR="00164330" w:rsidRPr="00DD1262" w14:paraId="34C3D451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3CB69B0B" w14:textId="5D9C66A2" w:rsidR="00164330" w:rsidRPr="00DD1262" w:rsidRDefault="00164330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 xml:space="preserve">Unidad 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4466BF40" w14:textId="4618BCC1" w:rsidR="00164330" w:rsidRPr="006B327D" w:rsidRDefault="00164330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“Reencontrándonos” </w:t>
            </w:r>
          </w:p>
        </w:tc>
      </w:tr>
      <w:tr w:rsidR="00164330" w:rsidRPr="00DD1262" w14:paraId="488C48A8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57B4E7A3" w14:textId="77777777" w:rsidR="00164330" w:rsidRPr="00DD1262" w:rsidRDefault="00164330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Tiempo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2274B9B" w14:textId="60E5F523" w:rsidR="00164330" w:rsidRPr="006B327D" w:rsidRDefault="00164330" w:rsidP="00DC27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semanas </w:t>
            </w:r>
            <w:r w:rsidR="00007D93">
              <w:rPr>
                <w:sz w:val="24"/>
                <w:szCs w:val="24"/>
              </w:rPr>
              <w:t>(0</w:t>
            </w:r>
            <w:r w:rsidR="00163256">
              <w:rPr>
                <w:sz w:val="24"/>
                <w:szCs w:val="24"/>
              </w:rPr>
              <w:t>5</w:t>
            </w:r>
            <w:r w:rsidR="00007D93">
              <w:rPr>
                <w:sz w:val="24"/>
                <w:szCs w:val="24"/>
              </w:rPr>
              <w:t xml:space="preserve"> al 1</w:t>
            </w:r>
            <w:r w:rsidR="00E64E4B">
              <w:rPr>
                <w:sz w:val="24"/>
                <w:szCs w:val="24"/>
              </w:rPr>
              <w:t>4</w:t>
            </w:r>
            <w:r w:rsidR="00007D93">
              <w:rPr>
                <w:sz w:val="24"/>
                <w:szCs w:val="24"/>
              </w:rPr>
              <w:t xml:space="preserve"> de marzo)</w:t>
            </w:r>
          </w:p>
        </w:tc>
      </w:tr>
      <w:tr w:rsidR="00164330" w:rsidRPr="00DD1262" w14:paraId="707AF154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48CC3C95" w14:textId="77777777" w:rsidR="00164330" w:rsidRPr="00DD1262" w:rsidRDefault="00164330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Aprendizajes transversales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059C7B11" w14:textId="314DB232" w:rsidR="00164330" w:rsidRPr="00976227" w:rsidRDefault="00DC1308" w:rsidP="00DC1308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976227">
              <w:rPr>
                <w:sz w:val="20"/>
                <w:szCs w:val="20"/>
              </w:rPr>
              <w:t>Adquirir un sentido positivo ante la vida, una sana autoestima y confianza en sí mismo, basada en el conocimiento personal, tanto de sus potencialidades como de sus limitaciones.</w:t>
            </w:r>
          </w:p>
          <w:p w14:paraId="26BE43D7" w14:textId="77777777" w:rsidR="00DC1308" w:rsidRPr="00976227" w:rsidRDefault="00DC1308" w:rsidP="00DC1308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976227">
              <w:rPr>
                <w:sz w:val="20"/>
                <w:szCs w:val="20"/>
              </w:rPr>
              <w:t>Exponer ideas, opiniones, convicciones, sentimientos y experiencias de manera coherente y fundamentada, haciendo uso de diversas y variadas formas de expresión.</w:t>
            </w:r>
          </w:p>
          <w:p w14:paraId="541752A0" w14:textId="77777777" w:rsidR="00DC1308" w:rsidRPr="00976227" w:rsidRDefault="00DC1308" w:rsidP="00DC1308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976227">
              <w:rPr>
                <w:sz w:val="20"/>
                <w:szCs w:val="20"/>
              </w:rPr>
              <w:t>Valorar la vida en sociedad como una dimensión esencial del crecimiento de la persona, y actuar de acuerdo con valores y normas de convivencia cívica, pacífica y democrática, conociendo sus derechos y responsabilidades, y asumiendo compromisos consigo mismo y con los otros.</w:t>
            </w:r>
          </w:p>
          <w:p w14:paraId="359F7EDF" w14:textId="77777777" w:rsidR="00DC1308" w:rsidRPr="00976227" w:rsidRDefault="00DC1308" w:rsidP="00DC1308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976227">
              <w:rPr>
                <w:sz w:val="20"/>
                <w:szCs w:val="20"/>
              </w:rPr>
              <w:t>Valorar el compromiso en las relaciones entre las personas y al acordar contratos: en la amistad, en el amor, en el matrimonio, en el trabajo y al emprender proyectos.</w:t>
            </w:r>
          </w:p>
          <w:p w14:paraId="263C4049" w14:textId="2DF7BA51" w:rsidR="00DC1308" w:rsidRPr="00DC1308" w:rsidRDefault="00DC1308" w:rsidP="00DC1308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976227">
              <w:rPr>
                <w:sz w:val="20"/>
                <w:szCs w:val="20"/>
              </w:rPr>
              <w:t>Ejercer de modo responsable grados crecientes de libertad y autonomía personal, de acuerdo a valores como la justicia, la verdad, la solidaridad y la honestidad, el respeto, el bien común y la generosidad.</w:t>
            </w:r>
          </w:p>
        </w:tc>
      </w:tr>
      <w:tr w:rsidR="00164330" w:rsidRPr="00DD1262" w14:paraId="34EFABAD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3789284A" w14:textId="77777777" w:rsidR="00164330" w:rsidRDefault="00164330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Habilidad S.XXI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2BAF774C" w14:textId="77777777" w:rsidR="00164330" w:rsidRDefault="00E04A10" w:rsidP="00E04A10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Fortaleciendo actitudes</w:t>
            </w:r>
          </w:p>
          <w:p w14:paraId="2F7F9025" w14:textId="77777777" w:rsidR="00E04A10" w:rsidRDefault="00E04A10" w:rsidP="00E04A10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Formando ciudadanos del mundo</w:t>
            </w:r>
          </w:p>
          <w:p w14:paraId="23DB73A1" w14:textId="6AF38D3A" w:rsidR="008E79A0" w:rsidRDefault="008E79A0" w:rsidP="00E04A10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 xml:space="preserve">Desarrollando la metacognición </w:t>
            </w:r>
          </w:p>
        </w:tc>
      </w:tr>
      <w:tr w:rsidR="00D03B46" w:rsidRPr="00DD1262" w14:paraId="524BFA2E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0CB0081B" w14:textId="1860B66E" w:rsidR="00D03B46" w:rsidRPr="00DD1262" w:rsidRDefault="00D03B46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Evaluación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833B24C" w14:textId="1BAAA173" w:rsidR="00D03B46" w:rsidRDefault="00D03B46" w:rsidP="00D03B46">
            <w:pPr>
              <w:jc w:val="both"/>
            </w:pPr>
            <w:r>
              <w:t>Evaluación Diagnostico DIA</w:t>
            </w:r>
          </w:p>
        </w:tc>
      </w:tr>
      <w:tr w:rsidR="00164330" w:rsidRPr="00DD1262" w14:paraId="6546CEAE" w14:textId="77777777" w:rsidTr="00DC2748">
        <w:tc>
          <w:tcPr>
            <w:tcW w:w="4673" w:type="dxa"/>
            <w:gridSpan w:val="2"/>
            <w:shd w:val="clear" w:color="auto" w:fill="E2EFD9" w:themeFill="accent6" w:themeFillTint="33"/>
            <w:vAlign w:val="center"/>
          </w:tcPr>
          <w:p w14:paraId="6999CA8F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Objetivos de Aprendizaje</w:t>
            </w:r>
          </w:p>
          <w:p w14:paraId="4BFCD16D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(Aprendizajes basales/Complementarios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CFB17A4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Subtemas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07C6CEA4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Tiempo</w:t>
            </w:r>
          </w:p>
          <w:p w14:paraId="70F217CE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(Semana)</w:t>
            </w:r>
          </w:p>
        </w:tc>
        <w:tc>
          <w:tcPr>
            <w:tcW w:w="5670" w:type="dxa"/>
            <w:shd w:val="clear" w:color="auto" w:fill="E2EFD9" w:themeFill="accent6" w:themeFillTint="33"/>
            <w:vAlign w:val="center"/>
          </w:tcPr>
          <w:p w14:paraId="12883CD0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Indicador de evaluación</w:t>
            </w:r>
          </w:p>
        </w:tc>
        <w:tc>
          <w:tcPr>
            <w:tcW w:w="1836" w:type="dxa"/>
            <w:shd w:val="clear" w:color="auto" w:fill="E2EFD9" w:themeFill="accent6" w:themeFillTint="33"/>
            <w:vAlign w:val="center"/>
          </w:tcPr>
          <w:p w14:paraId="0F91BE86" w14:textId="77777777" w:rsidR="00164330" w:rsidRPr="00DD1262" w:rsidRDefault="00164330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Procedimiento/Instrumento de evaluación</w:t>
            </w:r>
          </w:p>
        </w:tc>
      </w:tr>
      <w:tr w:rsidR="00164330" w:rsidRPr="00DD1262" w14:paraId="6193592D" w14:textId="77777777" w:rsidTr="00DC2748">
        <w:tc>
          <w:tcPr>
            <w:tcW w:w="4673" w:type="dxa"/>
            <w:gridSpan w:val="2"/>
            <w:vAlign w:val="center"/>
          </w:tcPr>
          <w:p w14:paraId="0BCB2927" w14:textId="58B00CB9" w:rsidR="00164330" w:rsidRPr="000F66F5" w:rsidRDefault="005D0BF5" w:rsidP="000334A2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>Investigar y comunicar los efectos nocivos de algunas drogas para la salud, proponiendo conductas de protección. (OA 7)</w:t>
            </w:r>
          </w:p>
        </w:tc>
        <w:tc>
          <w:tcPr>
            <w:tcW w:w="1559" w:type="dxa"/>
            <w:vAlign w:val="center"/>
          </w:tcPr>
          <w:p w14:paraId="451E1CD7" w14:textId="77777777" w:rsidR="00976227" w:rsidRDefault="00164330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Diagnóstico/</w:t>
            </w:r>
          </w:p>
          <w:p w14:paraId="0BF6743E" w14:textId="516C5C4F" w:rsidR="00164330" w:rsidRPr="000F66F5" w:rsidRDefault="00164330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Refuerzo </w:t>
            </w:r>
          </w:p>
        </w:tc>
        <w:tc>
          <w:tcPr>
            <w:tcW w:w="1276" w:type="dxa"/>
            <w:vAlign w:val="center"/>
          </w:tcPr>
          <w:p w14:paraId="08D63569" w14:textId="301E7CA8" w:rsidR="00164330" w:rsidRPr="000F66F5" w:rsidRDefault="00164330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semanas </w:t>
            </w:r>
          </w:p>
        </w:tc>
        <w:tc>
          <w:tcPr>
            <w:tcW w:w="5670" w:type="dxa"/>
            <w:vAlign w:val="center"/>
          </w:tcPr>
          <w:p w14:paraId="364F91D2" w14:textId="77777777" w:rsidR="005D0BF5" w:rsidRPr="005D0BF5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 xml:space="preserve">-Describen los principales efectos en el organismo humano </w:t>
            </w:r>
          </w:p>
          <w:p w14:paraId="2599F11E" w14:textId="77777777" w:rsidR="005D0BF5" w:rsidRPr="005D0BF5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 xml:space="preserve">del consumo de drogas (alcohol, tabaco y drogas ilícitas). </w:t>
            </w:r>
          </w:p>
          <w:p w14:paraId="1DC3DED9" w14:textId="77777777" w:rsidR="005D0BF5" w:rsidRPr="005D0BF5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 xml:space="preserve">- Identifican factores de riesgo en el consumo de drogas en la </w:t>
            </w:r>
          </w:p>
          <w:p w14:paraId="7E48E13A" w14:textId="77777777" w:rsidR="005D0BF5" w:rsidRPr="005D0BF5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lastRenderedPageBreak/>
              <w:t>población chilena.</w:t>
            </w:r>
          </w:p>
          <w:p w14:paraId="4CF56954" w14:textId="77777777" w:rsidR="005D0BF5" w:rsidRPr="005D0BF5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 xml:space="preserve">- Distinguen consecuencias a nivel individual y social del </w:t>
            </w:r>
          </w:p>
          <w:p w14:paraId="7DD68DB5" w14:textId="77777777" w:rsidR="005D0BF5" w:rsidRPr="005D0BF5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 xml:space="preserve">consumo de algunas drogas. </w:t>
            </w:r>
          </w:p>
          <w:p w14:paraId="2964056E" w14:textId="2B0762EC" w:rsidR="00164330" w:rsidRPr="00C00154" w:rsidRDefault="005D0BF5" w:rsidP="005D0BF5">
            <w:pPr>
              <w:jc w:val="both"/>
              <w:rPr>
                <w:sz w:val="20"/>
                <w:szCs w:val="20"/>
              </w:rPr>
            </w:pPr>
            <w:r w:rsidRPr="005D0BF5">
              <w:rPr>
                <w:sz w:val="20"/>
                <w:szCs w:val="20"/>
              </w:rPr>
              <w:t>- Señalan conductas que previenen el consumo de drogas.</w:t>
            </w:r>
          </w:p>
        </w:tc>
        <w:tc>
          <w:tcPr>
            <w:tcW w:w="1836" w:type="dxa"/>
            <w:vAlign w:val="center"/>
          </w:tcPr>
          <w:p w14:paraId="7D312632" w14:textId="206B9B0C" w:rsidR="00164330" w:rsidRPr="000F66F5" w:rsidRDefault="00164330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Evaluación </w:t>
            </w:r>
            <w:proofErr w:type="gramStart"/>
            <w:r>
              <w:rPr>
                <w:sz w:val="20"/>
                <w:szCs w:val="20"/>
              </w:rPr>
              <w:t>diagnósti</w:t>
            </w:r>
            <w:r w:rsidR="009F608D">
              <w:rPr>
                <w:sz w:val="20"/>
                <w:szCs w:val="20"/>
              </w:rPr>
              <w:t xml:space="preserve">ca </w:t>
            </w:r>
            <w:r w:rsidR="000334A2">
              <w:rPr>
                <w:sz w:val="20"/>
                <w:szCs w:val="20"/>
              </w:rPr>
              <w:t xml:space="preserve"> (</w:t>
            </w:r>
            <w:proofErr w:type="gramEnd"/>
            <w:r w:rsidR="000334A2">
              <w:rPr>
                <w:sz w:val="20"/>
                <w:szCs w:val="20"/>
              </w:rPr>
              <w:t>DIA)</w:t>
            </w:r>
          </w:p>
        </w:tc>
      </w:tr>
    </w:tbl>
    <w:p w14:paraId="54BB9E59" w14:textId="4765039B" w:rsidR="00164330" w:rsidRDefault="00C8617D" w:rsidP="00C8617D">
      <w:pPr>
        <w:tabs>
          <w:tab w:val="left" w:pos="4647"/>
        </w:tabs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30"/>
        <w:gridCol w:w="1643"/>
        <w:gridCol w:w="1559"/>
        <w:gridCol w:w="1276"/>
        <w:gridCol w:w="5670"/>
        <w:gridCol w:w="1836"/>
      </w:tblGrid>
      <w:tr w:rsidR="00574263" w:rsidRPr="00DD1262" w14:paraId="47BA1D59" w14:textId="77777777" w:rsidTr="00574263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14DDE0A2" w14:textId="2412E1D3" w:rsidR="00574263" w:rsidRPr="00DD1262" w:rsidRDefault="00574263" w:rsidP="006B1ADE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 xml:space="preserve">Unidad 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1EFF6B0A" w14:textId="174BF2E1" w:rsidR="00574263" w:rsidRPr="006B327D" w:rsidRDefault="00805FAE" w:rsidP="006B1ADE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805FAE">
              <w:rPr>
                <w:b/>
                <w:bCs/>
                <w:sz w:val="24"/>
                <w:szCs w:val="24"/>
              </w:rPr>
              <w:t>¡Rodeados de materia en constante cambio!</w:t>
            </w:r>
          </w:p>
        </w:tc>
      </w:tr>
      <w:tr w:rsidR="00574263" w:rsidRPr="00DD1262" w14:paraId="582C446A" w14:textId="77777777" w:rsidTr="00574263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478F440E" w14:textId="02118768" w:rsidR="00574263" w:rsidRPr="00DD1262" w:rsidRDefault="00574263" w:rsidP="006B1ADE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Tiempo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E32A68C" w14:textId="095DC97E" w:rsidR="00574263" w:rsidRPr="006B327D" w:rsidRDefault="0059712C" w:rsidP="006B1AD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 semanas </w:t>
            </w:r>
            <w:r w:rsidR="00007D93">
              <w:rPr>
                <w:sz w:val="24"/>
                <w:szCs w:val="24"/>
              </w:rPr>
              <w:t>(</w:t>
            </w:r>
            <w:r w:rsidR="00163256">
              <w:rPr>
                <w:sz w:val="24"/>
                <w:szCs w:val="24"/>
              </w:rPr>
              <w:t>1</w:t>
            </w:r>
            <w:r w:rsidR="00E64E4B">
              <w:rPr>
                <w:sz w:val="24"/>
                <w:szCs w:val="24"/>
              </w:rPr>
              <w:t>7</w:t>
            </w:r>
            <w:r w:rsidR="00007D93">
              <w:rPr>
                <w:sz w:val="24"/>
                <w:szCs w:val="24"/>
              </w:rPr>
              <w:t xml:space="preserve"> de marzo al </w:t>
            </w:r>
            <w:r w:rsidR="00E64E4B">
              <w:rPr>
                <w:sz w:val="24"/>
                <w:szCs w:val="24"/>
              </w:rPr>
              <w:t>09</w:t>
            </w:r>
            <w:r w:rsidR="00163256">
              <w:rPr>
                <w:sz w:val="24"/>
                <w:szCs w:val="24"/>
              </w:rPr>
              <w:t xml:space="preserve"> </w:t>
            </w:r>
            <w:r w:rsidR="00007D93">
              <w:rPr>
                <w:sz w:val="24"/>
                <w:szCs w:val="24"/>
              </w:rPr>
              <w:t>de mayo)</w:t>
            </w:r>
          </w:p>
        </w:tc>
      </w:tr>
      <w:tr w:rsidR="00574263" w:rsidRPr="00DD1262" w14:paraId="0EBD55FE" w14:textId="77777777" w:rsidTr="00574263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553439A6" w14:textId="39F8386F" w:rsidR="00574263" w:rsidRPr="00DD1262" w:rsidRDefault="00574263" w:rsidP="006B1ADE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Aprendizajes transversales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248134FC" w14:textId="77777777" w:rsidR="00574263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>Adaptarse a los cambios en el conocimiento y manejar la incertidumbre</w:t>
            </w:r>
          </w:p>
          <w:p w14:paraId="23D2EBFC" w14:textId="098405BD" w:rsidR="002A22D7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>Resolver problemas de manera reflexiva en el ámbito escolar, familiar y social, tanto utilizando modelos y rutinas como aplicando de manera creativa conceptos, criterios, principios y leyes generales.</w:t>
            </w:r>
          </w:p>
          <w:p w14:paraId="4CE88E01" w14:textId="77777777" w:rsidR="002A22D7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 xml:space="preserve">Trabajar en equipo de manera responsable, construyendo relaciones de cooperación basadas en la confianza mutua, y resolviendo adecuadamente los conflictos. </w:t>
            </w:r>
          </w:p>
          <w:p w14:paraId="78AB4614" w14:textId="77777777" w:rsidR="002A22D7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 xml:space="preserve"> Comprender y valorar la perseverancia, el rigor y el cumplimiento, por un lado, y la flexibilidad, la originalidad, la aceptación de consejos y críticas y el asumir riesgos, por el otro, como aspectos fundamentales en el desarrollo y la consumación exitosa de tareas y trabajos. </w:t>
            </w:r>
          </w:p>
          <w:p w14:paraId="6B2032E9" w14:textId="56D1F027" w:rsidR="002A22D7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 xml:space="preserve"> Reconocer la importancia del trabajo —manual e intelectual— como forma de desarrollo personal, familiar, social y de contribución al bien común, valorando sus procesos y resultados según criterios de satisfacción personal, sentido de vida, calidad, productividad, innovación, responsabilidad social e impacto sobre el medioambiente, y apreciando la dignidad esencial de todo trabajo y el valor eminente de la persona que lo realiza. </w:t>
            </w:r>
          </w:p>
          <w:p w14:paraId="6346F935" w14:textId="4EF6FB42" w:rsidR="002A22D7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 xml:space="preserve"> Gestionar de manera activa el propio aprendizaje, utilizando sus capacidades de análisis, interpretación y síntesis para monitorear y evaluar su logro. </w:t>
            </w:r>
          </w:p>
          <w:p w14:paraId="17D2E380" w14:textId="77777777" w:rsidR="002A22D7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 xml:space="preserve"> Desarrollar planes de vida y proyectos personales, con discernimiento sobre los propios derechos, necesidades e intereses, así como sobre las responsabilidades con los demás, en especial, en el ámbito de la familia. </w:t>
            </w:r>
          </w:p>
          <w:p w14:paraId="4F947E47" w14:textId="77CD98A8" w:rsidR="002A22D7" w:rsidRPr="00F376F6" w:rsidRDefault="002A22D7" w:rsidP="00F376F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2A22D7">
              <w:rPr>
                <w:sz w:val="24"/>
                <w:szCs w:val="24"/>
              </w:rPr>
              <w:t xml:space="preserve"> Utilizar TIC que resuelvan las necesidades de información, comunicación, expresión y creación dentro del entorno educativo y social inmediat</w:t>
            </w:r>
            <w:r>
              <w:rPr>
                <w:sz w:val="24"/>
                <w:szCs w:val="24"/>
              </w:rPr>
              <w:t>o.</w:t>
            </w:r>
          </w:p>
        </w:tc>
      </w:tr>
      <w:tr w:rsidR="00574263" w:rsidRPr="00DD1262" w14:paraId="74554BE8" w14:textId="77777777" w:rsidTr="00574263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63C3A2B1" w14:textId="0A0B3558" w:rsidR="00574263" w:rsidRDefault="00574263" w:rsidP="006B1ADE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Habilidad S.XXI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670CB7BC" w14:textId="77777777" w:rsidR="00574263" w:rsidRDefault="005943D9" w:rsidP="005943D9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Fortaleciendo actitudes</w:t>
            </w:r>
          </w:p>
          <w:p w14:paraId="0DF081FE" w14:textId="77777777" w:rsidR="002A22D7" w:rsidRDefault="002A22D7" w:rsidP="005943D9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Desarrollando la metacognición. </w:t>
            </w:r>
          </w:p>
          <w:p w14:paraId="63454AD9" w14:textId="309E9CB6" w:rsidR="002A22D7" w:rsidRDefault="002A22D7" w:rsidP="005943D9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Impulsando la creatividad</w:t>
            </w:r>
          </w:p>
        </w:tc>
      </w:tr>
      <w:tr w:rsidR="00B30090" w:rsidRPr="00DD1262" w14:paraId="7F7BEF34" w14:textId="77777777" w:rsidTr="00574263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2364D222" w14:textId="7B185F86" w:rsidR="00B30090" w:rsidRPr="00DD1262" w:rsidRDefault="00B30090" w:rsidP="006B1ADE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Evaluación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6DDE2D47" w14:textId="05557268" w:rsidR="00B30090" w:rsidRDefault="00B30090" w:rsidP="00B30090">
            <w:pPr>
              <w:jc w:val="both"/>
            </w:pPr>
            <w:r>
              <w:t>Prueba escrita</w:t>
            </w:r>
          </w:p>
        </w:tc>
      </w:tr>
      <w:tr w:rsidR="00BB6F46" w:rsidRPr="00DD1262" w14:paraId="23DB733F" w14:textId="77777777" w:rsidTr="00303F26">
        <w:tc>
          <w:tcPr>
            <w:tcW w:w="4673" w:type="dxa"/>
            <w:gridSpan w:val="2"/>
            <w:shd w:val="clear" w:color="auto" w:fill="E2EFD9" w:themeFill="accent6" w:themeFillTint="33"/>
            <w:vAlign w:val="center"/>
          </w:tcPr>
          <w:p w14:paraId="4A04BA72" w14:textId="6319C40E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Objetivos de Aprendizaje</w:t>
            </w:r>
          </w:p>
          <w:p w14:paraId="32717C75" w14:textId="1248C641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(Aprendizajes basales/Complementarios</w:t>
            </w:r>
            <w:r w:rsidR="000F66F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0DE7CE5" w14:textId="6E834711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Subtemas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326A2426" w14:textId="3D4A4C4A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Tiempo</w:t>
            </w:r>
          </w:p>
          <w:p w14:paraId="2CF9A02B" w14:textId="77777777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(Semana)</w:t>
            </w:r>
          </w:p>
        </w:tc>
        <w:tc>
          <w:tcPr>
            <w:tcW w:w="5670" w:type="dxa"/>
            <w:shd w:val="clear" w:color="auto" w:fill="E2EFD9" w:themeFill="accent6" w:themeFillTint="33"/>
            <w:vAlign w:val="center"/>
          </w:tcPr>
          <w:p w14:paraId="7F826DB4" w14:textId="665D8920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Indicador de evaluación</w:t>
            </w:r>
          </w:p>
        </w:tc>
        <w:tc>
          <w:tcPr>
            <w:tcW w:w="1836" w:type="dxa"/>
            <w:shd w:val="clear" w:color="auto" w:fill="E2EFD9" w:themeFill="accent6" w:themeFillTint="33"/>
            <w:vAlign w:val="center"/>
          </w:tcPr>
          <w:p w14:paraId="49B79BA9" w14:textId="2D626D17" w:rsidR="00BB6F46" w:rsidRPr="00DD1262" w:rsidRDefault="00BB6F46" w:rsidP="00BB6F46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Procedimiento/Instrumento de evaluación</w:t>
            </w:r>
          </w:p>
        </w:tc>
      </w:tr>
      <w:tr w:rsidR="00BB6F46" w:rsidRPr="00DD1262" w14:paraId="3539AE4A" w14:textId="77777777" w:rsidTr="00303F26">
        <w:tc>
          <w:tcPr>
            <w:tcW w:w="4673" w:type="dxa"/>
            <w:gridSpan w:val="2"/>
            <w:vAlign w:val="center"/>
          </w:tcPr>
          <w:p w14:paraId="34E0EAFD" w14:textId="564184B7" w:rsidR="00BB6F46" w:rsidRPr="000F66F5" w:rsidRDefault="00805FAE" w:rsidP="00D93335">
            <w:pPr>
              <w:jc w:val="both"/>
              <w:rPr>
                <w:sz w:val="20"/>
                <w:szCs w:val="20"/>
              </w:rPr>
            </w:pPr>
            <w:r w:rsidRPr="00163256">
              <w:rPr>
                <w:b/>
                <w:bCs/>
                <w:sz w:val="20"/>
                <w:szCs w:val="20"/>
              </w:rPr>
              <w:t>OA 14</w:t>
            </w:r>
            <w:r w:rsidRPr="00163256">
              <w:rPr>
                <w:sz w:val="20"/>
                <w:szCs w:val="20"/>
              </w:rPr>
              <w:t>. Investigar experimentalmente y explicar la clasificación de la materia en sustancias puras y mezclas (homogéneas y heterogéneas), los procedimientos de separación de mezclas (decantación, filtración, tamizado y destilación), considerando su aplicación industrial en la metalurgia, la minería y el tratamiento de aguas servidas, entre otros</w:t>
            </w:r>
          </w:p>
        </w:tc>
        <w:tc>
          <w:tcPr>
            <w:tcW w:w="1559" w:type="dxa"/>
            <w:vAlign w:val="center"/>
          </w:tcPr>
          <w:p w14:paraId="68493A9A" w14:textId="77777777" w:rsidR="00805FAE" w:rsidRPr="00805FAE" w:rsidRDefault="00805FAE" w:rsidP="007034FC">
            <w:pPr>
              <w:pStyle w:val="Sinespaciado"/>
            </w:pPr>
            <w:r w:rsidRPr="00805FAE">
              <w:t xml:space="preserve">Qué cambios experimenta </w:t>
            </w:r>
          </w:p>
          <w:p w14:paraId="5F9BEB67" w14:textId="5D878118" w:rsidR="00BB6F46" w:rsidRPr="000F66F5" w:rsidRDefault="00805FAE" w:rsidP="00805FAE">
            <w:pPr>
              <w:pStyle w:val="Sinespaciado"/>
            </w:pPr>
            <w:r w:rsidRPr="00805FAE">
              <w:t xml:space="preserve">la materia? </w:t>
            </w:r>
          </w:p>
        </w:tc>
        <w:tc>
          <w:tcPr>
            <w:tcW w:w="1276" w:type="dxa"/>
            <w:vAlign w:val="center"/>
          </w:tcPr>
          <w:p w14:paraId="7BA2ABC6" w14:textId="08B18D96" w:rsidR="00BB6F46" w:rsidRPr="000F66F5" w:rsidRDefault="00805FAE" w:rsidP="00D9333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4semanas</w:t>
            </w:r>
          </w:p>
        </w:tc>
        <w:tc>
          <w:tcPr>
            <w:tcW w:w="5670" w:type="dxa"/>
            <w:vAlign w:val="center"/>
          </w:tcPr>
          <w:p w14:paraId="011F4EB9" w14:textId="77777777" w:rsidR="00BB6F46" w:rsidRDefault="007034FC" w:rsidP="007034FC">
            <w:pPr>
              <w:jc w:val="both"/>
              <w:rPr>
                <w:sz w:val="20"/>
                <w:szCs w:val="20"/>
              </w:rPr>
            </w:pPr>
            <w:r w:rsidRPr="007034F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7034FC">
              <w:rPr>
                <w:sz w:val="20"/>
                <w:szCs w:val="20"/>
              </w:rPr>
              <w:t>Explican sustancias puras (elemento y compuesto) y mezclas (homogéneas y heterogéneas) mediante su comportamiento y características.</w:t>
            </w:r>
          </w:p>
          <w:p w14:paraId="7FD8E897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Investigan experimentalmente los procedimientos de separación de mezclas, (decantación, filtración, tamizado y destilación)</w:t>
            </w:r>
          </w:p>
          <w:p w14:paraId="54ABC84C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Argumentan el uso de los métodos de separación de mezclas en procesos industriales de interés (por ejemplo, tratamiento de aguas o procesos de potabilización)</w:t>
            </w:r>
          </w:p>
          <w:p w14:paraId="2AA4D792" w14:textId="71005F7A" w:rsidR="007034FC" w:rsidRP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Describen la destilación en procesos industriales de interés (por ejemplo, en la obtención de combustibles).</w:t>
            </w:r>
          </w:p>
        </w:tc>
        <w:tc>
          <w:tcPr>
            <w:tcW w:w="1836" w:type="dxa"/>
            <w:vAlign w:val="center"/>
          </w:tcPr>
          <w:p w14:paraId="10EED3A2" w14:textId="3BAEF648" w:rsidR="00BB6F46" w:rsidRPr="000F66F5" w:rsidRDefault="00BB6F46" w:rsidP="00D93335">
            <w:pPr>
              <w:jc w:val="both"/>
              <w:rPr>
                <w:sz w:val="20"/>
                <w:szCs w:val="20"/>
              </w:rPr>
            </w:pPr>
            <w:r w:rsidRPr="000F66F5">
              <w:rPr>
                <w:sz w:val="20"/>
                <w:szCs w:val="20"/>
              </w:rPr>
              <w:t xml:space="preserve">Trabajo práctico/Pauta de evaluación </w:t>
            </w:r>
          </w:p>
        </w:tc>
      </w:tr>
      <w:tr w:rsidR="00BB6F46" w:rsidRPr="00DD1262" w14:paraId="5F3E2741" w14:textId="77777777" w:rsidTr="00303F26">
        <w:tc>
          <w:tcPr>
            <w:tcW w:w="4673" w:type="dxa"/>
            <w:gridSpan w:val="2"/>
            <w:vAlign w:val="center"/>
          </w:tcPr>
          <w:p w14:paraId="00E02ED1" w14:textId="22CD14AD" w:rsidR="00BB6F46" w:rsidRPr="000F66F5" w:rsidRDefault="007034FC" w:rsidP="00D93335">
            <w:pPr>
              <w:jc w:val="both"/>
              <w:rPr>
                <w:sz w:val="20"/>
                <w:szCs w:val="20"/>
              </w:rPr>
            </w:pPr>
            <w:r w:rsidRPr="00163256">
              <w:rPr>
                <w:b/>
                <w:bCs/>
                <w:sz w:val="20"/>
                <w:szCs w:val="20"/>
              </w:rPr>
              <w:t>OA 13.</w:t>
            </w:r>
            <w:r w:rsidRPr="00163256">
              <w:rPr>
                <w:sz w:val="20"/>
                <w:szCs w:val="20"/>
              </w:rPr>
              <w:t xml:space="preserve"> Investigar experimentalmente y explicar el comportamiento de gases ideales en situaciones cotidianas, considerando: factores como presión, volumen y temperatura; las leyes que los modelan; y la teoría cinético-molecular</w:t>
            </w:r>
          </w:p>
        </w:tc>
        <w:tc>
          <w:tcPr>
            <w:tcW w:w="1559" w:type="dxa"/>
            <w:vAlign w:val="center"/>
          </w:tcPr>
          <w:p w14:paraId="43E962E5" w14:textId="4A4F1E70" w:rsidR="00BB6F46" w:rsidRPr="000F66F5" w:rsidRDefault="00805FAE" w:rsidP="007034FC">
            <w:pPr>
              <w:pStyle w:val="Sinespaciado"/>
            </w:pPr>
            <w:r w:rsidRPr="00805FAE">
              <w:t xml:space="preserve">¿Cómo se comportan los gases? </w:t>
            </w:r>
          </w:p>
          <w:p w14:paraId="737B669C" w14:textId="2594F2B5" w:rsidR="00BB6F46" w:rsidRPr="000F66F5" w:rsidRDefault="00BB6F46" w:rsidP="00AB412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1C72BB" w14:textId="2D840D85" w:rsidR="00BB6F46" w:rsidRPr="000F66F5" w:rsidRDefault="00805FAE" w:rsidP="00D9333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4semanas</w:t>
            </w:r>
          </w:p>
        </w:tc>
        <w:tc>
          <w:tcPr>
            <w:tcW w:w="5670" w:type="dxa"/>
            <w:vAlign w:val="center"/>
          </w:tcPr>
          <w:p w14:paraId="31775C26" w14:textId="77777777" w:rsidR="007034FC" w:rsidRPr="007034FC" w:rsidRDefault="007034FC" w:rsidP="007034FC">
            <w:pPr>
              <w:jc w:val="both"/>
              <w:rPr>
                <w:sz w:val="20"/>
                <w:szCs w:val="20"/>
              </w:rPr>
            </w:pPr>
            <w:r w:rsidRPr="007034F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7034FC">
              <w:rPr>
                <w:sz w:val="20"/>
                <w:szCs w:val="20"/>
              </w:rPr>
              <w:t xml:space="preserve">Describen las magnitudes de presión, volumen y temperatura de </w:t>
            </w:r>
          </w:p>
          <w:p w14:paraId="5E25FEA7" w14:textId="77777777" w:rsidR="00C00154" w:rsidRDefault="007034FC" w:rsidP="007034FC">
            <w:pPr>
              <w:jc w:val="both"/>
              <w:rPr>
                <w:sz w:val="20"/>
                <w:szCs w:val="20"/>
              </w:rPr>
            </w:pPr>
            <w:r w:rsidRPr="007034FC">
              <w:rPr>
                <w:sz w:val="20"/>
                <w:szCs w:val="20"/>
              </w:rPr>
              <w:t>gases del entorno</w:t>
            </w:r>
            <w:r>
              <w:rPr>
                <w:sz w:val="20"/>
                <w:szCs w:val="20"/>
              </w:rPr>
              <w:t>.</w:t>
            </w:r>
          </w:p>
          <w:p w14:paraId="260871CB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 w:rsidRPr="007034F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7034FC">
              <w:rPr>
                <w:sz w:val="20"/>
                <w:szCs w:val="20"/>
              </w:rPr>
              <w:t>Describen la compresibilidad de gases, líquidos y sólidos.</w:t>
            </w:r>
          </w:p>
          <w:p w14:paraId="18D20D2F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Argumentan diferencias entre gases y líquidos de acuerdo a la teoría cinético-molecular.</w:t>
            </w:r>
          </w:p>
          <w:p w14:paraId="41C5094A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Relacionan el comportamiento de los gases con interacciones en el cuerpo humano en contextos reales.</w:t>
            </w:r>
          </w:p>
          <w:p w14:paraId="6006AE5D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Identifican las leyes de los gases ideales (Boyle, Gay-Lussac, Charles).</w:t>
            </w:r>
          </w:p>
          <w:p w14:paraId="79180801" w14:textId="77777777" w:rsid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Investigan el comportamiento de un gas, cualitativa y cuantitativamente</w:t>
            </w:r>
            <w:r>
              <w:rPr>
                <w:sz w:val="20"/>
                <w:szCs w:val="20"/>
              </w:rPr>
              <w:t>.</w:t>
            </w:r>
          </w:p>
          <w:p w14:paraId="3E6A6280" w14:textId="10F4F317" w:rsidR="007034FC" w:rsidRPr="007034FC" w:rsidRDefault="007034FC" w:rsidP="007034F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034FC">
              <w:rPr>
                <w:sz w:val="20"/>
                <w:szCs w:val="20"/>
              </w:rPr>
              <w:t>Relacionan el comportamiento de los gases con la calidad del aire y con el calentamiento global, proponiendo medidas de sustentabilidad para el medioambiente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836" w:type="dxa"/>
            <w:vAlign w:val="center"/>
          </w:tcPr>
          <w:p w14:paraId="125197ED" w14:textId="3BB6A1D4" w:rsidR="00BB6F46" w:rsidRPr="000F66F5" w:rsidRDefault="00805FAE" w:rsidP="00D9333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 escrita/Tabla de especificaciones</w:t>
            </w:r>
          </w:p>
        </w:tc>
      </w:tr>
    </w:tbl>
    <w:p w14:paraId="24E1227F" w14:textId="2566617D" w:rsidR="00976227" w:rsidRDefault="00976227" w:rsidP="00D26BF3">
      <w:pPr>
        <w:jc w:val="both"/>
        <w:rPr>
          <w:b/>
          <w:bCs/>
          <w:sz w:val="26"/>
          <w:szCs w:val="26"/>
        </w:rPr>
      </w:pPr>
    </w:p>
    <w:p w14:paraId="1CF26379" w14:textId="19DED055" w:rsidR="002A22D7" w:rsidRDefault="002A22D7" w:rsidP="00D26BF3">
      <w:pPr>
        <w:jc w:val="both"/>
        <w:rPr>
          <w:b/>
          <w:bCs/>
          <w:sz w:val="26"/>
          <w:szCs w:val="26"/>
        </w:rPr>
      </w:pPr>
    </w:p>
    <w:p w14:paraId="13EB0946" w14:textId="77777777" w:rsidR="002A22D7" w:rsidRDefault="002A22D7" w:rsidP="00D26BF3">
      <w:pPr>
        <w:jc w:val="both"/>
        <w:rPr>
          <w:b/>
          <w:bCs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30"/>
        <w:gridCol w:w="1643"/>
        <w:gridCol w:w="1559"/>
        <w:gridCol w:w="1276"/>
        <w:gridCol w:w="5670"/>
        <w:gridCol w:w="1836"/>
      </w:tblGrid>
      <w:tr w:rsidR="00CF1698" w:rsidRPr="00DD1262" w14:paraId="4BC529A7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5421102F" w14:textId="1FDA44A5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lastRenderedPageBreak/>
              <w:t xml:space="preserve">Unidad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1376B331" w14:textId="66AE212E" w:rsidR="00CF1698" w:rsidRPr="006B327D" w:rsidRDefault="008748F5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8748F5">
              <w:rPr>
                <w:b/>
                <w:bCs/>
                <w:sz w:val="24"/>
                <w:szCs w:val="24"/>
              </w:rPr>
              <w:t>¡Que la fuerza te acompañe!</w:t>
            </w:r>
          </w:p>
        </w:tc>
      </w:tr>
      <w:tr w:rsidR="00CF1698" w:rsidRPr="00DD1262" w14:paraId="30D4CE40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65DBD71D" w14:textId="77777777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Tiempo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3DD85F82" w14:textId="2AA63FBE" w:rsidR="00CF1698" w:rsidRPr="006B327D" w:rsidRDefault="008748F5" w:rsidP="00DC27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semanas</w:t>
            </w:r>
            <w:r w:rsidR="00163256">
              <w:rPr>
                <w:sz w:val="24"/>
                <w:szCs w:val="24"/>
              </w:rPr>
              <w:t xml:space="preserve"> (1</w:t>
            </w:r>
            <w:r w:rsidR="00E64E4B">
              <w:rPr>
                <w:sz w:val="24"/>
                <w:szCs w:val="24"/>
              </w:rPr>
              <w:t>2</w:t>
            </w:r>
            <w:r w:rsidR="00163256">
              <w:rPr>
                <w:sz w:val="24"/>
                <w:szCs w:val="24"/>
              </w:rPr>
              <w:t xml:space="preserve"> de mayo al 2</w:t>
            </w:r>
            <w:r w:rsidR="00E64E4B">
              <w:rPr>
                <w:sz w:val="24"/>
                <w:szCs w:val="24"/>
              </w:rPr>
              <w:t>0</w:t>
            </w:r>
            <w:r w:rsidR="00163256">
              <w:rPr>
                <w:sz w:val="24"/>
                <w:szCs w:val="24"/>
              </w:rPr>
              <w:t xml:space="preserve"> de junio)</w:t>
            </w:r>
          </w:p>
        </w:tc>
      </w:tr>
      <w:tr w:rsidR="00CF1698" w:rsidRPr="00DD1262" w14:paraId="4518B185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6EF946C9" w14:textId="77777777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Aprendizajes transversales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045C7EA2" w14:textId="77777777" w:rsidR="008748F5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>Adaptarse a los cambios en el conocimiento y manejar la incertidumbre</w:t>
            </w:r>
          </w:p>
          <w:p w14:paraId="6B72B323" w14:textId="2C52D548" w:rsidR="008748F5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>Conocer el problema ambiental global, y proteger y conservar el entorno natural y sus recursos como contexto de desarrollo humano</w:t>
            </w:r>
          </w:p>
          <w:p w14:paraId="2A4F3EF3" w14:textId="77777777" w:rsidR="008748F5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 xml:space="preserve">Trabajar en equipo de manera responsable, construyendo relaciones de cooperación basadas en la confianza mutua, y resolviendo adecuadamente los conflictos. </w:t>
            </w:r>
          </w:p>
          <w:p w14:paraId="3D2EC638" w14:textId="77777777" w:rsidR="008748F5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 xml:space="preserve"> Comprender y valorar la perseverancia, el rigor y el cumplimiento, por un lado, y la flexibilidad, la originalidad, la aceptación de consejos y críticas y el asumir riesgos, por el otro, como aspectos fundamentales en el desarrollo y la consumación exitosa de tareas y trabajos. </w:t>
            </w:r>
          </w:p>
          <w:p w14:paraId="4677394C" w14:textId="77777777" w:rsidR="008748F5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 xml:space="preserve"> Reconocer la importancia del trabajo —manual e intelectual— como forma de desarrollo personal, familiar, social y de contribución al bien común, valorando sus procesos y resultados según criterios de satisfacción personal, sentido de vida, calidad, productividad, innovación, responsabilidad social e impacto sobre el medioambiente, y apreciando la dignidad esencial de todo trabajo y el valor eminente de la persona que lo realiza. </w:t>
            </w:r>
          </w:p>
          <w:p w14:paraId="66DDE21D" w14:textId="77777777" w:rsidR="008748F5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 xml:space="preserve"> Gestionar de manera activa el propio aprendizaje, utilizando sus capacidades de análisis, interpretación y síntesis para monitorear y evaluar su logro. </w:t>
            </w:r>
          </w:p>
          <w:p w14:paraId="41DC25A1" w14:textId="77777777" w:rsid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 xml:space="preserve"> Desarrollar planes de vida y proyectos personales, con discernimiento sobre los propios derechos, necesidades e intereses, así como sobre las responsabilidades con los demás, en especial, en el ámbito de la familia. </w:t>
            </w:r>
          </w:p>
          <w:p w14:paraId="6C1D8F8B" w14:textId="132D09C2" w:rsidR="00CF1698" w:rsidRPr="008748F5" w:rsidRDefault="008748F5" w:rsidP="008748F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748F5">
              <w:rPr>
                <w:sz w:val="24"/>
                <w:szCs w:val="24"/>
              </w:rPr>
              <w:t>Utilizar TIC que resuelvan las necesidades de información, comunicación, expresión y creación dentro del entorno educativo y social inmediato.</w:t>
            </w:r>
          </w:p>
        </w:tc>
      </w:tr>
      <w:tr w:rsidR="00CF1698" w:rsidRPr="00DD1262" w14:paraId="263FA7F8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5F5F160E" w14:textId="77777777" w:rsidR="00CF1698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Habilidad S.XXI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07CA6CD" w14:textId="77777777" w:rsidR="00B52849" w:rsidRPr="00B52849" w:rsidRDefault="00B52849" w:rsidP="00B52849">
            <w:pPr>
              <w:numPr>
                <w:ilvl w:val="0"/>
                <w:numId w:val="4"/>
              </w:numPr>
              <w:jc w:val="both"/>
            </w:pPr>
            <w:r w:rsidRPr="00B52849">
              <w:t>Fortaleciendo actitudes</w:t>
            </w:r>
          </w:p>
          <w:p w14:paraId="5917E0C3" w14:textId="77777777" w:rsidR="00B52849" w:rsidRPr="00B52849" w:rsidRDefault="00B52849" w:rsidP="00B52849">
            <w:pPr>
              <w:numPr>
                <w:ilvl w:val="0"/>
                <w:numId w:val="4"/>
              </w:numPr>
              <w:jc w:val="both"/>
            </w:pPr>
            <w:r w:rsidRPr="00B52849">
              <w:t xml:space="preserve">Desarrollando la metacognición. </w:t>
            </w:r>
          </w:p>
          <w:p w14:paraId="5DDDEFA6" w14:textId="04166DF6" w:rsidR="00CF1698" w:rsidRDefault="00B52849" w:rsidP="00B52849">
            <w:pPr>
              <w:jc w:val="both"/>
            </w:pPr>
            <w:r w:rsidRPr="00B52849">
              <w:t>Impulsando la creatividad</w:t>
            </w:r>
          </w:p>
        </w:tc>
      </w:tr>
      <w:tr w:rsidR="00CF1698" w:rsidRPr="00DD1262" w14:paraId="02465F4D" w14:textId="77777777" w:rsidTr="00DC2748">
        <w:tc>
          <w:tcPr>
            <w:tcW w:w="4673" w:type="dxa"/>
            <w:gridSpan w:val="2"/>
            <w:shd w:val="clear" w:color="auto" w:fill="E2EFD9" w:themeFill="accent6" w:themeFillTint="33"/>
            <w:vAlign w:val="center"/>
          </w:tcPr>
          <w:p w14:paraId="731BA7D0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Objetivos de Aprendizaje</w:t>
            </w:r>
          </w:p>
          <w:p w14:paraId="0701C4C9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(Aprendizajes basales/Complementarios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9E70DFC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Subtemas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60107AE0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Tiempo</w:t>
            </w:r>
          </w:p>
          <w:p w14:paraId="7346C6A7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(Semana)</w:t>
            </w:r>
          </w:p>
        </w:tc>
        <w:tc>
          <w:tcPr>
            <w:tcW w:w="5670" w:type="dxa"/>
            <w:shd w:val="clear" w:color="auto" w:fill="E2EFD9" w:themeFill="accent6" w:themeFillTint="33"/>
            <w:vAlign w:val="center"/>
          </w:tcPr>
          <w:p w14:paraId="7D3FE85B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Indicador de evaluación</w:t>
            </w:r>
          </w:p>
        </w:tc>
        <w:tc>
          <w:tcPr>
            <w:tcW w:w="1836" w:type="dxa"/>
            <w:shd w:val="clear" w:color="auto" w:fill="E2EFD9" w:themeFill="accent6" w:themeFillTint="33"/>
            <w:vAlign w:val="center"/>
          </w:tcPr>
          <w:p w14:paraId="17C1D649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Procedimiento/Instrumento de evaluación</w:t>
            </w:r>
          </w:p>
        </w:tc>
      </w:tr>
      <w:tr w:rsidR="00CF1698" w:rsidRPr="00DD1262" w14:paraId="7D21DD5F" w14:textId="77777777" w:rsidTr="00DC2748">
        <w:tc>
          <w:tcPr>
            <w:tcW w:w="4673" w:type="dxa"/>
            <w:gridSpan w:val="2"/>
            <w:vAlign w:val="center"/>
          </w:tcPr>
          <w:p w14:paraId="60C2C9F6" w14:textId="31A918E5" w:rsidR="00CF1698" w:rsidRPr="000F66F5" w:rsidRDefault="008748F5" w:rsidP="00DC2748">
            <w:pPr>
              <w:jc w:val="both"/>
              <w:rPr>
                <w:sz w:val="20"/>
                <w:szCs w:val="20"/>
              </w:rPr>
            </w:pPr>
            <w:r w:rsidRPr="008748F5">
              <w:rPr>
                <w:b/>
                <w:bCs/>
                <w:sz w:val="20"/>
                <w:szCs w:val="20"/>
              </w:rPr>
              <w:t>OA 7.</w:t>
            </w:r>
            <w:r w:rsidRPr="008748F5">
              <w:rPr>
                <w:sz w:val="20"/>
                <w:szCs w:val="20"/>
              </w:rPr>
              <w:t xml:space="preserve"> Planificar y conducir una investigación experimental para proveer evidencias que expliquen </w:t>
            </w:r>
            <w:r w:rsidRPr="008748F5">
              <w:rPr>
                <w:sz w:val="20"/>
                <w:szCs w:val="20"/>
              </w:rPr>
              <w:lastRenderedPageBreak/>
              <w:t>los efectos de las fuerzas gravitacional, de roce y elástica, entre otras, en situaciones cotidianas.</w:t>
            </w:r>
          </w:p>
        </w:tc>
        <w:tc>
          <w:tcPr>
            <w:tcW w:w="1559" w:type="dxa"/>
            <w:vAlign w:val="center"/>
          </w:tcPr>
          <w:p w14:paraId="2BCADD07" w14:textId="495E7D8C" w:rsidR="00CF1698" w:rsidRPr="000F66F5" w:rsidRDefault="008748F5" w:rsidP="008748F5">
            <w:pPr>
              <w:rPr>
                <w:sz w:val="20"/>
                <w:szCs w:val="20"/>
              </w:rPr>
            </w:pPr>
            <w:r w:rsidRPr="008748F5">
              <w:rPr>
                <w:sz w:val="20"/>
                <w:szCs w:val="20"/>
              </w:rPr>
              <w:lastRenderedPageBreak/>
              <w:t>¿Qué efectos provocan las fuerzas?</w:t>
            </w:r>
          </w:p>
        </w:tc>
        <w:tc>
          <w:tcPr>
            <w:tcW w:w="1276" w:type="dxa"/>
            <w:vAlign w:val="center"/>
          </w:tcPr>
          <w:p w14:paraId="208E2D49" w14:textId="4FE113D6" w:rsidR="00CF1698" w:rsidRPr="000F66F5" w:rsidRDefault="00B52849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gramStart"/>
            <w:r>
              <w:rPr>
                <w:sz w:val="20"/>
                <w:szCs w:val="20"/>
              </w:rPr>
              <w:t>Semanas</w:t>
            </w:r>
            <w:proofErr w:type="gramEnd"/>
          </w:p>
        </w:tc>
        <w:tc>
          <w:tcPr>
            <w:tcW w:w="5670" w:type="dxa"/>
            <w:vAlign w:val="center"/>
          </w:tcPr>
          <w:p w14:paraId="7E556B7A" w14:textId="77777777" w:rsidR="00CF1698" w:rsidRDefault="00B52849" w:rsidP="00B52849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B52849">
              <w:rPr>
                <w:sz w:val="20"/>
                <w:szCs w:val="20"/>
              </w:rPr>
              <w:t>Identifican la fuerza de gravedad en situaciones cotidianas.</w:t>
            </w:r>
          </w:p>
          <w:p w14:paraId="3532F46F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Explican los efectos de las fuerzas en resortes y elásticos.</w:t>
            </w:r>
          </w:p>
          <w:p w14:paraId="0B9A5526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Aplican la ley de Hooke a situaciones cotidianas.</w:t>
            </w:r>
          </w:p>
          <w:p w14:paraId="2F226B02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</w:t>
            </w:r>
            <w:r w:rsidRPr="00B52849">
              <w:rPr>
                <w:sz w:val="20"/>
                <w:szCs w:val="20"/>
              </w:rPr>
              <w:t>Describen la fuerza de roce (estática, cinética y con el aire), considerando su efecto en objetos en situaciones cotidianas y los factores de los que depende</w:t>
            </w:r>
          </w:p>
          <w:p w14:paraId="4242197B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Realizan investigaciones sobre los efectos de fuerzas como la gravitacional, la de roce y la elástica sobre objetos, en contextos cotidianos</w:t>
            </w:r>
          </w:p>
          <w:p w14:paraId="12DD85E2" w14:textId="7BC67813" w:rsidR="00B52849" w:rsidRP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Comprueban, experimentalmente, predicciones realizadas en relación al efecto de fuerzas simultáneas que actúan sobre un objeto.</w:t>
            </w:r>
          </w:p>
        </w:tc>
        <w:tc>
          <w:tcPr>
            <w:tcW w:w="1836" w:type="dxa"/>
            <w:vAlign w:val="center"/>
          </w:tcPr>
          <w:p w14:paraId="5765F2D6" w14:textId="3EF80F6E" w:rsidR="00CF1698" w:rsidRPr="000F66F5" w:rsidRDefault="00B52849" w:rsidP="00DC2748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lastRenderedPageBreak/>
              <w:t>Trabajo práctico/Pauta de evaluación</w:t>
            </w:r>
          </w:p>
        </w:tc>
      </w:tr>
      <w:tr w:rsidR="008748F5" w:rsidRPr="00DD1262" w14:paraId="449C06C6" w14:textId="77777777" w:rsidTr="00B52849">
        <w:trPr>
          <w:trHeight w:val="3109"/>
        </w:trPr>
        <w:tc>
          <w:tcPr>
            <w:tcW w:w="4673" w:type="dxa"/>
            <w:gridSpan w:val="2"/>
            <w:vAlign w:val="center"/>
          </w:tcPr>
          <w:p w14:paraId="44700A3A" w14:textId="77777777" w:rsidR="008748F5" w:rsidRDefault="008748F5" w:rsidP="00DC2748">
            <w:pPr>
              <w:jc w:val="both"/>
              <w:rPr>
                <w:sz w:val="20"/>
                <w:szCs w:val="20"/>
              </w:rPr>
            </w:pPr>
            <w:r w:rsidRPr="008748F5">
              <w:rPr>
                <w:b/>
                <w:bCs/>
                <w:sz w:val="20"/>
                <w:szCs w:val="20"/>
              </w:rPr>
              <w:t>OA 9.</w:t>
            </w:r>
            <w:r w:rsidRPr="008748F5">
              <w:rPr>
                <w:sz w:val="20"/>
                <w:szCs w:val="20"/>
              </w:rPr>
              <w:t xml:space="preserve"> Explicar, con el modelo de la tectónica de placas, los patrones de distribución de la actividad geológica (volcanes y sismos), los tipos de interacción entre las placas (convergente, divergente y transformante) y su importancia en la teoría de la deriva continental.</w:t>
            </w:r>
          </w:p>
          <w:p w14:paraId="0E1235BC" w14:textId="77777777" w:rsidR="008748F5" w:rsidRDefault="008748F5" w:rsidP="00DC2748">
            <w:pPr>
              <w:jc w:val="both"/>
              <w:rPr>
                <w:sz w:val="20"/>
                <w:szCs w:val="20"/>
              </w:rPr>
            </w:pPr>
          </w:p>
          <w:p w14:paraId="073F9A76" w14:textId="535944C3" w:rsidR="008748F5" w:rsidRPr="000F66F5" w:rsidRDefault="008748F5" w:rsidP="00DC2748">
            <w:pPr>
              <w:jc w:val="both"/>
              <w:rPr>
                <w:sz w:val="20"/>
                <w:szCs w:val="20"/>
              </w:rPr>
            </w:pPr>
            <w:r w:rsidRPr="008748F5">
              <w:rPr>
                <w:b/>
                <w:bCs/>
                <w:sz w:val="20"/>
                <w:szCs w:val="20"/>
              </w:rPr>
              <w:t>OA 10.</w:t>
            </w:r>
            <w:r w:rsidRPr="008748F5">
              <w:rPr>
                <w:sz w:val="20"/>
                <w:szCs w:val="20"/>
              </w:rPr>
              <w:t xml:space="preserve"> Explicar, sobre la base de evidencias y por medio de modelos, la actividad volcánica y sus consecuencias en la naturaleza y la sociedad.</w:t>
            </w:r>
          </w:p>
        </w:tc>
        <w:tc>
          <w:tcPr>
            <w:tcW w:w="1559" w:type="dxa"/>
            <w:vAlign w:val="center"/>
          </w:tcPr>
          <w:p w14:paraId="2E154FEC" w14:textId="4C4576F4" w:rsidR="008748F5" w:rsidRPr="008748F5" w:rsidRDefault="008748F5" w:rsidP="008748F5">
            <w:pPr>
              <w:rPr>
                <w:sz w:val="20"/>
                <w:szCs w:val="20"/>
              </w:rPr>
            </w:pPr>
            <w:r w:rsidRPr="008748F5">
              <w:rPr>
                <w:sz w:val="20"/>
                <w:szCs w:val="20"/>
              </w:rPr>
              <w:t>¿Por qué cambia el planeta Tierra?</w:t>
            </w:r>
          </w:p>
        </w:tc>
        <w:tc>
          <w:tcPr>
            <w:tcW w:w="1276" w:type="dxa"/>
            <w:vAlign w:val="center"/>
          </w:tcPr>
          <w:p w14:paraId="02A7ED46" w14:textId="16775C6C" w:rsidR="008748F5" w:rsidRPr="000F66F5" w:rsidRDefault="00B52849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semanas</w:t>
            </w:r>
          </w:p>
        </w:tc>
        <w:tc>
          <w:tcPr>
            <w:tcW w:w="5670" w:type="dxa"/>
            <w:vAlign w:val="center"/>
          </w:tcPr>
          <w:p w14:paraId="318B236A" w14:textId="6A1A1FC5" w:rsidR="008748F5" w:rsidRDefault="00B52849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OA9</w:t>
            </w:r>
          </w:p>
          <w:p w14:paraId="0741A81B" w14:textId="220FC61F" w:rsidR="00B52849" w:rsidRDefault="00B52849" w:rsidP="00B52849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B52849">
              <w:rPr>
                <w:sz w:val="20"/>
                <w:szCs w:val="20"/>
              </w:rPr>
              <w:t>Explican, por medio de modelos, la forma en que interactúan las placas tectónicas (límites convergente, divergente y transformante) y algunas de sus consecuencias en el relieve de la Tierra.</w:t>
            </w:r>
          </w:p>
          <w:p w14:paraId="52305EDD" w14:textId="55713330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B52849">
              <w:t xml:space="preserve"> </w:t>
            </w:r>
            <w:r w:rsidRPr="00B52849">
              <w:rPr>
                <w:sz w:val="20"/>
                <w:szCs w:val="20"/>
              </w:rPr>
              <w:t>Explican que las corrientes convectivas en el manto terrestre son la principal causa del movimiento de las placas tectónicas, como ocurre particularmente con la subducción que afecta geológicamente a Chile</w:t>
            </w:r>
            <w:r>
              <w:rPr>
                <w:sz w:val="20"/>
                <w:szCs w:val="20"/>
              </w:rPr>
              <w:t xml:space="preserve"> </w:t>
            </w:r>
          </w:p>
          <w:p w14:paraId="72C59C77" w14:textId="37A4CC20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 xml:space="preserve">Explican algunas consecuencias, para Chile y el continente, de las interacciones entre las placas de Nazca, Antártica y </w:t>
            </w:r>
            <w:proofErr w:type="gramStart"/>
            <w:r w:rsidRPr="00B52849">
              <w:rPr>
                <w:sz w:val="20"/>
                <w:szCs w:val="20"/>
              </w:rPr>
              <w:t>Escocesa</w:t>
            </w:r>
            <w:proofErr w:type="gramEnd"/>
            <w:r w:rsidRPr="00B52849">
              <w:rPr>
                <w:sz w:val="20"/>
                <w:szCs w:val="20"/>
              </w:rPr>
              <w:t xml:space="preserve"> con la Sudamericana.</w:t>
            </w:r>
          </w:p>
          <w:p w14:paraId="4837C177" w14:textId="3E6B0E61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Identifican la distribución de la actividad geológica (volcanes y sismos) en Chile y el planeta con la tectónica de placas, como ocurre en el Anillo o Cinturón de Fuego del Pacífico.</w:t>
            </w:r>
          </w:p>
          <w:p w14:paraId="2C138345" w14:textId="6FB538DF" w:rsidR="00B52849" w:rsidRP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Relacionan la teoría de la deriva continental con la tectónica de placas.</w:t>
            </w:r>
          </w:p>
          <w:p w14:paraId="2E048D98" w14:textId="77777777" w:rsidR="00B52849" w:rsidRDefault="00B52849" w:rsidP="00DC2748">
            <w:pPr>
              <w:jc w:val="both"/>
              <w:rPr>
                <w:sz w:val="20"/>
                <w:szCs w:val="20"/>
              </w:rPr>
            </w:pPr>
          </w:p>
          <w:p w14:paraId="6A6593D5" w14:textId="77777777" w:rsidR="00B52849" w:rsidRDefault="00B52849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OA10</w:t>
            </w:r>
          </w:p>
          <w:p w14:paraId="60608C59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B52849">
              <w:rPr>
                <w:sz w:val="20"/>
                <w:szCs w:val="20"/>
              </w:rPr>
              <w:t>Describen, con modelos, la estructura de los volcanes, sus partes y componentes principales.</w:t>
            </w:r>
          </w:p>
          <w:p w14:paraId="37BFF14F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Explican la formación de los volcanes y la actividad volcánica.</w:t>
            </w:r>
          </w:p>
          <w:p w14:paraId="57EF166C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Clasifican volcanes según criterios como aspecto, composición del magma y tipo de erupción, entre otros factores.</w:t>
            </w:r>
          </w:p>
          <w:p w14:paraId="239D7EF2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Identifican los arcos volcánicos que incluyen los volcanes más activos de Chile y del planeta.</w:t>
            </w:r>
          </w:p>
          <w:p w14:paraId="10ECB7AF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</w:t>
            </w:r>
            <w:r w:rsidRPr="00B52849">
              <w:rPr>
                <w:sz w:val="20"/>
                <w:szCs w:val="20"/>
              </w:rPr>
              <w:t>Identifican conceptos como alerta, peligro, riesgo y catástrofe, entre otros, en las investigaciones sobre evaluación y riesgo volcánico que realizan organismos públicos en Chile, considerando ejemplos de erupciones recientes ocurridas en el país</w:t>
            </w:r>
          </w:p>
          <w:p w14:paraId="0EB99A1A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Explican, con evidencias, efectos de la actividad volcánica en el medioambiente (formación de suelos, composición de la atmósfera y en la formación de yacimientos mineros metálicos y no metálicos).</w:t>
            </w:r>
          </w:p>
          <w:p w14:paraId="30A2EA85" w14:textId="77777777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Investigan sobre géiseres y fuentes de aguas termales en Chile, considerando sus orígenes y su uso como fuente de energía no convencional</w:t>
            </w:r>
          </w:p>
          <w:p w14:paraId="7F46566A" w14:textId="600F8FA6" w:rsidR="00B52849" w:rsidRP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Evalúan acciones para mitigar consecuencias negativas de la actividad volcánica, tanto para los seres vivos como para los bienes materiales.</w:t>
            </w:r>
          </w:p>
        </w:tc>
        <w:tc>
          <w:tcPr>
            <w:tcW w:w="1836" w:type="dxa"/>
            <w:vAlign w:val="center"/>
          </w:tcPr>
          <w:p w14:paraId="486E255C" w14:textId="119C10ED" w:rsidR="008748F5" w:rsidRPr="000F66F5" w:rsidRDefault="00B52849" w:rsidP="00DC2748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lastRenderedPageBreak/>
              <w:t>Trabajo práctico/Pauta de evaluación</w:t>
            </w:r>
          </w:p>
        </w:tc>
      </w:tr>
      <w:tr w:rsidR="008748F5" w:rsidRPr="00DD1262" w14:paraId="563051E1" w14:textId="77777777" w:rsidTr="00DC2748">
        <w:tc>
          <w:tcPr>
            <w:tcW w:w="4673" w:type="dxa"/>
            <w:gridSpan w:val="2"/>
            <w:vAlign w:val="center"/>
          </w:tcPr>
          <w:p w14:paraId="01C72773" w14:textId="025F6C51" w:rsidR="008748F5" w:rsidRPr="000F66F5" w:rsidRDefault="008748F5" w:rsidP="00DC2748">
            <w:pPr>
              <w:jc w:val="both"/>
              <w:rPr>
                <w:sz w:val="20"/>
                <w:szCs w:val="20"/>
              </w:rPr>
            </w:pPr>
            <w:r w:rsidRPr="008748F5">
              <w:rPr>
                <w:b/>
                <w:bCs/>
                <w:sz w:val="20"/>
                <w:szCs w:val="20"/>
              </w:rPr>
              <w:t>OA 12.</w:t>
            </w:r>
            <w:r w:rsidRPr="008748F5">
              <w:rPr>
                <w:sz w:val="20"/>
                <w:szCs w:val="20"/>
              </w:rPr>
              <w:t xml:space="preserve"> Demostrar, por medio de modelos, que comprenden que el clima en la Tierra, tanto local como global, es dinámico y se produce por la interacción de múltiples variables, como la presión, la temperatura y la humedad atmosférica, la circulación de la atmósfera y del agua, la posición geográfica, la rotación y la traslación de la Tierra.</w:t>
            </w:r>
          </w:p>
        </w:tc>
        <w:tc>
          <w:tcPr>
            <w:tcW w:w="1559" w:type="dxa"/>
            <w:vAlign w:val="center"/>
          </w:tcPr>
          <w:p w14:paraId="50410546" w14:textId="4F7C9781" w:rsidR="008748F5" w:rsidRPr="008748F5" w:rsidRDefault="008748F5" w:rsidP="008748F5">
            <w:pPr>
              <w:rPr>
                <w:sz w:val="20"/>
                <w:szCs w:val="20"/>
              </w:rPr>
            </w:pPr>
            <w:r w:rsidRPr="008748F5">
              <w:rPr>
                <w:sz w:val="20"/>
                <w:szCs w:val="20"/>
              </w:rPr>
              <w:t>¿Por qué el clima en la Tierra es dinámico?</w:t>
            </w:r>
          </w:p>
        </w:tc>
        <w:tc>
          <w:tcPr>
            <w:tcW w:w="1276" w:type="dxa"/>
            <w:vAlign w:val="center"/>
          </w:tcPr>
          <w:p w14:paraId="6974257F" w14:textId="4DCDDD2D" w:rsidR="008748F5" w:rsidRPr="000F66F5" w:rsidRDefault="00B52849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5670" w:type="dxa"/>
            <w:vAlign w:val="center"/>
          </w:tcPr>
          <w:p w14:paraId="0C87EBE4" w14:textId="251AD0E4" w:rsidR="008748F5" w:rsidRDefault="00B52849" w:rsidP="00B52849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B52849">
              <w:rPr>
                <w:sz w:val="20"/>
                <w:szCs w:val="20"/>
              </w:rPr>
              <w:t>Explican las diferencias entre clima y tiempo atmosférico.</w:t>
            </w:r>
          </w:p>
          <w:p w14:paraId="10CC7799" w14:textId="4646DB64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Relacionan el concepto de clima y tiempo atmosférico con variables atmosféricas como temperatura, presión atmosférica, vientos y humedad del aire, entre otras</w:t>
            </w:r>
            <w:r>
              <w:rPr>
                <w:sz w:val="20"/>
                <w:szCs w:val="20"/>
              </w:rPr>
              <w:t>.</w:t>
            </w:r>
          </w:p>
          <w:p w14:paraId="275B67A4" w14:textId="7BC18B4F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Relacionan el concepto de clima y tiempo atmosférico con variables no atmosféricas, como latitud, altitud, vegetación y movimientos de la Tierra (rotación y traslación), entre otras.</w:t>
            </w:r>
          </w:p>
          <w:p w14:paraId="4B0A5501" w14:textId="7AC91FCB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Describen la dinámica de la hidrósfera con el modelo del ciclo del agua</w:t>
            </w:r>
          </w:p>
          <w:p w14:paraId="10D5A450" w14:textId="078B45E1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Explican el efecto de la radiación solar, como la UV, en el clima terrestre y los seres vivos</w:t>
            </w:r>
          </w:p>
          <w:p w14:paraId="0504904C" w14:textId="69CAC786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 xml:space="preserve">Clasifican climas y </w:t>
            </w:r>
            <w:proofErr w:type="spellStart"/>
            <w:r w:rsidRPr="00B52849">
              <w:rPr>
                <w:sz w:val="20"/>
                <w:szCs w:val="20"/>
              </w:rPr>
              <w:t>subclimas</w:t>
            </w:r>
            <w:proofErr w:type="spellEnd"/>
            <w:r w:rsidRPr="00B52849">
              <w:rPr>
                <w:sz w:val="20"/>
                <w:szCs w:val="20"/>
              </w:rPr>
              <w:t xml:space="preserve"> de acuerdo a criterios como los de Köppen y </w:t>
            </w:r>
            <w:proofErr w:type="spellStart"/>
            <w:r w:rsidRPr="00B52849">
              <w:rPr>
                <w:sz w:val="20"/>
                <w:szCs w:val="20"/>
              </w:rPr>
              <w:t>Trewartha</w:t>
            </w:r>
            <w:proofErr w:type="spellEnd"/>
            <w:r w:rsidRPr="00B52849">
              <w:rPr>
                <w:sz w:val="20"/>
                <w:szCs w:val="20"/>
              </w:rPr>
              <w:t>, entre otros</w:t>
            </w:r>
          </w:p>
          <w:p w14:paraId="2355468F" w14:textId="5E60C22F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Identifican fenómenos meteorológicos naturales que son consecuencia de la dinámica atmosférica, como monzones, huracanes, fenómenos del Niño y de la Niña, entre otros.</w:t>
            </w:r>
          </w:p>
          <w:p w14:paraId="41067F22" w14:textId="50C3A3FB" w:rsid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Identifican evidencias que relacionan los climas local y global con las acciones de las personas.</w:t>
            </w:r>
          </w:p>
          <w:p w14:paraId="7C76C433" w14:textId="7D38BFB5" w:rsidR="00B52849" w:rsidRPr="00B52849" w:rsidRDefault="00B52849" w:rsidP="00B528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B52849">
              <w:rPr>
                <w:sz w:val="20"/>
                <w:szCs w:val="20"/>
              </w:rPr>
              <w:t>Explican el concepto de cambio climático según se declara en la convención marco de las Naciones Unidas.</w:t>
            </w:r>
          </w:p>
          <w:p w14:paraId="27CF6C87" w14:textId="07A62938" w:rsidR="00B52849" w:rsidRPr="00C00154" w:rsidRDefault="00B52849" w:rsidP="00DC27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36" w:type="dxa"/>
            <w:vAlign w:val="center"/>
          </w:tcPr>
          <w:p w14:paraId="5B834664" w14:textId="41A4D158" w:rsidR="008748F5" w:rsidRPr="000F66F5" w:rsidRDefault="00B52849" w:rsidP="00DC2748">
            <w:pPr>
              <w:jc w:val="both"/>
              <w:rPr>
                <w:sz w:val="20"/>
                <w:szCs w:val="20"/>
              </w:rPr>
            </w:pPr>
            <w:r w:rsidRPr="00B52849">
              <w:rPr>
                <w:sz w:val="20"/>
                <w:szCs w:val="20"/>
              </w:rPr>
              <w:t>Prueba escrita/Tabla de especificaciones</w:t>
            </w:r>
          </w:p>
        </w:tc>
      </w:tr>
    </w:tbl>
    <w:p w14:paraId="50730CD8" w14:textId="77777777" w:rsidR="00084812" w:rsidRDefault="00084812" w:rsidP="00D26BF3">
      <w:pPr>
        <w:jc w:val="both"/>
        <w:rPr>
          <w:b/>
          <w:bCs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30"/>
        <w:gridCol w:w="1643"/>
        <w:gridCol w:w="1843"/>
        <w:gridCol w:w="1134"/>
        <w:gridCol w:w="5528"/>
        <w:gridCol w:w="1836"/>
      </w:tblGrid>
      <w:tr w:rsidR="00CF1698" w:rsidRPr="00DD1262" w14:paraId="58B80497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27D8731C" w14:textId="33AAA688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lastRenderedPageBreak/>
              <w:t xml:space="preserve">Unidad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35C4C4A0" w14:textId="533D5A51" w:rsidR="00CF1698" w:rsidRPr="006B327D" w:rsidRDefault="00D32DAD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32DAD">
              <w:rPr>
                <w:b/>
                <w:bCs/>
                <w:sz w:val="24"/>
                <w:szCs w:val="24"/>
              </w:rPr>
              <w:t>¡Creciendo responsablemente!</w:t>
            </w:r>
          </w:p>
        </w:tc>
      </w:tr>
      <w:tr w:rsidR="00CF1698" w:rsidRPr="00DD1262" w14:paraId="6829424C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26950639" w14:textId="77777777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Tiempo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3E1C8BBA" w14:textId="2EEF68BA" w:rsidR="00163256" w:rsidRPr="006B327D" w:rsidRDefault="008E77CE" w:rsidP="00DC27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64E4B">
              <w:rPr>
                <w:sz w:val="24"/>
                <w:szCs w:val="24"/>
              </w:rPr>
              <w:t xml:space="preserve">2 </w:t>
            </w:r>
            <w:r>
              <w:rPr>
                <w:sz w:val="24"/>
                <w:szCs w:val="24"/>
              </w:rPr>
              <w:t>semanas</w:t>
            </w:r>
            <w:r w:rsidR="00163256">
              <w:rPr>
                <w:sz w:val="24"/>
                <w:szCs w:val="24"/>
              </w:rPr>
              <w:t xml:space="preserve"> (</w:t>
            </w:r>
            <w:r w:rsidR="00E64E4B">
              <w:rPr>
                <w:sz w:val="24"/>
                <w:szCs w:val="24"/>
              </w:rPr>
              <w:t>7</w:t>
            </w:r>
            <w:r w:rsidR="00163256">
              <w:rPr>
                <w:sz w:val="24"/>
                <w:szCs w:val="24"/>
              </w:rPr>
              <w:t xml:space="preserve"> de julio al </w:t>
            </w:r>
            <w:r w:rsidR="00E64E4B">
              <w:rPr>
                <w:sz w:val="24"/>
                <w:szCs w:val="24"/>
              </w:rPr>
              <w:t>26</w:t>
            </w:r>
            <w:r w:rsidR="00163256">
              <w:rPr>
                <w:sz w:val="24"/>
                <w:szCs w:val="24"/>
              </w:rPr>
              <w:t xml:space="preserve"> septiembre)</w:t>
            </w:r>
          </w:p>
        </w:tc>
      </w:tr>
      <w:tr w:rsidR="00CF1698" w:rsidRPr="00DD1262" w14:paraId="30F1B86B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11E154C0" w14:textId="77777777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Aprendizajes transversales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530D5328" w14:textId="2A9C27AB" w:rsid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>Favorecer el desarrollo físico personal y el autocuidado, en el contexto de la valoración de la vida y el propio cuerpo, mediante hábitos de higiene, prevención de riesgos y hábitos de vida saludable.</w:t>
            </w:r>
          </w:p>
          <w:p w14:paraId="43AA8DCF" w14:textId="1EE8B961" w:rsid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>Construir un sentido positivo ante la vida, así como una autoestima y confianza en sí mismo(a) que favorezcan la autoafirmación personal, basándose en el conocimiento de sí y reconociendo tanto potencialidades como ámbitos de superación.</w:t>
            </w:r>
          </w:p>
          <w:p w14:paraId="611C8844" w14:textId="57B9E1A9" w:rsid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>Comprender y apreciar la importancia que tienen las dimensiones afectiva, espiritual, ética y social para un sano desarrollo sexual.</w:t>
            </w:r>
          </w:p>
          <w:p w14:paraId="5A8A3DC7" w14:textId="08B641F7" w:rsidR="008E77CE" w:rsidRP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 xml:space="preserve">Trabajar en equipo de manera responsable, construyendo relaciones de cooperación basadas en la confianza mutua, y resolviendo adecuadamente los conflictos. </w:t>
            </w:r>
          </w:p>
          <w:p w14:paraId="0470E4B9" w14:textId="77777777" w:rsidR="008E77CE" w:rsidRP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 xml:space="preserve"> Comprender y valorar la perseverancia, el rigor y el cumplimiento, por un lado, y la flexibilidad, la originalidad, la aceptación de consejos y críticas y el asumir riesgos, por el otro, como aspectos fundamentales en el desarrollo y la consumación exitosa de tareas y trabajos. </w:t>
            </w:r>
          </w:p>
          <w:p w14:paraId="7A03301F" w14:textId="77777777" w:rsidR="008E77CE" w:rsidRP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 xml:space="preserve"> Reconocer la importancia del trabajo —manual e intelectual— como forma de desarrollo personal, familiar, social y de contribución al bien común, valorando sus procesos y resultados según criterios de satisfacción personal, sentido de vida, calidad, productividad, innovación, responsabilidad social e impacto sobre el medioambiente, y apreciando la dignidad esencial de todo trabajo y el valor eminente de la persona que lo realiza. </w:t>
            </w:r>
          </w:p>
          <w:p w14:paraId="675A07D3" w14:textId="77777777" w:rsidR="008E77CE" w:rsidRP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 xml:space="preserve"> Gestionar de manera activa el propio aprendizaje, utilizando sus capacidades de análisis, interpretación y síntesis para monitorear y evaluar su logro. </w:t>
            </w:r>
          </w:p>
          <w:p w14:paraId="03EB1F85" w14:textId="77777777" w:rsidR="008E77CE" w:rsidRPr="008E77CE" w:rsidRDefault="008E77CE" w:rsidP="008E77CE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 xml:space="preserve"> Desarrollar planes de vida y proyectos personales, con discernimiento sobre los propios derechos, necesidades e intereses, así como sobre las responsabilidades con los demás, en especial, en el ámbito de la familia. </w:t>
            </w:r>
          </w:p>
          <w:p w14:paraId="0C7CF5E3" w14:textId="6E24DA13" w:rsidR="00CF1698" w:rsidRPr="00164330" w:rsidRDefault="008E77CE" w:rsidP="008E77CE">
            <w:pPr>
              <w:jc w:val="both"/>
              <w:rPr>
                <w:sz w:val="24"/>
                <w:szCs w:val="24"/>
              </w:rPr>
            </w:pPr>
            <w:r w:rsidRPr="008E77CE">
              <w:rPr>
                <w:sz w:val="24"/>
                <w:szCs w:val="24"/>
              </w:rPr>
              <w:t>Utilizar TIC que resuelvan las necesidades de información, comunicación, expresión y creación dentro del entorno educativo y social inmediato.</w:t>
            </w:r>
          </w:p>
        </w:tc>
      </w:tr>
      <w:tr w:rsidR="00CF1698" w:rsidRPr="00DD1262" w14:paraId="46EEEEE3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443CA821" w14:textId="77777777" w:rsidR="00CF1698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Habilidad S.XXI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4E03D532" w14:textId="77777777" w:rsidR="00CF1698" w:rsidRDefault="008E77CE" w:rsidP="00DC2748">
            <w:pPr>
              <w:jc w:val="both"/>
            </w:pPr>
            <w:r>
              <w:t>Fortaleciendo actitudes.</w:t>
            </w:r>
          </w:p>
          <w:p w14:paraId="43742E0A" w14:textId="77777777" w:rsidR="008E77CE" w:rsidRDefault="00D32DAD" w:rsidP="00DC2748">
            <w:pPr>
              <w:jc w:val="both"/>
            </w:pPr>
            <w:r>
              <w:t>Desarrollando la metacognición.</w:t>
            </w:r>
          </w:p>
          <w:p w14:paraId="660AC9DC" w14:textId="1B11E02C" w:rsidR="00D32DAD" w:rsidRDefault="00D32DAD" w:rsidP="00DC2748">
            <w:pPr>
              <w:jc w:val="both"/>
            </w:pPr>
            <w:r>
              <w:t xml:space="preserve">Expandiendo la comunicación </w:t>
            </w:r>
          </w:p>
        </w:tc>
      </w:tr>
      <w:tr w:rsidR="00CF1698" w:rsidRPr="00DD1262" w14:paraId="7B1B47E7" w14:textId="77777777" w:rsidTr="008E77CE">
        <w:tc>
          <w:tcPr>
            <w:tcW w:w="4673" w:type="dxa"/>
            <w:gridSpan w:val="2"/>
            <w:shd w:val="clear" w:color="auto" w:fill="E2EFD9" w:themeFill="accent6" w:themeFillTint="33"/>
            <w:vAlign w:val="center"/>
          </w:tcPr>
          <w:p w14:paraId="574F5EDE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lastRenderedPageBreak/>
              <w:t>Objetivos de Aprendizaje</w:t>
            </w:r>
          </w:p>
          <w:p w14:paraId="1AF753C7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(Aprendizajes basales/Complementarios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14:paraId="1D55A6B4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Subtemas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79E8FDB6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Tiempo</w:t>
            </w:r>
          </w:p>
          <w:p w14:paraId="7A5A2367" w14:textId="27FEEE9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(Semana</w:t>
            </w:r>
          </w:p>
        </w:tc>
        <w:tc>
          <w:tcPr>
            <w:tcW w:w="5528" w:type="dxa"/>
            <w:shd w:val="clear" w:color="auto" w:fill="E2EFD9" w:themeFill="accent6" w:themeFillTint="33"/>
            <w:vAlign w:val="center"/>
          </w:tcPr>
          <w:p w14:paraId="6F0D2305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Indicador de evaluación</w:t>
            </w:r>
          </w:p>
        </w:tc>
        <w:tc>
          <w:tcPr>
            <w:tcW w:w="1836" w:type="dxa"/>
            <w:shd w:val="clear" w:color="auto" w:fill="E2EFD9" w:themeFill="accent6" w:themeFillTint="33"/>
            <w:vAlign w:val="center"/>
          </w:tcPr>
          <w:p w14:paraId="660579B7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Procedimiento/Instrumento de evaluación</w:t>
            </w:r>
          </w:p>
        </w:tc>
      </w:tr>
      <w:tr w:rsidR="00CF1698" w:rsidRPr="00DD1262" w14:paraId="4E283BF1" w14:textId="77777777" w:rsidTr="008E77CE">
        <w:tc>
          <w:tcPr>
            <w:tcW w:w="4673" w:type="dxa"/>
            <w:gridSpan w:val="2"/>
            <w:vAlign w:val="center"/>
          </w:tcPr>
          <w:p w14:paraId="72600544" w14:textId="77777777" w:rsidR="00CF1698" w:rsidRDefault="008E77CE" w:rsidP="00DC2748">
            <w:pPr>
              <w:jc w:val="both"/>
              <w:rPr>
                <w:sz w:val="20"/>
                <w:szCs w:val="20"/>
              </w:rPr>
            </w:pPr>
            <w:r w:rsidRPr="008E77CE">
              <w:rPr>
                <w:b/>
                <w:bCs/>
                <w:sz w:val="20"/>
                <w:szCs w:val="20"/>
              </w:rPr>
              <w:t>OA 1.</w:t>
            </w:r>
            <w:r w:rsidRPr="008E77CE">
              <w:rPr>
                <w:sz w:val="20"/>
                <w:szCs w:val="20"/>
              </w:rPr>
              <w:t xml:space="preserve"> Explicar los aspectos biológicos, afectivos y sociales que se integran en la sexualidad, considerando: los cambios físicos que ocurren durante la pubertad: la relación afectiva entre dos personas en la intimidad y el respeto mutuo; y la responsabilidad individual</w:t>
            </w:r>
          </w:p>
          <w:p w14:paraId="50E4E69D" w14:textId="77777777" w:rsidR="008E77CE" w:rsidRDefault="008E77CE" w:rsidP="00DC2748">
            <w:pPr>
              <w:jc w:val="both"/>
              <w:rPr>
                <w:sz w:val="20"/>
                <w:szCs w:val="20"/>
              </w:rPr>
            </w:pPr>
          </w:p>
          <w:p w14:paraId="767481CB" w14:textId="77777777" w:rsidR="008E77CE" w:rsidRDefault="008E77CE" w:rsidP="008E77CE">
            <w:pPr>
              <w:jc w:val="both"/>
              <w:rPr>
                <w:sz w:val="20"/>
                <w:szCs w:val="20"/>
              </w:rPr>
            </w:pPr>
            <w:r w:rsidRPr="008E77CE">
              <w:rPr>
                <w:b/>
                <w:bCs/>
                <w:sz w:val="20"/>
                <w:szCs w:val="20"/>
              </w:rPr>
              <w:t>OA 2.</w:t>
            </w:r>
            <w:r w:rsidRPr="008E77CE">
              <w:rPr>
                <w:sz w:val="20"/>
                <w:szCs w:val="20"/>
              </w:rPr>
              <w:t xml:space="preserve"> Explicar la formación de un nuevo individuo, considerando: el ciclo menstrual (días fértiles, menstruación y ovulación); la participación de espermatozoides y ovocitos: métodos de control de la natalidad; y la paternidad y la maternidad responsables</w:t>
            </w:r>
          </w:p>
          <w:p w14:paraId="60A274BC" w14:textId="68B70919" w:rsidR="008E77CE" w:rsidRPr="000F66F5" w:rsidRDefault="008E77CE" w:rsidP="00DC27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3652809" w14:textId="386DCB58" w:rsidR="00CF1698" w:rsidRPr="000F66F5" w:rsidRDefault="008E77CE" w:rsidP="008E77CE">
            <w:pPr>
              <w:pStyle w:val="Sinespaciado"/>
            </w:pPr>
            <w:r w:rsidRPr="008E77CE">
              <w:t>¿Qué procesos estás experimentando</w:t>
            </w:r>
            <w:r>
              <w:t>?</w:t>
            </w:r>
          </w:p>
        </w:tc>
        <w:tc>
          <w:tcPr>
            <w:tcW w:w="1134" w:type="dxa"/>
            <w:vAlign w:val="center"/>
          </w:tcPr>
          <w:p w14:paraId="6ABDD601" w14:textId="3114489F" w:rsidR="00CF1698" w:rsidRPr="000F66F5" w:rsidRDefault="008E77CE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semanas</w:t>
            </w:r>
          </w:p>
        </w:tc>
        <w:tc>
          <w:tcPr>
            <w:tcW w:w="5528" w:type="dxa"/>
            <w:vAlign w:val="center"/>
          </w:tcPr>
          <w:p w14:paraId="20127785" w14:textId="544419D5" w:rsidR="00CF1698" w:rsidRDefault="008E77CE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OA1</w:t>
            </w:r>
          </w:p>
          <w:p w14:paraId="539FD0DA" w14:textId="0719B04C" w:rsidR="008E77CE" w:rsidRDefault="00D32DAD" w:rsidP="00D32DAD">
            <w:pPr>
              <w:jc w:val="both"/>
              <w:rPr>
                <w:sz w:val="20"/>
                <w:szCs w:val="20"/>
              </w:rPr>
            </w:pPr>
            <w:r w:rsidRPr="00D32DA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D32DAD">
              <w:rPr>
                <w:sz w:val="20"/>
                <w:szCs w:val="20"/>
              </w:rPr>
              <w:t>Diferencian aspectos físicos, biológicos, afectivos y sociales de la sexualidad considerando elementos como los sistemas reproductores, la expresión de sentimientos, valores y el modo de interactuar con otros.</w:t>
            </w:r>
          </w:p>
          <w:p w14:paraId="7F8D15D8" w14:textId="726F5E36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73331" w:rsidRPr="00873331">
              <w:rPr>
                <w:sz w:val="20"/>
                <w:szCs w:val="20"/>
              </w:rPr>
              <w:t>Interpretan la pubertad como una fase de la adolescencia, a partir de observaciones y discusiones en torno a los principales cambios físicos y emocionales que ocurren durante la pubertad.</w:t>
            </w:r>
          </w:p>
          <w:p w14:paraId="357E41DE" w14:textId="5DB7978E" w:rsidR="00873331" w:rsidRDefault="00873331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Explican la sexualidad como aspecto integral del ser humano y presente en todas las diferentes etapas de la vida.</w:t>
            </w:r>
          </w:p>
          <w:p w14:paraId="673DF8CA" w14:textId="68CE3A4E" w:rsidR="00873331" w:rsidRPr="00D32DAD" w:rsidRDefault="00873331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Discuten en torno a la responsabilidad individual y el respeto hacia sí mismo y hacia el otro, de acuerdo al análisis de relaciones afectivas y expresiones de la sexualidad que se dan entre pares.</w:t>
            </w:r>
          </w:p>
          <w:p w14:paraId="11D88683" w14:textId="77777777" w:rsidR="008E77CE" w:rsidRDefault="008E77CE" w:rsidP="00DC2748">
            <w:pPr>
              <w:jc w:val="both"/>
              <w:rPr>
                <w:sz w:val="20"/>
                <w:szCs w:val="20"/>
              </w:rPr>
            </w:pPr>
          </w:p>
          <w:p w14:paraId="27ABF960" w14:textId="77777777" w:rsidR="008E77CE" w:rsidRDefault="008E77CE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OA2 </w:t>
            </w:r>
          </w:p>
          <w:p w14:paraId="57E632A6" w14:textId="77777777" w:rsidR="00873331" w:rsidRDefault="00873331" w:rsidP="00DC2748">
            <w:pPr>
              <w:jc w:val="both"/>
              <w:rPr>
                <w:sz w:val="20"/>
                <w:szCs w:val="20"/>
              </w:rPr>
            </w:pPr>
            <w:r w:rsidRPr="00873331">
              <w:rPr>
                <w:sz w:val="20"/>
                <w:szCs w:val="20"/>
              </w:rPr>
              <w:t>Describen el ciclo menstrual (fases proliferativa, lútea, menstrual, ovulación en la mujer) y su relación con la reproducción humana.</w:t>
            </w:r>
          </w:p>
          <w:p w14:paraId="40FA7AAE" w14:textId="77777777" w:rsidR="00873331" w:rsidRDefault="00873331" w:rsidP="00873331">
            <w:pPr>
              <w:jc w:val="both"/>
              <w:rPr>
                <w:sz w:val="20"/>
                <w:szCs w:val="20"/>
              </w:rPr>
            </w:pPr>
            <w:r w:rsidRPr="008733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873331">
              <w:rPr>
                <w:sz w:val="20"/>
                <w:szCs w:val="20"/>
              </w:rPr>
              <w:t>Explican el rol de espermatozoides y ovocitos en el proceso de fecundación y la formación de un nuevo individuo, mediante el uso de modelos</w:t>
            </w:r>
          </w:p>
          <w:p w14:paraId="41C8C3C3" w14:textId="77777777" w:rsid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Caracterizan diferentes métodos de control de la natalidad como naturales, de barrera y químicos, entre otros.</w:t>
            </w:r>
          </w:p>
          <w:p w14:paraId="606D8FED" w14:textId="77777777" w:rsid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Describen los mecanismos de acción de los métodos de control de la natalidad más eficaces disponibles para los adolescentes y jóvenes.</w:t>
            </w:r>
          </w:p>
          <w:p w14:paraId="0FC7E46B" w14:textId="742DD329" w:rsidR="00873331" w:rsidRP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Argumentan respecto a la prevención de la gestación desde el análisis de casos de embarazo adolescente y lo que implica la paternidad y maternidad responsables en la etapa de la adolescencia.</w:t>
            </w:r>
          </w:p>
        </w:tc>
        <w:tc>
          <w:tcPr>
            <w:tcW w:w="1836" w:type="dxa"/>
            <w:vAlign w:val="center"/>
          </w:tcPr>
          <w:p w14:paraId="0292A09C" w14:textId="3C54FCBC" w:rsidR="00CF1698" w:rsidRPr="000F66F5" w:rsidRDefault="008E77CE" w:rsidP="00DC2748">
            <w:pPr>
              <w:jc w:val="both"/>
              <w:rPr>
                <w:sz w:val="20"/>
                <w:szCs w:val="20"/>
              </w:rPr>
            </w:pPr>
            <w:r w:rsidRPr="008E77CE">
              <w:rPr>
                <w:sz w:val="20"/>
                <w:szCs w:val="20"/>
              </w:rPr>
              <w:t>Trabajo práctico/Pauta de evaluación</w:t>
            </w:r>
          </w:p>
        </w:tc>
      </w:tr>
      <w:tr w:rsidR="008E77CE" w:rsidRPr="00DD1262" w14:paraId="1BBCB3E4" w14:textId="77777777" w:rsidTr="008E77CE">
        <w:tc>
          <w:tcPr>
            <w:tcW w:w="4673" w:type="dxa"/>
            <w:gridSpan w:val="2"/>
            <w:vAlign w:val="center"/>
          </w:tcPr>
          <w:p w14:paraId="18CC8199" w14:textId="1B5C5FBF" w:rsidR="008E77CE" w:rsidRPr="000F66F5" w:rsidRDefault="008E77CE" w:rsidP="00DC2748">
            <w:pPr>
              <w:jc w:val="both"/>
              <w:rPr>
                <w:sz w:val="20"/>
                <w:szCs w:val="20"/>
              </w:rPr>
            </w:pPr>
            <w:r w:rsidRPr="008E77CE">
              <w:rPr>
                <w:sz w:val="20"/>
                <w:szCs w:val="20"/>
              </w:rPr>
              <w:t xml:space="preserve">OA 3. Describir, por medio de la investigación, las características de infecciones de transmisión sexual (ITS), como sida y herpes, entre otras, considerando </w:t>
            </w:r>
            <w:r w:rsidRPr="008E77CE">
              <w:rPr>
                <w:sz w:val="20"/>
                <w:szCs w:val="20"/>
              </w:rPr>
              <w:lastRenderedPageBreak/>
              <w:t>sus: mecanismos de transmisión; medidas de prevención; síntomas generales y consecuencias y posibles secuelas.</w:t>
            </w:r>
          </w:p>
        </w:tc>
        <w:tc>
          <w:tcPr>
            <w:tcW w:w="1843" w:type="dxa"/>
            <w:vAlign w:val="center"/>
          </w:tcPr>
          <w:p w14:paraId="78947A02" w14:textId="44D19C81" w:rsidR="008E77CE" w:rsidRPr="008E77CE" w:rsidRDefault="008E77CE" w:rsidP="008E77CE">
            <w:pPr>
              <w:pStyle w:val="Sinespaciado"/>
            </w:pPr>
            <w:r w:rsidRPr="008E77CE">
              <w:lastRenderedPageBreak/>
              <w:t xml:space="preserve">¿Qué son las infecciones de </w:t>
            </w:r>
            <w:r w:rsidRPr="008E77CE">
              <w:lastRenderedPageBreak/>
              <w:t>transmisión sexual?</w:t>
            </w:r>
          </w:p>
        </w:tc>
        <w:tc>
          <w:tcPr>
            <w:tcW w:w="1134" w:type="dxa"/>
            <w:vAlign w:val="center"/>
          </w:tcPr>
          <w:p w14:paraId="73199E1A" w14:textId="2B84C02D" w:rsidR="008E77CE" w:rsidRPr="000F66F5" w:rsidRDefault="008E77CE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 semanas</w:t>
            </w:r>
          </w:p>
        </w:tc>
        <w:tc>
          <w:tcPr>
            <w:tcW w:w="5528" w:type="dxa"/>
            <w:vAlign w:val="center"/>
          </w:tcPr>
          <w:p w14:paraId="5DD2B9F1" w14:textId="77777777" w:rsidR="008E77CE" w:rsidRDefault="00873331" w:rsidP="00873331">
            <w:pPr>
              <w:jc w:val="both"/>
              <w:rPr>
                <w:sz w:val="20"/>
                <w:szCs w:val="20"/>
              </w:rPr>
            </w:pPr>
            <w:r w:rsidRPr="008733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873331">
              <w:rPr>
                <w:sz w:val="20"/>
                <w:szCs w:val="20"/>
              </w:rPr>
              <w:t xml:space="preserve">Investigan algunas Infecciones de Transmisión Sexual (ITS) como virus del papiloma humano, gonorrea, herpes, cándida, tricomonas, clamidias, sífilis y VIH/SIDA, sus principales síntomas </w:t>
            </w:r>
            <w:r w:rsidRPr="00873331">
              <w:rPr>
                <w:sz w:val="20"/>
                <w:szCs w:val="20"/>
              </w:rPr>
              <w:lastRenderedPageBreak/>
              <w:t>en el cuerpo humano y posibles medidas de prevención y tratamiento.</w:t>
            </w:r>
          </w:p>
          <w:p w14:paraId="0D6524BA" w14:textId="77777777" w:rsid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Explican los mecanismos de contagio de Infecciones de Transmisión Sexual (ITS) clarificando mitos y errores al respecto.</w:t>
            </w:r>
          </w:p>
          <w:p w14:paraId="56047889" w14:textId="77777777" w:rsid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Analizan e interpretan evidencias del impacto en la salud pública del contagio de ITS para la salud humana en Chile y en otros países.</w:t>
            </w:r>
          </w:p>
          <w:p w14:paraId="217AB941" w14:textId="77777777" w:rsid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Discuten en torno a la efectividad del preservativo masculino y femenino en la prevención de ITS y a la realización oportuna de la prueba del Papanicolau.</w:t>
            </w:r>
          </w:p>
          <w:p w14:paraId="38D3438E" w14:textId="3D4E2A37" w:rsidR="00873331" w:rsidRPr="00873331" w:rsidRDefault="00873331" w:rsidP="008733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73331">
              <w:rPr>
                <w:sz w:val="20"/>
                <w:szCs w:val="20"/>
              </w:rPr>
              <w:t>Muestran el uso correcto del preservativo masculino.</w:t>
            </w:r>
          </w:p>
        </w:tc>
        <w:tc>
          <w:tcPr>
            <w:tcW w:w="1836" w:type="dxa"/>
            <w:vAlign w:val="center"/>
          </w:tcPr>
          <w:p w14:paraId="1BD37F05" w14:textId="6A64189F" w:rsidR="008E77CE" w:rsidRPr="000F66F5" w:rsidRDefault="008E77CE" w:rsidP="00DC2748">
            <w:pPr>
              <w:jc w:val="both"/>
              <w:rPr>
                <w:sz w:val="20"/>
                <w:szCs w:val="20"/>
              </w:rPr>
            </w:pPr>
            <w:r w:rsidRPr="008E77CE">
              <w:rPr>
                <w:sz w:val="20"/>
                <w:szCs w:val="20"/>
              </w:rPr>
              <w:lastRenderedPageBreak/>
              <w:t>Prueba escrita/Tabla de especificaciones</w:t>
            </w:r>
          </w:p>
        </w:tc>
      </w:tr>
    </w:tbl>
    <w:p w14:paraId="419A9863" w14:textId="461FC912" w:rsidR="00CF1698" w:rsidRDefault="00CF1698" w:rsidP="00D26BF3">
      <w:pPr>
        <w:jc w:val="both"/>
        <w:rPr>
          <w:b/>
          <w:bCs/>
          <w:sz w:val="26"/>
          <w:szCs w:val="26"/>
        </w:rPr>
      </w:pPr>
    </w:p>
    <w:p w14:paraId="4C71A10A" w14:textId="3E3BCCE2" w:rsidR="00D32DAD" w:rsidRDefault="00D32DAD" w:rsidP="00D26BF3">
      <w:pPr>
        <w:jc w:val="both"/>
        <w:rPr>
          <w:b/>
          <w:bCs/>
          <w:sz w:val="26"/>
          <w:szCs w:val="26"/>
        </w:rPr>
      </w:pPr>
    </w:p>
    <w:p w14:paraId="172FC22F" w14:textId="1E3954E0" w:rsidR="00D32DAD" w:rsidRDefault="00D32DAD" w:rsidP="00D26BF3">
      <w:pPr>
        <w:jc w:val="both"/>
        <w:rPr>
          <w:b/>
          <w:bCs/>
          <w:sz w:val="26"/>
          <w:szCs w:val="26"/>
        </w:rPr>
      </w:pPr>
    </w:p>
    <w:p w14:paraId="1879DA03" w14:textId="103DB57F" w:rsidR="00D32DAD" w:rsidRDefault="00D32DAD" w:rsidP="00D26BF3">
      <w:pPr>
        <w:jc w:val="both"/>
        <w:rPr>
          <w:b/>
          <w:bCs/>
          <w:sz w:val="26"/>
          <w:szCs w:val="26"/>
        </w:rPr>
      </w:pPr>
    </w:p>
    <w:p w14:paraId="2A68865B" w14:textId="06F713E6" w:rsidR="00873331" w:rsidRDefault="00873331" w:rsidP="00D26BF3">
      <w:pPr>
        <w:jc w:val="both"/>
        <w:rPr>
          <w:b/>
          <w:bCs/>
          <w:sz w:val="26"/>
          <w:szCs w:val="26"/>
        </w:rPr>
      </w:pPr>
    </w:p>
    <w:p w14:paraId="4FC312EE" w14:textId="09BA0D08" w:rsidR="00873331" w:rsidRDefault="00873331" w:rsidP="00D26BF3">
      <w:pPr>
        <w:jc w:val="both"/>
        <w:rPr>
          <w:b/>
          <w:bCs/>
          <w:sz w:val="26"/>
          <w:szCs w:val="26"/>
        </w:rPr>
      </w:pPr>
    </w:p>
    <w:p w14:paraId="419293D8" w14:textId="2F3E9831" w:rsidR="00873331" w:rsidRDefault="00873331" w:rsidP="00D26BF3">
      <w:pPr>
        <w:jc w:val="both"/>
        <w:rPr>
          <w:b/>
          <w:bCs/>
          <w:sz w:val="26"/>
          <w:szCs w:val="26"/>
        </w:rPr>
      </w:pPr>
    </w:p>
    <w:p w14:paraId="0F6157A9" w14:textId="246CA94A" w:rsidR="00873331" w:rsidRDefault="00873331" w:rsidP="00D26BF3">
      <w:pPr>
        <w:jc w:val="both"/>
        <w:rPr>
          <w:b/>
          <w:bCs/>
          <w:sz w:val="26"/>
          <w:szCs w:val="26"/>
        </w:rPr>
      </w:pPr>
    </w:p>
    <w:p w14:paraId="60CFEE45" w14:textId="77777777" w:rsidR="00E64E4B" w:rsidRDefault="00E64E4B" w:rsidP="00D26BF3">
      <w:pPr>
        <w:jc w:val="both"/>
        <w:rPr>
          <w:b/>
          <w:bCs/>
          <w:sz w:val="26"/>
          <w:szCs w:val="26"/>
        </w:rPr>
      </w:pPr>
    </w:p>
    <w:p w14:paraId="7EA50211" w14:textId="77777777" w:rsidR="00E64E4B" w:rsidRDefault="00E64E4B" w:rsidP="00D26BF3">
      <w:pPr>
        <w:jc w:val="both"/>
        <w:rPr>
          <w:b/>
          <w:bCs/>
          <w:sz w:val="26"/>
          <w:szCs w:val="26"/>
        </w:rPr>
      </w:pPr>
    </w:p>
    <w:p w14:paraId="7DABD354" w14:textId="77777777" w:rsidR="00E64E4B" w:rsidRDefault="00E64E4B" w:rsidP="00D26BF3">
      <w:pPr>
        <w:jc w:val="both"/>
        <w:rPr>
          <w:b/>
          <w:bCs/>
          <w:sz w:val="26"/>
          <w:szCs w:val="26"/>
        </w:rPr>
      </w:pPr>
    </w:p>
    <w:p w14:paraId="2DBAA8E9" w14:textId="77777777" w:rsidR="00D32DAD" w:rsidRDefault="00D32DAD" w:rsidP="00D26BF3">
      <w:pPr>
        <w:jc w:val="both"/>
        <w:rPr>
          <w:b/>
          <w:bCs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30"/>
        <w:gridCol w:w="1643"/>
        <w:gridCol w:w="1559"/>
        <w:gridCol w:w="1276"/>
        <w:gridCol w:w="5670"/>
        <w:gridCol w:w="1836"/>
      </w:tblGrid>
      <w:tr w:rsidR="00CF1698" w:rsidRPr="00DD1262" w14:paraId="2554AACE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34C380B4" w14:textId="173C5268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lastRenderedPageBreak/>
              <w:t xml:space="preserve">Unidad 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4B2D564D" w14:textId="582870C1" w:rsidR="00CF1698" w:rsidRPr="006B327D" w:rsidRDefault="00D32DAD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32DAD">
              <w:rPr>
                <w:b/>
                <w:bCs/>
                <w:sz w:val="24"/>
                <w:szCs w:val="24"/>
              </w:rPr>
              <w:t>¡Un mundo microscópico!</w:t>
            </w:r>
          </w:p>
        </w:tc>
      </w:tr>
      <w:tr w:rsidR="00CF1698" w:rsidRPr="00DD1262" w14:paraId="59747CFE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3C296AB7" w14:textId="77777777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Tiempo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1BEFCC12" w14:textId="72B62A66" w:rsidR="00CF1698" w:rsidRPr="006B327D" w:rsidRDefault="00E64E4B" w:rsidP="00DC27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 </w:t>
            </w:r>
            <w:r w:rsidR="008E77CE">
              <w:rPr>
                <w:sz w:val="24"/>
                <w:szCs w:val="24"/>
              </w:rPr>
              <w:t>semanas</w:t>
            </w:r>
            <w:r w:rsidR="00163256">
              <w:rPr>
                <w:sz w:val="24"/>
                <w:szCs w:val="24"/>
              </w:rPr>
              <w:t xml:space="preserve"> (2</w:t>
            </w:r>
            <w:r>
              <w:rPr>
                <w:sz w:val="24"/>
                <w:szCs w:val="24"/>
              </w:rPr>
              <w:t>9</w:t>
            </w:r>
            <w:r w:rsidR="00163256">
              <w:rPr>
                <w:sz w:val="24"/>
                <w:szCs w:val="24"/>
              </w:rPr>
              <w:t xml:space="preserve"> de septiembre al </w:t>
            </w:r>
            <w:r>
              <w:rPr>
                <w:sz w:val="24"/>
                <w:szCs w:val="24"/>
              </w:rPr>
              <w:t>12 de diciembre</w:t>
            </w:r>
            <w:r w:rsidR="00163256">
              <w:rPr>
                <w:sz w:val="24"/>
                <w:szCs w:val="24"/>
              </w:rPr>
              <w:t>)</w:t>
            </w:r>
          </w:p>
        </w:tc>
      </w:tr>
      <w:tr w:rsidR="00CF1698" w:rsidRPr="00DD1262" w14:paraId="1759E819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64EC0DCA" w14:textId="77777777" w:rsidR="00CF1698" w:rsidRPr="00DD1262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Aprendizajes transversales 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14F611B3" w14:textId="77777777" w:rsidR="00D32DAD" w:rsidRPr="00D32DAD" w:rsidRDefault="00D32DAD" w:rsidP="00D32DAD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>Favorecer el desarrollo físico personal y el autocuidado, en el contexto de la valoración de la vida y el propio cuerpo, mediante hábitos de higiene, prevención de riesgos y hábitos de vida saludable.</w:t>
            </w:r>
          </w:p>
          <w:p w14:paraId="24CA8110" w14:textId="77777777" w:rsidR="00D32DAD" w:rsidRPr="00D32DAD" w:rsidRDefault="00D32DAD" w:rsidP="00D32DAD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 xml:space="preserve">Trabajar en equipo de manera responsable, construyendo relaciones de cooperación basadas en la confianza mutua, y resolviendo adecuadamente los conflictos. </w:t>
            </w:r>
          </w:p>
          <w:p w14:paraId="07C61636" w14:textId="77777777" w:rsidR="00D32DAD" w:rsidRPr="00D32DAD" w:rsidRDefault="00D32DAD" w:rsidP="00D32DAD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 xml:space="preserve"> Comprender y valorar la perseverancia, el rigor y el cumplimiento, por un lado, y la flexibilidad, la originalidad, la aceptación de consejos y críticas y el asumir riesgos, por el otro, como aspectos fundamentales en el desarrollo y la consumación exitosa de tareas y trabajos. </w:t>
            </w:r>
          </w:p>
          <w:p w14:paraId="554ECF76" w14:textId="77777777" w:rsidR="00D32DAD" w:rsidRPr="00D32DAD" w:rsidRDefault="00D32DAD" w:rsidP="00D32DAD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 xml:space="preserve"> Reconocer la importancia del trabajo —manual e intelectual— como forma de desarrollo personal, familiar, social y de contribución al bien común, valorando sus procesos y resultados según criterios de satisfacción personal, sentido de vida, calidad, productividad, innovación, responsabilidad social e impacto sobre el medioambiente, y apreciando la dignidad esencial de todo trabajo y el valor eminente de la persona que lo realiza. </w:t>
            </w:r>
          </w:p>
          <w:p w14:paraId="4B79C466" w14:textId="77777777" w:rsidR="00D32DAD" w:rsidRPr="00D32DAD" w:rsidRDefault="00D32DAD" w:rsidP="00D32DAD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 xml:space="preserve"> Gestionar de manera activa el propio aprendizaje, utilizando sus capacidades de análisis, interpretación y síntesis para monitorear y evaluar su logro. </w:t>
            </w:r>
          </w:p>
          <w:p w14:paraId="1970516D" w14:textId="77777777" w:rsidR="00D32DAD" w:rsidRPr="00D32DAD" w:rsidRDefault="00D32DAD" w:rsidP="00D32DAD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 xml:space="preserve"> Desarrollar planes de vida y proyectos personales, con discernimiento sobre los propios derechos, necesidades e intereses, así como sobre las responsabilidades con los demás, en especial, en el ámbito de la familia. </w:t>
            </w:r>
          </w:p>
          <w:p w14:paraId="4ED9DF57" w14:textId="04F08A4F" w:rsidR="00CF1698" w:rsidRPr="00164330" w:rsidRDefault="00D32DAD" w:rsidP="00D32DAD">
            <w:pPr>
              <w:jc w:val="both"/>
              <w:rPr>
                <w:sz w:val="24"/>
                <w:szCs w:val="24"/>
              </w:rPr>
            </w:pPr>
            <w:r w:rsidRPr="00D32DAD">
              <w:rPr>
                <w:sz w:val="24"/>
                <w:szCs w:val="24"/>
              </w:rPr>
              <w:t>Utilizar TIC que resuelvan las necesidades de información, comunicación, expresión y creación dentro del entorno educativo y social inmediato.</w:t>
            </w:r>
          </w:p>
        </w:tc>
      </w:tr>
      <w:tr w:rsidR="00CF1698" w:rsidRPr="00DD1262" w14:paraId="177CB05E" w14:textId="77777777" w:rsidTr="00DC2748">
        <w:tc>
          <w:tcPr>
            <w:tcW w:w="3030" w:type="dxa"/>
            <w:tcBorders>
              <w:right w:val="single" w:sz="4" w:space="0" w:color="70AD47" w:themeColor="accent6"/>
            </w:tcBorders>
            <w:shd w:val="clear" w:color="auto" w:fill="E2EFD9" w:themeFill="accent6" w:themeFillTint="33"/>
            <w:vAlign w:val="center"/>
          </w:tcPr>
          <w:p w14:paraId="6F29B23D" w14:textId="77777777" w:rsidR="00CF1698" w:rsidRDefault="00CF1698" w:rsidP="00DC274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Habilidad S.XXI</w:t>
            </w:r>
          </w:p>
        </w:tc>
        <w:tc>
          <w:tcPr>
            <w:tcW w:w="11984" w:type="dxa"/>
            <w:gridSpan w:val="5"/>
            <w:tcBorders>
              <w:left w:val="single" w:sz="4" w:space="0" w:color="70AD47" w:themeColor="accent6"/>
            </w:tcBorders>
            <w:shd w:val="clear" w:color="auto" w:fill="FFFFFF" w:themeFill="background1"/>
            <w:vAlign w:val="center"/>
          </w:tcPr>
          <w:p w14:paraId="0278F014" w14:textId="77777777" w:rsidR="00E64E4B" w:rsidRDefault="00E64E4B" w:rsidP="00E64E4B">
            <w:pPr>
              <w:jc w:val="both"/>
            </w:pPr>
            <w:r>
              <w:t>Fortaleciendo actitudes.</w:t>
            </w:r>
          </w:p>
          <w:p w14:paraId="749EED61" w14:textId="77777777" w:rsidR="00E64E4B" w:rsidRDefault="00E64E4B" w:rsidP="00E64E4B">
            <w:pPr>
              <w:jc w:val="both"/>
            </w:pPr>
            <w:r>
              <w:t>Desarrollando la metacognición.</w:t>
            </w:r>
          </w:p>
          <w:p w14:paraId="2DA7BFFA" w14:textId="10059256" w:rsidR="00CF1698" w:rsidRDefault="00E64E4B" w:rsidP="00E64E4B">
            <w:pPr>
              <w:jc w:val="both"/>
            </w:pPr>
            <w:r>
              <w:t>Expandiendo la comunicación</w:t>
            </w:r>
          </w:p>
        </w:tc>
      </w:tr>
      <w:tr w:rsidR="00CF1698" w:rsidRPr="00DD1262" w14:paraId="0464AE64" w14:textId="77777777" w:rsidTr="00DC2748">
        <w:tc>
          <w:tcPr>
            <w:tcW w:w="4673" w:type="dxa"/>
            <w:gridSpan w:val="2"/>
            <w:shd w:val="clear" w:color="auto" w:fill="E2EFD9" w:themeFill="accent6" w:themeFillTint="33"/>
            <w:vAlign w:val="center"/>
          </w:tcPr>
          <w:p w14:paraId="2586B1C2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Objetivos de Aprendizaje</w:t>
            </w:r>
          </w:p>
          <w:p w14:paraId="3B5E2E60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(Aprendizajes basales/Complementarios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725FCFB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Subtemas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7766F66E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Tiempo</w:t>
            </w:r>
          </w:p>
          <w:p w14:paraId="4408E494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(Semana)</w:t>
            </w:r>
          </w:p>
        </w:tc>
        <w:tc>
          <w:tcPr>
            <w:tcW w:w="5670" w:type="dxa"/>
            <w:shd w:val="clear" w:color="auto" w:fill="E2EFD9" w:themeFill="accent6" w:themeFillTint="33"/>
            <w:vAlign w:val="center"/>
          </w:tcPr>
          <w:p w14:paraId="2435DD1B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Indicador de evaluación</w:t>
            </w:r>
          </w:p>
        </w:tc>
        <w:tc>
          <w:tcPr>
            <w:tcW w:w="1836" w:type="dxa"/>
            <w:shd w:val="clear" w:color="auto" w:fill="E2EFD9" w:themeFill="accent6" w:themeFillTint="33"/>
            <w:vAlign w:val="center"/>
          </w:tcPr>
          <w:p w14:paraId="41701865" w14:textId="77777777" w:rsidR="00CF1698" w:rsidRPr="00DD1262" w:rsidRDefault="00CF1698" w:rsidP="00DC2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D1262">
              <w:rPr>
                <w:b/>
                <w:bCs/>
                <w:sz w:val="24"/>
                <w:szCs w:val="24"/>
              </w:rPr>
              <w:t>Procedimiento/Instrumento de evaluación</w:t>
            </w:r>
          </w:p>
        </w:tc>
      </w:tr>
      <w:tr w:rsidR="00CF1698" w:rsidRPr="00DD1262" w14:paraId="2A599CDD" w14:textId="77777777" w:rsidTr="00DC2748">
        <w:tc>
          <w:tcPr>
            <w:tcW w:w="4673" w:type="dxa"/>
            <w:gridSpan w:val="2"/>
            <w:vAlign w:val="center"/>
          </w:tcPr>
          <w:p w14:paraId="2582E1AF" w14:textId="130DDE9D" w:rsidR="00CF1698" w:rsidRPr="000F66F5" w:rsidRDefault="00D32DAD" w:rsidP="00DC2748">
            <w:pPr>
              <w:jc w:val="both"/>
              <w:rPr>
                <w:sz w:val="20"/>
                <w:szCs w:val="20"/>
              </w:rPr>
            </w:pPr>
            <w:r w:rsidRPr="00D32DAD">
              <w:rPr>
                <w:b/>
                <w:bCs/>
                <w:sz w:val="20"/>
                <w:szCs w:val="20"/>
              </w:rPr>
              <w:t>OA 5</w:t>
            </w:r>
            <w:r w:rsidRPr="00D32DAD">
              <w:rPr>
                <w:sz w:val="20"/>
                <w:szCs w:val="20"/>
              </w:rPr>
              <w:t xml:space="preserve">. Comparar, usando modelos, microorganismos como virus, bacterias y hongos, en relación con: características estructurales (tamaño, forma y estructuras); características comunes de los seres vivos </w:t>
            </w:r>
            <w:r w:rsidRPr="00D32DAD">
              <w:rPr>
                <w:sz w:val="20"/>
                <w:szCs w:val="20"/>
              </w:rPr>
              <w:lastRenderedPageBreak/>
              <w:t>(alimentación, reproducción, respiración, etc.); y efectos sobre la salud humana (positivos y negativos)</w:t>
            </w:r>
          </w:p>
        </w:tc>
        <w:tc>
          <w:tcPr>
            <w:tcW w:w="1559" w:type="dxa"/>
            <w:vAlign w:val="center"/>
          </w:tcPr>
          <w:p w14:paraId="2918C89F" w14:textId="44822499" w:rsidR="00CF1698" w:rsidRPr="000F66F5" w:rsidRDefault="00D32DAD" w:rsidP="00D32DAD">
            <w:pPr>
              <w:rPr>
                <w:sz w:val="20"/>
                <w:szCs w:val="20"/>
              </w:rPr>
            </w:pPr>
            <w:r w:rsidRPr="00D32DAD">
              <w:rPr>
                <w:sz w:val="20"/>
                <w:szCs w:val="20"/>
              </w:rPr>
              <w:lastRenderedPageBreak/>
              <w:t>¿Qué sabes acerca de los microorganismos y virus?</w:t>
            </w:r>
          </w:p>
        </w:tc>
        <w:tc>
          <w:tcPr>
            <w:tcW w:w="1276" w:type="dxa"/>
            <w:vAlign w:val="center"/>
          </w:tcPr>
          <w:p w14:paraId="36D551A1" w14:textId="5A8CBB4E" w:rsidR="00CF1698" w:rsidRPr="000F66F5" w:rsidRDefault="00D32DAD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semanas</w:t>
            </w:r>
          </w:p>
        </w:tc>
        <w:tc>
          <w:tcPr>
            <w:tcW w:w="5670" w:type="dxa"/>
            <w:vAlign w:val="center"/>
          </w:tcPr>
          <w:p w14:paraId="4E4CA682" w14:textId="77777777" w:rsidR="00CF1698" w:rsidRDefault="00D32DAD" w:rsidP="00D32DAD">
            <w:pPr>
              <w:jc w:val="both"/>
              <w:rPr>
                <w:sz w:val="20"/>
                <w:szCs w:val="20"/>
              </w:rPr>
            </w:pPr>
            <w:r w:rsidRPr="00D32DA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D32DAD">
              <w:rPr>
                <w:sz w:val="20"/>
                <w:szCs w:val="20"/>
              </w:rPr>
              <w:t>Comparan células eucariontes con procariontes mediante la observación de presencia de núcleo, tamaños, formas, sistemas de endomembranas y pared celular, entre otras características, en modelos de diversos tipos celulares.</w:t>
            </w:r>
          </w:p>
          <w:p w14:paraId="23AB61EC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</w:t>
            </w:r>
            <w:r w:rsidRPr="00D32DAD">
              <w:rPr>
                <w:sz w:val="20"/>
                <w:szCs w:val="20"/>
              </w:rPr>
              <w:t>Investigan la teoría endosimbiótica planteada por Lynn Margulis que explica las relaciones evolutivas entre procariontes y eucariontes.</w:t>
            </w:r>
          </w:p>
          <w:p w14:paraId="6B696840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Discuten la definición de ser vivo de acuerdo a las propiedades comunes de los seres vivos (alimentación, reproducción, respiración, entre otras) y a los contraejemplos como virus y priones.</w:t>
            </w:r>
          </w:p>
          <w:p w14:paraId="650585E8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Modelan la infección de un virus a una célula huésped.</w:t>
            </w:r>
          </w:p>
          <w:p w14:paraId="6024ED8E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Proponen recomendaciones básicas para la prevención y el tratamiento de infecciones cotidianas causadas por microorganismos como virus, bacterias y hongos con la acción de antivirales, antibióticos y antimicóticos, respectivamente.</w:t>
            </w:r>
          </w:p>
          <w:p w14:paraId="30A96D79" w14:textId="0E5B5DEF" w:rsidR="00D32DAD" w:rsidRP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Describen efectos positivos en la salud humana de microorganismos como virus, bacterias y hongos.</w:t>
            </w:r>
          </w:p>
        </w:tc>
        <w:tc>
          <w:tcPr>
            <w:tcW w:w="1836" w:type="dxa"/>
            <w:vAlign w:val="center"/>
          </w:tcPr>
          <w:p w14:paraId="15BC9EE0" w14:textId="631DAF7D" w:rsidR="008E77CE" w:rsidRDefault="008E77CE" w:rsidP="00DC2748">
            <w:pPr>
              <w:jc w:val="both"/>
              <w:rPr>
                <w:sz w:val="20"/>
                <w:szCs w:val="20"/>
              </w:rPr>
            </w:pPr>
            <w:r w:rsidRPr="008E77CE">
              <w:rPr>
                <w:sz w:val="20"/>
                <w:szCs w:val="20"/>
              </w:rPr>
              <w:lastRenderedPageBreak/>
              <w:t>Trabajo práctico/Pauta de evaluación</w:t>
            </w:r>
          </w:p>
          <w:p w14:paraId="04E22B07" w14:textId="77777777" w:rsidR="008E77CE" w:rsidRDefault="008E77CE" w:rsidP="00DC2748">
            <w:pPr>
              <w:jc w:val="both"/>
              <w:rPr>
                <w:sz w:val="20"/>
                <w:szCs w:val="20"/>
              </w:rPr>
            </w:pPr>
          </w:p>
          <w:p w14:paraId="6ED98895" w14:textId="3F50B1AA" w:rsidR="00CF1698" w:rsidRPr="000F66F5" w:rsidRDefault="008E77CE" w:rsidP="00DC2748">
            <w:pPr>
              <w:jc w:val="both"/>
              <w:rPr>
                <w:sz w:val="20"/>
                <w:szCs w:val="20"/>
              </w:rPr>
            </w:pPr>
            <w:r w:rsidRPr="008E77CE">
              <w:rPr>
                <w:sz w:val="20"/>
                <w:szCs w:val="20"/>
              </w:rPr>
              <w:lastRenderedPageBreak/>
              <w:t>Prueba escrita/Tabla de especificaciones</w:t>
            </w:r>
          </w:p>
        </w:tc>
      </w:tr>
      <w:tr w:rsidR="00D32DAD" w:rsidRPr="00DD1262" w14:paraId="0BA298A6" w14:textId="77777777" w:rsidTr="00DC2748">
        <w:tc>
          <w:tcPr>
            <w:tcW w:w="4673" w:type="dxa"/>
            <w:gridSpan w:val="2"/>
            <w:vAlign w:val="center"/>
          </w:tcPr>
          <w:p w14:paraId="0339ED24" w14:textId="263D9591" w:rsidR="00D32DAD" w:rsidRPr="000F66F5" w:rsidRDefault="00D32DAD" w:rsidP="00DC2748">
            <w:pPr>
              <w:jc w:val="both"/>
              <w:rPr>
                <w:sz w:val="20"/>
                <w:szCs w:val="20"/>
              </w:rPr>
            </w:pPr>
            <w:r w:rsidRPr="00D32DAD">
              <w:rPr>
                <w:b/>
                <w:bCs/>
                <w:sz w:val="20"/>
                <w:szCs w:val="20"/>
              </w:rPr>
              <w:lastRenderedPageBreak/>
              <w:t>OA 4.</w:t>
            </w:r>
            <w:r w:rsidRPr="00D32DAD">
              <w:rPr>
                <w:sz w:val="20"/>
                <w:szCs w:val="20"/>
              </w:rPr>
              <w:t xml:space="preserve"> Desarrollar modelos que expliquen las barreras defensivas (primaria, secundaria y terciaria) del cuerpo humano, considerando: agentes patógenos como </w:t>
            </w:r>
            <w:proofErr w:type="spellStart"/>
            <w:r w:rsidRPr="00D32DAD">
              <w:rPr>
                <w:sz w:val="20"/>
                <w:szCs w:val="20"/>
              </w:rPr>
              <w:t>Escherichia</w:t>
            </w:r>
            <w:proofErr w:type="spellEnd"/>
            <w:r w:rsidRPr="00D32DAD">
              <w:rPr>
                <w:sz w:val="20"/>
                <w:szCs w:val="20"/>
              </w:rPr>
              <w:t xml:space="preserve"> </w:t>
            </w:r>
            <w:proofErr w:type="spellStart"/>
            <w:r w:rsidRPr="00D32DAD">
              <w:rPr>
                <w:sz w:val="20"/>
                <w:szCs w:val="20"/>
              </w:rPr>
              <w:t>Coli</w:t>
            </w:r>
            <w:proofErr w:type="spellEnd"/>
            <w:r w:rsidRPr="00D32DAD">
              <w:rPr>
                <w:sz w:val="20"/>
                <w:szCs w:val="20"/>
              </w:rPr>
              <w:t xml:space="preserve"> y el virus de la gripe; uso de vacunas contra infecciones comunes (influenza y meningitis, entre otras); y alteraciones en sus respuestas como en las alergias, las enfermedades autoinmunes y los rechazos a trasplantes de órganos.</w:t>
            </w:r>
          </w:p>
        </w:tc>
        <w:tc>
          <w:tcPr>
            <w:tcW w:w="1559" w:type="dxa"/>
            <w:vAlign w:val="center"/>
          </w:tcPr>
          <w:p w14:paraId="604B2B30" w14:textId="4598967C" w:rsidR="00D32DAD" w:rsidRPr="00D32DAD" w:rsidRDefault="00D32DAD" w:rsidP="00D32DAD">
            <w:pPr>
              <w:rPr>
                <w:sz w:val="20"/>
                <w:szCs w:val="20"/>
              </w:rPr>
            </w:pPr>
            <w:r w:rsidRPr="00D32DAD">
              <w:rPr>
                <w:sz w:val="20"/>
                <w:szCs w:val="20"/>
              </w:rPr>
              <w:t>¿Cómo se defiende nuestro cuerpo?</w:t>
            </w:r>
          </w:p>
        </w:tc>
        <w:tc>
          <w:tcPr>
            <w:tcW w:w="1276" w:type="dxa"/>
            <w:vAlign w:val="center"/>
          </w:tcPr>
          <w:p w14:paraId="3EC4A840" w14:textId="2BB20430" w:rsidR="00D32DAD" w:rsidRPr="000F66F5" w:rsidRDefault="00D32DAD" w:rsidP="00DC27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semanas</w:t>
            </w:r>
          </w:p>
        </w:tc>
        <w:tc>
          <w:tcPr>
            <w:tcW w:w="5670" w:type="dxa"/>
            <w:vAlign w:val="center"/>
          </w:tcPr>
          <w:p w14:paraId="71459D8B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 w:rsidRPr="00D32DA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D32DAD">
              <w:rPr>
                <w:sz w:val="20"/>
                <w:szCs w:val="20"/>
              </w:rPr>
              <w:t>Deducen la existencia de un sistema de defensa en el cuerpo humano de acuerdo a observaciones de salud frente a la exposición a agentes patógenos.</w:t>
            </w:r>
          </w:p>
          <w:p w14:paraId="393A9CF2" w14:textId="4131C9CD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Explican el funcionamiento de las barreras primarias mediante la elaboración de modelos del funcionamiento de elementos como epitelios, cilios, pH del estómago, lágrimas y saliva</w:t>
            </w:r>
          </w:p>
          <w:p w14:paraId="2C11897F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Explican la barrera secundaria con el uso de modelos de la acción de macrófagos y neutrófilos.</w:t>
            </w:r>
          </w:p>
          <w:p w14:paraId="257CC71B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Describen las características generales de la respuesta inmune frente a agentes patógenos y el funcionamiento de linfocitos T y B.</w:t>
            </w:r>
          </w:p>
          <w:p w14:paraId="05AC4527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Argumentan los beneficios del uso de vacunas en la población en la protección contra infecciones en base a investigaciones en fuentes confiables.</w:t>
            </w:r>
          </w:p>
          <w:p w14:paraId="31B9B404" w14:textId="77777777" w:rsid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Examinan la respuesta inmune y sus características generales en condiciones como alergias, enfermedades autoinmunes y rechazo a trasplantes.</w:t>
            </w:r>
          </w:p>
          <w:p w14:paraId="19776CF4" w14:textId="777D0B4F" w:rsidR="00D32DAD" w:rsidRPr="00D32DAD" w:rsidRDefault="00D32DAD" w:rsidP="00D32D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32DAD">
              <w:rPr>
                <w:sz w:val="20"/>
                <w:szCs w:val="20"/>
              </w:rPr>
              <w:t>Modelan el contagio silencioso de patógenos como virus de la gripe, papiloma humano o VIH/SIDA considerando la importancia de la práctica de medidas preventivas y de higiene</w:t>
            </w:r>
          </w:p>
        </w:tc>
        <w:tc>
          <w:tcPr>
            <w:tcW w:w="1836" w:type="dxa"/>
            <w:vAlign w:val="center"/>
          </w:tcPr>
          <w:p w14:paraId="159B8DFB" w14:textId="77777777" w:rsidR="00D32DAD" w:rsidRPr="008E77CE" w:rsidRDefault="00D32DAD" w:rsidP="00DC27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EE83C52" w14:textId="77777777" w:rsidR="00CF1698" w:rsidRPr="00D26BF3" w:rsidRDefault="00CF1698" w:rsidP="00D26BF3">
      <w:pPr>
        <w:jc w:val="both"/>
        <w:rPr>
          <w:b/>
          <w:bCs/>
          <w:sz w:val="26"/>
          <w:szCs w:val="26"/>
        </w:rPr>
      </w:pPr>
    </w:p>
    <w:sectPr w:rsidR="00CF1698" w:rsidRPr="00D26BF3" w:rsidSect="001C6D99">
      <w:headerReference w:type="default" r:id="rId8"/>
      <w:footerReference w:type="default" r:id="rId9"/>
      <w:pgSz w:w="17858" w:h="12183" w:orient="landscape" w:code="345"/>
      <w:pgMar w:top="1701" w:right="1417" w:bottom="1701" w:left="1417" w:header="708" w:footer="708" w:gutter="0"/>
      <w:pgBorders w:offsetFrom="page">
        <w:top w:val="dashed" w:sz="4" w:space="24" w:color="70AD47" w:themeColor="accent6"/>
        <w:left w:val="dashed" w:sz="4" w:space="24" w:color="70AD47" w:themeColor="accent6"/>
        <w:bottom w:val="dashed" w:sz="4" w:space="24" w:color="70AD47" w:themeColor="accent6"/>
        <w:right w:val="dashed" w:sz="4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E72FA" w14:textId="77777777" w:rsidR="00254B88" w:rsidRDefault="00254B88" w:rsidP="00D26BF3">
      <w:pPr>
        <w:spacing w:after="0" w:line="240" w:lineRule="auto"/>
      </w:pPr>
      <w:r>
        <w:separator/>
      </w:r>
    </w:p>
  </w:endnote>
  <w:endnote w:type="continuationSeparator" w:id="0">
    <w:p w14:paraId="080D56BD" w14:textId="77777777" w:rsidR="00254B88" w:rsidRDefault="00254B88" w:rsidP="00D26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9846636"/>
      <w:docPartObj>
        <w:docPartGallery w:val="Page Numbers (Bottom of Page)"/>
        <w:docPartUnique/>
      </w:docPartObj>
    </w:sdtPr>
    <w:sdtContent>
      <w:p w14:paraId="0CFB915D" w14:textId="02DAC905" w:rsidR="0058730C" w:rsidRDefault="0058730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3B46" w:rsidRPr="00D03B46">
          <w:rPr>
            <w:noProof/>
            <w:lang w:val="es-ES"/>
          </w:rPr>
          <w:t>2</w:t>
        </w:r>
        <w:r>
          <w:fldChar w:fldCharType="end"/>
        </w:r>
      </w:p>
    </w:sdtContent>
  </w:sdt>
  <w:p w14:paraId="30AC2E93" w14:textId="77777777" w:rsidR="0058730C" w:rsidRDefault="005873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13CE3" w14:textId="77777777" w:rsidR="00254B88" w:rsidRDefault="00254B88" w:rsidP="00D26BF3">
      <w:pPr>
        <w:spacing w:after="0" w:line="240" w:lineRule="auto"/>
      </w:pPr>
      <w:r>
        <w:separator/>
      </w:r>
    </w:p>
  </w:footnote>
  <w:footnote w:type="continuationSeparator" w:id="0">
    <w:p w14:paraId="02ADE18E" w14:textId="77777777" w:rsidR="00254B88" w:rsidRDefault="00254B88" w:rsidP="00D26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BB4886" w14:textId="64B513EC" w:rsidR="00D26BF3" w:rsidRPr="00D26BF3" w:rsidRDefault="0058730C" w:rsidP="00D26BF3">
    <w:pPr>
      <w:pStyle w:val="Encabezado"/>
      <w:jc w:val="right"/>
      <w:rPr>
        <w:b/>
        <w:bCs/>
        <w:sz w:val="26"/>
        <w:szCs w:val="26"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1B54760B" wp14:editId="6DC96CB8">
          <wp:simplePos x="0" y="0"/>
          <wp:positionH relativeFrom="rightMargin">
            <wp:posOffset>17813</wp:posOffset>
          </wp:positionH>
          <wp:positionV relativeFrom="paragraph">
            <wp:posOffset>-154758</wp:posOffset>
          </wp:positionV>
          <wp:extent cx="468630" cy="640080"/>
          <wp:effectExtent l="0" t="0" r="7620" b="7620"/>
          <wp:wrapSquare wrapText="bothSides"/>
          <wp:docPr id="1" name="Imagen 1" descr="Imagen que contiene Calendari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Calendari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94" t="5784" r="12136" b="16179"/>
                  <a:stretch/>
                </pic:blipFill>
                <pic:spPr bwMode="auto">
                  <a:xfrm>
                    <a:off x="0" y="0"/>
                    <a:ext cx="46863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D26BF3" w:rsidRPr="00D26BF3">
      <w:rPr>
        <w:b/>
        <w:bCs/>
        <w:sz w:val="26"/>
        <w:szCs w:val="26"/>
      </w:rPr>
      <w:t>Escuela Roberto Ojeda Torres</w:t>
    </w:r>
  </w:p>
  <w:p w14:paraId="79078606" w14:textId="501AE224" w:rsidR="00D26BF3" w:rsidRDefault="00D26BF3" w:rsidP="00D26BF3">
    <w:pPr>
      <w:pStyle w:val="Encabezado"/>
      <w:jc w:val="right"/>
    </w:pPr>
    <w:r>
      <w:t>Unidad Técnico Pedagógica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51400"/>
    <w:multiLevelType w:val="hybridMultilevel"/>
    <w:tmpl w:val="1F426F22"/>
    <w:lvl w:ilvl="0" w:tplc="66A403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351"/>
    <w:multiLevelType w:val="hybridMultilevel"/>
    <w:tmpl w:val="9D509B3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D750EF"/>
    <w:multiLevelType w:val="hybridMultilevel"/>
    <w:tmpl w:val="DD7448FC"/>
    <w:lvl w:ilvl="0" w:tplc="03D2F2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714CA"/>
    <w:multiLevelType w:val="hybridMultilevel"/>
    <w:tmpl w:val="F926F268"/>
    <w:lvl w:ilvl="0" w:tplc="CE1CA3C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76266"/>
    <w:multiLevelType w:val="hybridMultilevel"/>
    <w:tmpl w:val="8318B85C"/>
    <w:lvl w:ilvl="0" w:tplc="AE5EE18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23227"/>
    <w:multiLevelType w:val="hybridMultilevel"/>
    <w:tmpl w:val="8346A9D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3F2BAF"/>
    <w:multiLevelType w:val="hybridMultilevel"/>
    <w:tmpl w:val="CFA0DC3E"/>
    <w:lvl w:ilvl="0" w:tplc="6194FD1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94DA0"/>
    <w:multiLevelType w:val="hybridMultilevel"/>
    <w:tmpl w:val="C472FBD2"/>
    <w:lvl w:ilvl="0" w:tplc="CAF4AE9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4293B"/>
    <w:multiLevelType w:val="hybridMultilevel"/>
    <w:tmpl w:val="2C24BD3E"/>
    <w:lvl w:ilvl="0" w:tplc="104699D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B6700"/>
    <w:multiLevelType w:val="hybridMultilevel"/>
    <w:tmpl w:val="CFCAF01A"/>
    <w:lvl w:ilvl="0" w:tplc="17BA86B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E28B4"/>
    <w:multiLevelType w:val="hybridMultilevel"/>
    <w:tmpl w:val="1CEE2B5E"/>
    <w:lvl w:ilvl="0" w:tplc="A6045CF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621C6"/>
    <w:multiLevelType w:val="hybridMultilevel"/>
    <w:tmpl w:val="44EEB88A"/>
    <w:lvl w:ilvl="0" w:tplc="4A5AF3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45592"/>
    <w:multiLevelType w:val="hybridMultilevel"/>
    <w:tmpl w:val="D488F84C"/>
    <w:lvl w:ilvl="0" w:tplc="1C08C76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F2699"/>
    <w:multiLevelType w:val="hybridMultilevel"/>
    <w:tmpl w:val="08E2460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53843"/>
    <w:multiLevelType w:val="hybridMultilevel"/>
    <w:tmpl w:val="A47C9CB4"/>
    <w:lvl w:ilvl="0" w:tplc="7DB4E79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4C5CD4"/>
    <w:multiLevelType w:val="hybridMultilevel"/>
    <w:tmpl w:val="E15068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4475524">
    <w:abstractNumId w:val="1"/>
  </w:num>
  <w:num w:numId="2" w16cid:durableId="683482419">
    <w:abstractNumId w:val="15"/>
  </w:num>
  <w:num w:numId="3" w16cid:durableId="1937514383">
    <w:abstractNumId w:val="5"/>
  </w:num>
  <w:num w:numId="4" w16cid:durableId="1676037393">
    <w:abstractNumId w:val="13"/>
  </w:num>
  <w:num w:numId="5" w16cid:durableId="205065299">
    <w:abstractNumId w:val="2"/>
  </w:num>
  <w:num w:numId="6" w16cid:durableId="819346045">
    <w:abstractNumId w:val="12"/>
  </w:num>
  <w:num w:numId="7" w16cid:durableId="1516921943">
    <w:abstractNumId w:val="0"/>
  </w:num>
  <w:num w:numId="8" w16cid:durableId="110445216">
    <w:abstractNumId w:val="11"/>
  </w:num>
  <w:num w:numId="9" w16cid:durableId="464589231">
    <w:abstractNumId w:val="9"/>
  </w:num>
  <w:num w:numId="10" w16cid:durableId="773939031">
    <w:abstractNumId w:val="10"/>
  </w:num>
  <w:num w:numId="11" w16cid:durableId="855265553">
    <w:abstractNumId w:val="6"/>
  </w:num>
  <w:num w:numId="12" w16cid:durableId="548687962">
    <w:abstractNumId w:val="4"/>
  </w:num>
  <w:num w:numId="13" w16cid:durableId="800808041">
    <w:abstractNumId w:val="7"/>
  </w:num>
  <w:num w:numId="14" w16cid:durableId="1652246728">
    <w:abstractNumId w:val="3"/>
  </w:num>
  <w:num w:numId="15" w16cid:durableId="1894585895">
    <w:abstractNumId w:val="8"/>
  </w:num>
  <w:num w:numId="16" w16cid:durableId="1931156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4D"/>
    <w:rsid w:val="00007D93"/>
    <w:rsid w:val="00014D67"/>
    <w:rsid w:val="000334A2"/>
    <w:rsid w:val="00084812"/>
    <w:rsid w:val="000F66F5"/>
    <w:rsid w:val="0016128E"/>
    <w:rsid w:val="00163256"/>
    <w:rsid w:val="00164330"/>
    <w:rsid w:val="001C6D99"/>
    <w:rsid w:val="002431D4"/>
    <w:rsid w:val="002435BA"/>
    <w:rsid w:val="00243E85"/>
    <w:rsid w:val="00254B88"/>
    <w:rsid w:val="002A22D7"/>
    <w:rsid w:val="002B2888"/>
    <w:rsid w:val="00303F26"/>
    <w:rsid w:val="0036375F"/>
    <w:rsid w:val="0037329F"/>
    <w:rsid w:val="00380EC7"/>
    <w:rsid w:val="003B343A"/>
    <w:rsid w:val="004014BD"/>
    <w:rsid w:val="004A6466"/>
    <w:rsid w:val="004D3ADD"/>
    <w:rsid w:val="00551AD0"/>
    <w:rsid w:val="005546A7"/>
    <w:rsid w:val="00574263"/>
    <w:rsid w:val="0058730C"/>
    <w:rsid w:val="005943D9"/>
    <w:rsid w:val="0059712C"/>
    <w:rsid w:val="005B0E3D"/>
    <w:rsid w:val="005D0BF5"/>
    <w:rsid w:val="00657597"/>
    <w:rsid w:val="00657F49"/>
    <w:rsid w:val="00674B18"/>
    <w:rsid w:val="006B1ADE"/>
    <w:rsid w:val="006B327D"/>
    <w:rsid w:val="007034FC"/>
    <w:rsid w:val="00717B57"/>
    <w:rsid w:val="007A32E2"/>
    <w:rsid w:val="007C27D5"/>
    <w:rsid w:val="007E154D"/>
    <w:rsid w:val="00805FAE"/>
    <w:rsid w:val="0081667F"/>
    <w:rsid w:val="008445F6"/>
    <w:rsid w:val="00873331"/>
    <w:rsid w:val="008748F5"/>
    <w:rsid w:val="008B779A"/>
    <w:rsid w:val="008E77CE"/>
    <w:rsid w:val="008E79A0"/>
    <w:rsid w:val="00962151"/>
    <w:rsid w:val="00976227"/>
    <w:rsid w:val="009F608D"/>
    <w:rsid w:val="00A117CA"/>
    <w:rsid w:val="00A120CA"/>
    <w:rsid w:val="00A436C7"/>
    <w:rsid w:val="00A73D70"/>
    <w:rsid w:val="00AB1EB6"/>
    <w:rsid w:val="00AB4123"/>
    <w:rsid w:val="00AC297A"/>
    <w:rsid w:val="00B30090"/>
    <w:rsid w:val="00B52849"/>
    <w:rsid w:val="00B700C9"/>
    <w:rsid w:val="00B9317B"/>
    <w:rsid w:val="00BB6F46"/>
    <w:rsid w:val="00C00154"/>
    <w:rsid w:val="00C44AA0"/>
    <w:rsid w:val="00C72F56"/>
    <w:rsid w:val="00C8617D"/>
    <w:rsid w:val="00CA4D62"/>
    <w:rsid w:val="00CE6131"/>
    <w:rsid w:val="00CF1698"/>
    <w:rsid w:val="00D03B46"/>
    <w:rsid w:val="00D26BF3"/>
    <w:rsid w:val="00D32DAD"/>
    <w:rsid w:val="00DC1308"/>
    <w:rsid w:val="00DC66F5"/>
    <w:rsid w:val="00DD1262"/>
    <w:rsid w:val="00DE50AB"/>
    <w:rsid w:val="00DF06C6"/>
    <w:rsid w:val="00E04A10"/>
    <w:rsid w:val="00E301ED"/>
    <w:rsid w:val="00E64E4B"/>
    <w:rsid w:val="00F376F6"/>
    <w:rsid w:val="00F855CB"/>
    <w:rsid w:val="00FE1B43"/>
    <w:rsid w:val="00FE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31327"/>
  <w15:chartTrackingRefBased/>
  <w15:docId w15:val="{D13B7317-5943-48B7-ADD4-89097B4C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26B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BF3"/>
  </w:style>
  <w:style w:type="paragraph" w:styleId="Piedepgina">
    <w:name w:val="footer"/>
    <w:basedOn w:val="Normal"/>
    <w:link w:val="PiedepginaCar"/>
    <w:uiPriority w:val="99"/>
    <w:unhideWhenUsed/>
    <w:rsid w:val="00D26B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BF3"/>
  </w:style>
  <w:style w:type="table" w:styleId="Tablaconcuadrcula">
    <w:name w:val="Table Grid"/>
    <w:basedOn w:val="Tablanormal"/>
    <w:uiPriority w:val="39"/>
    <w:rsid w:val="00D26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76F6"/>
    <w:pPr>
      <w:ind w:left="720"/>
      <w:contextualSpacing/>
    </w:pPr>
  </w:style>
  <w:style w:type="paragraph" w:styleId="Sinespaciado">
    <w:name w:val="No Spacing"/>
    <w:uiPriority w:val="1"/>
    <w:qFormat/>
    <w:rsid w:val="00805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89FE4-DA5B-40DD-B7F6-29B986E94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3560</Words>
  <Characters>19584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Ojeda Torres Dirección</dc:creator>
  <cp:keywords/>
  <dc:description/>
  <cp:lastModifiedBy>Laboratorio 3-2</cp:lastModifiedBy>
  <cp:revision>6</cp:revision>
  <dcterms:created xsi:type="dcterms:W3CDTF">2022-12-30T15:20:00Z</dcterms:created>
  <dcterms:modified xsi:type="dcterms:W3CDTF">2024-12-30T14:18:00Z</dcterms:modified>
</cp:coreProperties>
</file>