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2"/>
        <w:rPr>
          <w:rStyle w:val="14"/>
          <w:rFonts w:ascii="Times New Roman" w:hAnsi="Times New Roman" w:cs="Times New Roman"/>
          <w:color w:val="000000" w:themeColor="text1"/>
          <w:sz w:val="36"/>
          <w:szCs w:val="36"/>
          <w14:textFill>
            <w14:solidFill>
              <w14:schemeClr w14:val="tx1"/>
            </w14:solidFill>
          </w14:textFill>
        </w:rPr>
      </w:pPr>
      <w:r>
        <w:rPr>
          <w:rStyle w:val="14"/>
          <w:rFonts w:ascii="Times New Roman" w:hAnsi="Times New Roman" w:cs="Times New Roman"/>
          <w:color w:val="000000" w:themeColor="text1"/>
          <w:sz w:val="36"/>
          <w:szCs w:val="36"/>
          <w14:textFill>
            <w14:solidFill>
              <w14:schemeClr w14:val="tx1"/>
            </w14:solidFill>
          </w14:textFill>
        </w:rPr>
        <w:t>Malaria Prevention and Control in Africa (2007-2017)</w:t>
      </w:r>
    </w:p>
    <w:p>
      <w:pPr>
        <w:spacing w:before="100" w:beforeAutospacing="1" w:after="100" w:afterAutospacing="1" w:line="240" w:lineRule="auto"/>
        <w:outlineLvl w:val="2"/>
        <w:rPr>
          <w:rFonts w:ascii="Times New Roman" w:hAnsi="Times New Roman" w:eastAsia="Times New Roman" w:cs="Times New Roman"/>
          <w:b/>
          <w:bCs/>
          <w:kern w:val="0"/>
          <w:sz w:val="32"/>
          <w:szCs w:val="32"/>
          <w:lang w:eastAsia="en-GB"/>
          <w14:ligatures w14:val="none"/>
        </w:rPr>
      </w:pPr>
      <w:r>
        <w:rPr>
          <w:rFonts w:ascii="Times New Roman" w:hAnsi="Times New Roman" w:eastAsia="Times New Roman" w:cs="Times New Roman"/>
          <w:b/>
          <w:bCs/>
          <w:kern w:val="0"/>
          <w:sz w:val="32"/>
          <w:szCs w:val="32"/>
          <w:lang w:eastAsia="en-GB"/>
          <w14:ligatures w14:val="none"/>
        </w:rPr>
        <w:t>Analysis Insight:</w:t>
      </w:r>
    </w:p>
    <w:p>
      <w:pPr>
        <w:spacing w:before="100" w:beforeAutospacing="1" w:after="100" w:afterAutospacing="1" w:line="240" w:lineRule="auto"/>
        <w:outlineLvl w:val="2"/>
        <w:rPr>
          <w:rFonts w:ascii="Times New Roman" w:hAnsi="Times New Roman" w:eastAsia="Times New Roman" w:cs="Times New Roman"/>
          <w:b/>
          <w:bCs/>
          <w:kern w:val="0"/>
          <w:sz w:val="32"/>
          <w:szCs w:val="32"/>
          <w:lang w:eastAsia="en-GB"/>
          <w14:ligatures w14:val="none"/>
        </w:rPr>
      </w:pPr>
      <w:r>
        <w:rPr>
          <w:rFonts w:ascii="Times New Roman" w:hAnsi="Times New Roman" w:eastAsia="Times New Roman" w:cs="Times New Roman"/>
          <w:b/>
          <w:bCs/>
          <w:kern w:val="0"/>
          <w:sz w:val="32"/>
          <w:szCs w:val="32"/>
          <w:lang w:eastAsia="en-GB"/>
        </w:rPr>
        <w:drawing>
          <wp:inline distT="0" distB="0" distL="0" distR="0">
            <wp:extent cx="5731510" cy="3220720"/>
            <wp:effectExtent l="0" t="0" r="0" b="5080"/>
            <wp:docPr id="26621084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10842" name="Picture 1" descr="A close-up of a graph&#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pPr>
        <w:spacing w:before="100" w:beforeAutospacing="1" w:after="100" w:afterAutospacing="1" w:line="240" w:lineRule="auto"/>
        <w:outlineLvl w:val="2"/>
        <w:rPr>
          <w:rFonts w:ascii="Times New Roman" w:hAnsi="Times New Roman" w:eastAsia="Times New Roman" w:cs="Times New Roman"/>
          <w:b/>
          <w:bCs/>
          <w:kern w:val="0"/>
          <w:sz w:val="32"/>
          <w:szCs w:val="32"/>
          <w:lang w:eastAsia="en-GB"/>
          <w14:ligatures w14:val="none"/>
        </w:rPr>
      </w:pPr>
      <w:r>
        <w:rPr>
          <w:rFonts w:ascii="Times New Roman" w:hAnsi="Times New Roman" w:eastAsia="Times New Roman" w:cs="Times New Roman"/>
          <w:b/>
          <w:bCs/>
          <w:kern w:val="0"/>
          <w:sz w:val="32"/>
          <w:szCs w:val="32"/>
          <w:lang w:eastAsia="en-GB"/>
          <w14:ligatures w14:val="none"/>
        </w:rPr>
        <w:t>Observation:</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1. Total Malaria Cases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The total reported malaria cases across all African countries during the observed period is </w:t>
      </w:r>
      <w:r>
        <w:rPr>
          <w:rFonts w:ascii="Times New Roman" w:hAnsi="Times New Roman" w:eastAsia="Times New Roman" w:cs="Times New Roman"/>
          <w:b/>
          <w:bCs/>
          <w:kern w:val="0"/>
          <w:lang w:eastAsia="en-GB"/>
          <w14:ligatures w14:val="none"/>
        </w:rPr>
        <w:t>588M</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Insight</w:t>
      </w:r>
      <w:r>
        <w:rPr>
          <w:rFonts w:ascii="Times New Roman" w:hAnsi="Times New Roman" w:eastAsia="Times New Roman" w:cs="Times New Roman"/>
          <w:kern w:val="0"/>
          <w:lang w:eastAsia="en-GB"/>
          <w14:ligatures w14:val="none"/>
        </w:rPr>
        <w:t>: The countries with the highest malaria burden include: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Congo, Dem. Rep.</w:t>
      </w:r>
      <w:r>
        <w:rPr>
          <w:rFonts w:ascii="Times New Roman" w:hAnsi="Times New Roman" w:eastAsia="Times New Roman" w:cs="Times New Roman"/>
          <w:kern w:val="0"/>
          <w:lang w:eastAsia="en-GB"/>
          <w14:ligatures w14:val="none"/>
        </w:rPr>
        <w:t xml:space="preserve"> (78M cases)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Mozambique</w:t>
      </w:r>
      <w:r>
        <w:rPr>
          <w:rFonts w:ascii="Times New Roman" w:hAnsi="Times New Roman" w:eastAsia="Times New Roman" w:cs="Times New Roman"/>
          <w:kern w:val="0"/>
          <w:lang w:eastAsia="en-GB"/>
          <w14:ligatures w14:val="none"/>
        </w:rPr>
        <w:t xml:space="preserve"> (44M cases)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Burkina Faso</w:t>
      </w:r>
      <w:r>
        <w:rPr>
          <w:rFonts w:ascii="Times New Roman" w:hAnsi="Times New Roman" w:eastAsia="Times New Roman" w:cs="Times New Roman"/>
          <w:kern w:val="0"/>
          <w:lang w:eastAsia="en-GB"/>
          <w14:ligatures w14:val="none"/>
        </w:rPr>
        <w:t xml:space="preserve">, </w:t>
      </w:r>
      <w:r>
        <w:rPr>
          <w:rFonts w:ascii="Times New Roman" w:hAnsi="Times New Roman" w:eastAsia="Times New Roman" w:cs="Times New Roman"/>
          <w:b/>
          <w:bCs/>
          <w:kern w:val="0"/>
          <w:lang w:eastAsia="en-GB"/>
          <w14:ligatures w14:val="none"/>
        </w:rPr>
        <w:t>Burundi</w:t>
      </w:r>
      <w:r>
        <w:rPr>
          <w:rFonts w:ascii="Times New Roman" w:hAnsi="Times New Roman" w:eastAsia="Times New Roman" w:cs="Times New Roman"/>
          <w:kern w:val="0"/>
          <w:lang w:eastAsia="en-GB"/>
          <w14:ligatures w14:val="none"/>
        </w:rPr>
        <w:t xml:space="preserve">, and </w:t>
      </w:r>
      <w:r>
        <w:rPr>
          <w:rFonts w:ascii="Times New Roman" w:hAnsi="Times New Roman" w:eastAsia="Times New Roman" w:cs="Times New Roman"/>
          <w:b/>
          <w:bCs/>
          <w:kern w:val="0"/>
          <w:lang w:eastAsia="en-GB"/>
          <w14:ligatures w14:val="none"/>
        </w:rPr>
        <w:t>Nigeria</w:t>
      </w:r>
      <w:r>
        <w:rPr>
          <w:rFonts w:ascii="Times New Roman" w:hAnsi="Times New Roman" w:eastAsia="Times New Roman" w:cs="Times New Roman"/>
          <w:kern w:val="0"/>
          <w:lang w:eastAsia="en-GB"/>
          <w14:ligatures w14:val="none"/>
        </w:rPr>
        <w:t xml:space="preserve"> (~40M each).</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2. Malaria Cases Reported by Year</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A steady decline in malaria cases from </w:t>
      </w:r>
      <w:r>
        <w:rPr>
          <w:rFonts w:ascii="Times New Roman" w:hAnsi="Times New Roman" w:eastAsia="Times New Roman" w:cs="Times New Roman"/>
          <w:b/>
          <w:bCs/>
          <w:kern w:val="0"/>
          <w:lang w:eastAsia="en-GB"/>
          <w14:ligatures w14:val="none"/>
        </w:rPr>
        <w:t>2008</w:t>
      </w:r>
      <w:r>
        <w:rPr>
          <w:rFonts w:ascii="Times New Roman" w:hAnsi="Times New Roman" w:eastAsia="Times New Roman" w:cs="Times New Roman"/>
          <w:kern w:val="0"/>
          <w:lang w:eastAsia="en-GB"/>
          <w14:ligatures w14:val="none"/>
        </w:rPr>
        <w:t xml:space="preserve"> (0.13bn) to </w:t>
      </w:r>
      <w:r>
        <w:rPr>
          <w:rFonts w:ascii="Times New Roman" w:hAnsi="Times New Roman" w:eastAsia="Times New Roman" w:cs="Times New Roman"/>
          <w:b/>
          <w:bCs/>
          <w:kern w:val="0"/>
          <w:lang w:eastAsia="en-GB"/>
          <w14:ligatures w14:val="none"/>
        </w:rPr>
        <w:t>2017</w:t>
      </w:r>
      <w:r>
        <w:rPr>
          <w:rFonts w:ascii="Times New Roman" w:hAnsi="Times New Roman" w:eastAsia="Times New Roman" w:cs="Times New Roman"/>
          <w:kern w:val="0"/>
          <w:lang w:eastAsia="en-GB"/>
          <w14:ligatures w14:val="none"/>
        </w:rPr>
        <w:t xml:space="preserve"> (0.01bn).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largest drop occurred between 2012 and 2014, suggesting increased effectiveness in malaria interventions during that time.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Insight</w:t>
      </w:r>
      <w:r>
        <w:rPr>
          <w:rFonts w:ascii="Times New Roman" w:hAnsi="Times New Roman" w:eastAsia="Times New Roman" w:cs="Times New Roman"/>
          <w:kern w:val="0"/>
          <w:lang w:eastAsia="en-GB"/>
          <w14:ligatures w14:val="none"/>
        </w:rPr>
        <w:t>: This trend reflects the impact of improved preventive measures like bed nets, IPT, and antimalarial drugs.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3. Access to Basic Sanitation Services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Countries with the highest sanitation service coverage include </w:t>
      </w:r>
      <w:r>
        <w:rPr>
          <w:rFonts w:ascii="Times New Roman" w:hAnsi="Times New Roman" w:eastAsia="Times New Roman" w:cs="Times New Roman"/>
          <w:b/>
          <w:bCs/>
          <w:kern w:val="0"/>
          <w:lang w:eastAsia="en-GB"/>
          <w14:ligatures w14:val="none"/>
        </w:rPr>
        <w:t>Mauritius</w:t>
      </w:r>
      <w:r>
        <w:rPr>
          <w:rFonts w:ascii="Times New Roman" w:hAnsi="Times New Roman" w:eastAsia="Times New Roman" w:cs="Times New Roman"/>
          <w:kern w:val="0"/>
          <w:lang w:eastAsia="en-GB"/>
          <w14:ligatures w14:val="none"/>
        </w:rPr>
        <w:t xml:space="preserve"> (1036 people) and </w:t>
      </w:r>
      <w:r>
        <w:rPr>
          <w:rFonts w:ascii="Times New Roman" w:hAnsi="Times New Roman" w:eastAsia="Times New Roman" w:cs="Times New Roman"/>
          <w:b/>
          <w:bCs/>
          <w:kern w:val="0"/>
          <w:lang w:eastAsia="en-GB"/>
          <w14:ligatures w14:val="none"/>
        </w:rPr>
        <w:t>Egypt, Arab Rep.</w:t>
      </w:r>
      <w:r>
        <w:rPr>
          <w:rFonts w:ascii="Times New Roman" w:hAnsi="Times New Roman" w:eastAsia="Times New Roman" w:cs="Times New Roman"/>
          <w:kern w:val="0"/>
          <w:lang w:eastAsia="en-GB"/>
          <w14:ligatures w14:val="none"/>
        </w:rPr>
        <w:t xml:space="preserve"> (999 people).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Other well-performing countries include </w:t>
      </w:r>
      <w:r>
        <w:rPr>
          <w:rFonts w:ascii="Times New Roman" w:hAnsi="Times New Roman" w:eastAsia="Times New Roman" w:cs="Times New Roman"/>
          <w:b/>
          <w:bCs/>
          <w:kern w:val="0"/>
          <w:lang w:eastAsia="en-GB"/>
          <w14:ligatures w14:val="none"/>
        </w:rPr>
        <w:t>Algeria</w:t>
      </w:r>
      <w:r>
        <w:rPr>
          <w:rFonts w:ascii="Times New Roman" w:hAnsi="Times New Roman" w:eastAsia="Times New Roman" w:cs="Times New Roman"/>
          <w:kern w:val="0"/>
          <w:lang w:eastAsia="en-GB"/>
          <w14:ligatures w14:val="none"/>
        </w:rPr>
        <w:t xml:space="preserve">, </w:t>
      </w:r>
      <w:r>
        <w:rPr>
          <w:rFonts w:ascii="Times New Roman" w:hAnsi="Times New Roman" w:eastAsia="Times New Roman" w:cs="Times New Roman"/>
          <w:b/>
          <w:bCs/>
          <w:kern w:val="0"/>
          <w:lang w:eastAsia="en-GB"/>
          <w14:ligatures w14:val="none"/>
        </w:rPr>
        <w:t>Tunisia</w:t>
      </w:r>
      <w:r>
        <w:rPr>
          <w:rFonts w:ascii="Times New Roman" w:hAnsi="Times New Roman" w:eastAsia="Times New Roman" w:cs="Times New Roman"/>
          <w:kern w:val="0"/>
          <w:lang w:eastAsia="en-GB"/>
          <w14:ligatures w14:val="none"/>
        </w:rPr>
        <w:t xml:space="preserve">, and </w:t>
      </w:r>
      <w:r>
        <w:rPr>
          <w:rFonts w:ascii="Times New Roman" w:hAnsi="Times New Roman" w:eastAsia="Times New Roman" w:cs="Times New Roman"/>
          <w:b/>
          <w:bCs/>
          <w:kern w:val="0"/>
          <w:lang w:eastAsia="en-GB"/>
          <w14:ligatures w14:val="none"/>
        </w:rPr>
        <w:t>Morocco</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Insight</w:t>
      </w:r>
      <w:r>
        <w:rPr>
          <w:rFonts w:ascii="Times New Roman" w:hAnsi="Times New Roman" w:eastAsia="Times New Roman" w:cs="Times New Roman"/>
          <w:kern w:val="0"/>
          <w:lang w:eastAsia="en-GB"/>
          <w14:ligatures w14:val="none"/>
        </w:rPr>
        <w:t>: Improved sanitation correlates with reduced malaria incidence, as clean environments can decrease mosquito breeding sites.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4. Geographic Distribution of Malaria Incidence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High malaria incidence (per 1,000 population at risk) is seen in regions such as </w:t>
      </w:r>
      <w:r>
        <w:rPr>
          <w:rFonts w:ascii="Times New Roman" w:hAnsi="Times New Roman" w:eastAsia="Times New Roman" w:cs="Times New Roman"/>
          <w:b/>
          <w:bCs/>
          <w:kern w:val="0"/>
          <w:lang w:eastAsia="en-GB"/>
          <w14:ligatures w14:val="none"/>
        </w:rPr>
        <w:t>West and Central Africa</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Specific countries, such as those with incidence rates exceeding </w:t>
      </w:r>
      <w:r>
        <w:rPr>
          <w:rFonts w:ascii="Times New Roman" w:hAnsi="Times New Roman" w:eastAsia="Times New Roman" w:cs="Times New Roman"/>
          <w:b/>
          <w:bCs/>
          <w:kern w:val="0"/>
          <w:lang w:eastAsia="en-GB"/>
          <w14:ligatures w14:val="none"/>
        </w:rPr>
        <w:t>35 per 1,000</w:t>
      </w:r>
      <w:r>
        <w:rPr>
          <w:rFonts w:ascii="Times New Roman" w:hAnsi="Times New Roman" w:eastAsia="Times New Roman" w:cs="Times New Roman"/>
          <w:kern w:val="0"/>
          <w:lang w:eastAsia="en-GB"/>
          <w14:ligatures w14:val="none"/>
        </w:rPr>
        <w:t>, highlight malaria hotspots.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Insight</w:t>
      </w:r>
      <w:r>
        <w:rPr>
          <w:rFonts w:ascii="Times New Roman" w:hAnsi="Times New Roman" w:eastAsia="Times New Roman" w:cs="Times New Roman"/>
          <w:kern w:val="0"/>
          <w:lang w:eastAsia="en-GB"/>
          <w14:ligatures w14:val="none"/>
        </w:rPr>
        <w:t>: These regions may need focused interventions, such as bed net distribution and environmental management.</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5. Effectiveness of Preventive Measures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a. Intermittent Preventive Treatment (IPT) for Pregnant Women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IPT adoption increased from 2008 (37%) to 2016 (588%), reflecting progress in maternal health programs.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b. Children with Fever Receiving Antimalarial Drugs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Countries like </w:t>
      </w:r>
      <w:r>
        <w:rPr>
          <w:rFonts w:ascii="Times New Roman" w:hAnsi="Times New Roman" w:eastAsia="Times New Roman" w:cs="Times New Roman"/>
          <w:b/>
          <w:bCs/>
          <w:kern w:val="0"/>
          <w:lang w:eastAsia="en-GB"/>
          <w14:ligatures w14:val="none"/>
        </w:rPr>
        <w:t>Liberia</w:t>
      </w:r>
      <w:r>
        <w:rPr>
          <w:rFonts w:ascii="Times New Roman" w:hAnsi="Times New Roman" w:eastAsia="Times New Roman" w:cs="Times New Roman"/>
          <w:kern w:val="0"/>
          <w:lang w:eastAsia="en-GB"/>
          <w14:ligatures w14:val="none"/>
        </w:rPr>
        <w:t xml:space="preserve"> (304%) and </w:t>
      </w:r>
      <w:r>
        <w:rPr>
          <w:rFonts w:ascii="Times New Roman" w:hAnsi="Times New Roman" w:eastAsia="Times New Roman" w:cs="Times New Roman"/>
          <w:b/>
          <w:bCs/>
          <w:kern w:val="0"/>
          <w:lang w:eastAsia="en-GB"/>
          <w14:ligatures w14:val="none"/>
        </w:rPr>
        <w:t>Uganda</w:t>
      </w:r>
      <w:r>
        <w:rPr>
          <w:rFonts w:ascii="Times New Roman" w:hAnsi="Times New Roman" w:eastAsia="Times New Roman" w:cs="Times New Roman"/>
          <w:kern w:val="0"/>
          <w:lang w:eastAsia="en-GB"/>
          <w14:ligatures w14:val="none"/>
        </w:rPr>
        <w:t xml:space="preserve"> (273%) report high coverage for children receiving antimalarial drugs.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Other countries like </w:t>
      </w:r>
      <w:r>
        <w:rPr>
          <w:rFonts w:ascii="Times New Roman" w:hAnsi="Times New Roman" w:eastAsia="Times New Roman" w:cs="Times New Roman"/>
          <w:b/>
          <w:bCs/>
          <w:kern w:val="0"/>
          <w:lang w:eastAsia="en-GB"/>
          <w14:ligatures w14:val="none"/>
        </w:rPr>
        <w:t>South Sudan</w:t>
      </w:r>
      <w:r>
        <w:rPr>
          <w:rFonts w:ascii="Times New Roman" w:hAnsi="Times New Roman" w:eastAsia="Times New Roman" w:cs="Times New Roman"/>
          <w:kern w:val="0"/>
          <w:lang w:eastAsia="en-GB"/>
          <w14:ligatures w14:val="none"/>
        </w:rPr>
        <w:t xml:space="preserve"> and </w:t>
      </w:r>
      <w:r>
        <w:rPr>
          <w:rFonts w:ascii="Times New Roman" w:hAnsi="Times New Roman" w:eastAsia="Times New Roman" w:cs="Times New Roman"/>
          <w:b/>
          <w:bCs/>
          <w:kern w:val="0"/>
          <w:lang w:eastAsia="en-GB"/>
          <w14:ligatures w14:val="none"/>
        </w:rPr>
        <w:t>Mozambique</w:t>
      </w:r>
      <w:r>
        <w:rPr>
          <w:rFonts w:ascii="Times New Roman" w:hAnsi="Times New Roman" w:eastAsia="Times New Roman" w:cs="Times New Roman"/>
          <w:kern w:val="0"/>
          <w:lang w:eastAsia="en-GB"/>
          <w14:ligatures w14:val="none"/>
        </w:rPr>
        <w:t xml:space="preserve"> lag behind.</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Insight</w:t>
      </w:r>
      <w:r>
        <w:rPr>
          <w:rFonts w:ascii="Times New Roman" w:hAnsi="Times New Roman" w:eastAsia="Times New Roman" w:cs="Times New Roman"/>
          <w:kern w:val="0"/>
          <w:lang w:eastAsia="en-GB"/>
          <w14:ligatures w14:val="none"/>
        </w:rPr>
        <w:t>: Significant improvements in preventive care for pregnant women and children are visible, but some countries still need more targeted interventions.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6. Use of Basic Drinking Water Services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Countries like </w:t>
      </w:r>
      <w:r>
        <w:rPr>
          <w:rFonts w:ascii="Times New Roman" w:hAnsi="Times New Roman" w:eastAsia="Times New Roman" w:cs="Times New Roman"/>
          <w:b/>
          <w:bCs/>
          <w:kern w:val="0"/>
          <w:lang w:eastAsia="en-GB"/>
          <w14:ligatures w14:val="none"/>
        </w:rPr>
        <w:t>Egypt</w:t>
      </w:r>
      <w:r>
        <w:rPr>
          <w:rFonts w:ascii="Times New Roman" w:hAnsi="Times New Roman" w:eastAsia="Times New Roman" w:cs="Times New Roman"/>
          <w:kern w:val="0"/>
          <w:lang w:eastAsia="en-GB"/>
          <w14:ligatures w14:val="none"/>
        </w:rPr>
        <w:t xml:space="preserve">, </w:t>
      </w:r>
      <w:r>
        <w:rPr>
          <w:rFonts w:ascii="Times New Roman" w:hAnsi="Times New Roman" w:eastAsia="Times New Roman" w:cs="Times New Roman"/>
          <w:b/>
          <w:bCs/>
          <w:kern w:val="0"/>
          <w:lang w:eastAsia="en-GB"/>
          <w14:ligatures w14:val="none"/>
        </w:rPr>
        <w:t>Mauritius</w:t>
      </w:r>
      <w:r>
        <w:rPr>
          <w:rFonts w:ascii="Times New Roman" w:hAnsi="Times New Roman" w:eastAsia="Times New Roman" w:cs="Times New Roman"/>
          <w:kern w:val="0"/>
          <w:lang w:eastAsia="en-GB"/>
          <w14:ligatures w14:val="none"/>
        </w:rPr>
        <w:t xml:space="preserve">, and </w:t>
      </w:r>
      <w:r>
        <w:rPr>
          <w:rFonts w:ascii="Times New Roman" w:hAnsi="Times New Roman" w:eastAsia="Times New Roman" w:cs="Times New Roman"/>
          <w:b/>
          <w:bCs/>
          <w:kern w:val="0"/>
          <w:lang w:eastAsia="en-GB"/>
          <w14:ligatures w14:val="none"/>
        </w:rPr>
        <w:t>Tunisia</w:t>
      </w:r>
      <w:r>
        <w:rPr>
          <w:rFonts w:ascii="Times New Roman" w:hAnsi="Times New Roman" w:eastAsia="Times New Roman" w:cs="Times New Roman"/>
          <w:kern w:val="0"/>
          <w:lang w:eastAsia="en-GB"/>
          <w14:ligatures w14:val="none"/>
        </w:rPr>
        <w:t xml:space="preserve"> have near-universal access to basic drinking water services.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Insight</w:t>
      </w:r>
      <w:r>
        <w:rPr>
          <w:rFonts w:ascii="Times New Roman" w:hAnsi="Times New Roman" w:eastAsia="Times New Roman" w:cs="Times New Roman"/>
          <w:kern w:val="0"/>
          <w:lang w:eastAsia="en-GB"/>
          <w14:ligatures w14:val="none"/>
        </w:rPr>
        <w:t>: There is a visible disparity between urbanized nations and rural or low-income regions, which impacts malaria control.</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7. Preventive Measures for Under-5 Population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The </w:t>
      </w:r>
      <w:r>
        <w:rPr>
          <w:rFonts w:ascii="Times New Roman" w:hAnsi="Times New Roman" w:eastAsia="Times New Roman" w:cs="Times New Roman"/>
          <w:b/>
          <w:bCs/>
          <w:kern w:val="0"/>
          <w:lang w:eastAsia="en-GB"/>
          <w14:ligatures w14:val="none"/>
        </w:rPr>
        <w:t>average use of insecticide-treated bed nets</w:t>
      </w:r>
      <w:r>
        <w:rPr>
          <w:rFonts w:ascii="Times New Roman" w:hAnsi="Times New Roman" w:eastAsia="Times New Roman" w:cs="Times New Roman"/>
          <w:kern w:val="0"/>
          <w:lang w:eastAsia="en-GB"/>
          <w14:ligatures w14:val="none"/>
        </w:rPr>
        <w:t xml:space="preserve"> among children under age 5 is </w:t>
      </w:r>
      <w:r>
        <w:rPr>
          <w:rFonts w:ascii="Times New Roman" w:hAnsi="Times New Roman" w:eastAsia="Times New Roman" w:cs="Times New Roman"/>
          <w:b/>
          <w:bCs/>
          <w:kern w:val="0"/>
          <w:lang w:eastAsia="en-GB"/>
          <w14:ligatures w14:val="none"/>
        </w:rPr>
        <w:t>42.53%</w:t>
      </w:r>
      <w:r>
        <w:rPr>
          <w:rFonts w:ascii="Times New Roman" w:hAnsi="Times New Roman" w:eastAsia="Times New Roman" w:cs="Times New Roman"/>
          <w:kern w:val="0"/>
          <w:lang w:eastAsia="en-GB"/>
          <w14:ligatures w14:val="none"/>
        </w:rPr>
        <w:t xml:space="preserve"> across observed countries.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Insight</w:t>
      </w:r>
      <w:r>
        <w:rPr>
          <w:rFonts w:ascii="Times New Roman" w:hAnsi="Times New Roman" w:eastAsia="Times New Roman" w:cs="Times New Roman"/>
          <w:kern w:val="0"/>
          <w:lang w:eastAsia="en-GB"/>
          <w14:ligatures w14:val="none"/>
        </w:rPr>
        <w:t>: This relatively low adoption rate could explain the persistence of malaria in certain regions.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8. Key Performance Indicators (KPIs)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Average of Children with Fever Receiving Antimalarial Drugs</w:t>
      </w:r>
      <w:r>
        <w:rPr>
          <w:rFonts w:ascii="Times New Roman" w:hAnsi="Times New Roman" w:eastAsia="Times New Roman" w:cs="Times New Roman"/>
          <w:kern w:val="0"/>
          <w:lang w:eastAsia="en-GB"/>
          <w14:ligatures w14:val="none"/>
        </w:rPr>
        <w:t xml:space="preserve">: </w:t>
      </w:r>
      <w:r>
        <w:rPr>
          <w:rFonts w:ascii="Times New Roman" w:hAnsi="Times New Roman" w:eastAsia="Times New Roman" w:cs="Times New Roman"/>
          <w:b/>
          <w:bCs/>
          <w:kern w:val="0"/>
          <w:lang w:eastAsia="en-GB"/>
          <w14:ligatures w14:val="none"/>
        </w:rPr>
        <w:t>30.20%</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Indicates room for improvement in providing timely treatment to children with fever.</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Count of Incidence of Malaria</w:t>
      </w:r>
      <w:r>
        <w:rPr>
          <w:rFonts w:ascii="Times New Roman" w:hAnsi="Times New Roman" w:eastAsia="Times New Roman" w:cs="Times New Roman"/>
          <w:kern w:val="0"/>
          <w:lang w:eastAsia="en-GB"/>
          <w14:ligatures w14:val="none"/>
        </w:rPr>
        <w:t xml:space="preserve">: </w:t>
      </w:r>
      <w:r>
        <w:rPr>
          <w:rFonts w:ascii="Times New Roman" w:hAnsi="Times New Roman" w:eastAsia="Times New Roman" w:cs="Times New Roman"/>
          <w:b/>
          <w:bCs/>
          <w:kern w:val="0"/>
          <w:lang w:eastAsia="en-GB"/>
          <w14:ligatures w14:val="none"/>
        </w:rPr>
        <w:t>550</w:t>
      </w:r>
      <w:r>
        <w:rPr>
          <w:rFonts w:ascii="Times New Roman" w:hAnsi="Times New Roman" w:eastAsia="Times New Roman" w:cs="Times New Roman"/>
          <w:kern w:val="0"/>
          <w:lang w:eastAsia="en-GB"/>
          <w14:ligatures w14:val="none"/>
        </w:rPr>
        <w:t xml:space="preserve"> (possibly denoting unique incidents tracked).</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Conclusion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dashboard demonstrates positive trends in malaria reduction due to preventive measures. However, the data highlights disparities across countries, with certain regions needing enhanced focus on sanitation, drinking water access, and preventive interventions to sustain progress and achieve malaria eradication goals. Would you like recommendations for specific actions based on these insights?</w:t>
      </w:r>
    </w:p>
    <w:p>
      <w:pPr>
        <w:rPr>
          <w:rFonts w:ascii="Calibri" w:hAnsi="Calibri" w:eastAsia="Times New Roman" w:cs="Calibri"/>
          <w:color w:val="000000"/>
          <w:kern w:val="0"/>
          <w:sz w:val="22"/>
          <w:szCs w:val="2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p>
    <w:p>
      <w:pPr>
        <w:rPr>
          <w:rFonts w:ascii="Times New Roman" w:hAnsi="Times New Roman" w:eastAsia="Times New Roman" w:cs="Times New Roman"/>
          <w:b/>
          <w:bCs/>
          <w:color w:val="000000"/>
          <w:kern w:val="0"/>
          <w:sz w:val="32"/>
          <w:szCs w:val="32"/>
          <w:lang w:eastAsia="en-GB"/>
          <w14:ligatures w14:val="none"/>
        </w:rPr>
      </w:pPr>
      <w:r>
        <w:rPr>
          <w:rFonts w:ascii="Times New Roman" w:hAnsi="Times New Roman" w:eastAsia="Times New Roman" w:cs="Times New Roman"/>
          <w:b/>
          <w:bCs/>
          <w:color w:val="000000"/>
          <w:kern w:val="0"/>
          <w:sz w:val="32"/>
          <w:szCs w:val="32"/>
          <w:lang w:eastAsia="en-GB"/>
          <w14:ligatures w14:val="none"/>
        </w:rPr>
        <w:t>Recommendations: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1. Strengthen and Scale Up Preventive Measures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a. Universal Access to Insecticide-Treated Bed Nets (ITNs)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Distribute ITNs to at least 90% of at-risk populations, with a focus on rural and high-incidence areas.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Replace old and damaged nets regularly to maintain effectiveness.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Partner with NGOs and local governments to ensure ITN availability in the most remote areas.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Reduces mosquito-human contact, significantly decreasing malaria transmission rates.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b. Indoor Residual Spraying (IRS)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Implement IRS campaigns in malaria hotspots, particularly in regions with high vector density.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Use long-lasting insecticides and monitor for resistance among mosquito populations.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Kills mosquitoes that rest indoors, providing an additional layer of protection for households.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c. Intermittent Preventive Treatment (IPT)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Expand IPT coverage to include all pregnant women and infants in high-transmission areas.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Train healthcare workers to promote IPT adherence during antenatal care visits.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Prevents malaria during vulnerable periods, reducing maternal and infant mortality.</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2. Improve Access to Treatment</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a. Timely Diagnosis and Treatment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Ensure every healthcare facility, including rural clinics, is equipped with rapid diagnostic tests (RDTs) and effective antimalarial drugs.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Train health workers to provide accurate diagnoses and appropriate treatments.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Reduces the severity of malaria cases and prevents fatalities.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b. Expand Access to Artemisinin-Based Combination Therapies (ACTs)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Subsidize ACTs to make them affordable and accessible to low-income populations.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Monitor for drug resistance and adapt treatment protocols as needed.</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Maintains treatment efficacy, reducing malaria mortality.</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3. Invest in Water and Sanitation Infrastructure</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a. Clean Water Access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Provide safe drinking water facilities to underserved populations, prioritizing rural areas.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Use portable water treatment systems in remote or emergency-affected areas.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Reduces waterborne diseases that exacerbate malaria vulnerability.</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b. Sanitation Improvement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Construct and maintain toilets and waste disposal systems to prevent mosquito breeding in stagnant water.</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Encourage community-led sanitation initiatives.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Eliminates breeding sites for mosquitoes, reducing vector populations.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4. Target Geographic Hotspots with Precision Interventions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Use geospatial data to identify and focus interventions in high-incidence regions (e.g., Congo, Mozambique, Burkina Faso).</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Deploy mobile health clinics in remote hotspots to improve access to preventive measures and treatment.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Maximizes resource efficiency and rapidly reduces malaria cases in the most affected areas.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5. Strengthen Healthcare Systems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a. Build Capacity in Rural Areas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Increase the number of healthcare facilities and personnel in rural and underserved areas.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Train community health workers to diagnose and treat malaria at the village level.</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Reduces delays in treatment and improves health outcomes in remote regions.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b. Integrate Malaria Services into Primary Healthcare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Incorporate malaria prevention, diagnosis, and treatment into routine healthcare services.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Combine malaria campaigns with maternal, child, and immunization services to improve coverage.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Creates a more sustainable and holistic healthcare system.</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6. Enhance Surveillance and Monitoring Systems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Establish real-time malaria tracking systems to monitor cases and intervention effectiveness.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Collect data on drug resistance, vector behaviour, and preventive measure usage.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Enables evidence-based decision-making and rapid response to outbreaks.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7. Promote Community Engagement and Behavioural Change</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a. Community Education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Conduct culturally tailored awareness campaigns on the importance of ITNs, sanitation, and early treatment.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Engage religious and community leaders to drive behavioural change.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Encourages widespread adoption of preventive measures and healthcare-seeking behaviour.</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b. Community-Driven Initiatives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Support local efforts to eliminate mosquito breeding grounds, such as draining stagnant water.</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Train local volunteers as malaria advocates and educators.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Builds community ownership and sustainability of malaria control programs.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8. Encourage Research and Innovation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Invest in the development of new tools such as malaria vaccines, next-generation insecticides, and improved diagnostics.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Support operational research to test and scale up innovative approaches.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Accelerates progress toward malaria eradication through advanced solutions.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9. Expand Funding and Partnerships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Collaborate with international organizations (e.g., WHO, Global Fund, UNICEF) to secure sustained funding.</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Engage private sector stakeholders in financing and distributing preventive tools.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Ensures continuous resources for malaria programs and broadens the impact.</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10. Address Social and Economic Determinants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a. Reduce Poverty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Support economic development programs to address poverty, which is closely linked to malaria vulnerability.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Provide social safety nets to protect vulnerable populations.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Improves living conditions, reducing exposure to malaria.</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b. Support Education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Promote school-based malaria education programs to teach children and families about prevention and treatment.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Ensure children have access to ITNs and clean water in schools.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Creates a long-term cultural shift in malaria prevention practices.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11. Set Ambitious National and Regional Targets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Action Plan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Develop country-specific malaria elimination roadmaps with clear milestones and deadlines.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Coordinate regional efforts to address cross-border malaria transmission.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Impact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Aligns stakeholders toward a unified goal and tracks progress systematically.</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Conclusion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 multifaceted and sustained approach is essential to eliminate malaria in Africa. By combining preventive measures, improved healthcare access, infrastructure development, education, community involvement, and cutting-edge research, African countries can achieve substantial progress in reducing the malaria burden and moving closer to eradication.</w:t>
      </w: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r>
        <w:rPr>
          <w:rFonts w:ascii="Calibri" w:hAnsi="Calibri" w:eastAsia="Times New Roman" w:cs="Calibri"/>
          <w:color w:val="000000"/>
          <w:kern w:val="0"/>
          <w:sz w:val="22"/>
          <w:szCs w:val="22"/>
          <w:lang w:eastAsia="en-GB"/>
          <w14:ligatures w14:val="none"/>
        </w:rPr>
        <w:t xml:space="preserve"> </w:t>
      </w: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bookmarkStart w:id="0" w:name="_GoBack"/>
      <w:bookmarkEnd w:id="0"/>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rPr>
          <w:rFonts w:ascii="Calibri" w:hAnsi="Calibri" w:eastAsia="Times New Roman" w:cs="Calibri"/>
          <w:color w:val="000000"/>
          <w:kern w:val="0"/>
          <w:sz w:val="22"/>
          <w:szCs w:val="22"/>
          <w:lang w:eastAsia="en-GB"/>
          <w14:ligatures w14:val="none"/>
        </w:rPr>
      </w:pPr>
    </w:p>
    <w:p>
      <w:pPr>
        <w:spacing w:after="0" w:line="240" w:lineRule="auto"/>
        <w:rPr>
          <w:rFonts w:ascii="Calibri" w:hAnsi="Calibri" w:eastAsia="Times New Roman" w:cs="Calibri"/>
          <w:color w:val="000000"/>
          <w:kern w:val="0"/>
          <w:sz w:val="22"/>
          <w:szCs w:val="22"/>
          <w:lang w:eastAsia="en-GB"/>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20B0004020202020204"/>
    <w:charset w:val="86"/>
    <w:family w:val="swiss"/>
    <w:pitch w:val="default"/>
    <w:sig w:usb0="00000000" w:usb1="00000000" w:usb2="00000000" w:usb3="00000000" w:csb0="0000019F" w:csb1="00000000"/>
  </w:font>
  <w:font w:name="苹方-简">
    <w:altName w:val="Times New Roman"/>
    <w:panose1 w:val="020B0600000000000000"/>
    <w:charset w:val="00"/>
    <w:family w:val="auto"/>
    <w:pitch w:val="default"/>
    <w:sig w:usb0="00000000" w:usb1="00000000" w:usb2="00000000" w:usb3="00000000" w:csb0="00140000"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宋体-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2B"/>
    <w:rsid w:val="000B013C"/>
    <w:rsid w:val="00115C2A"/>
    <w:rsid w:val="00244A34"/>
    <w:rsid w:val="00251D03"/>
    <w:rsid w:val="006B391E"/>
    <w:rsid w:val="008C0487"/>
    <w:rsid w:val="0098582B"/>
    <w:rsid w:val="00CC35D8"/>
    <w:rsid w:val="00EF23CA"/>
    <w:rsid w:val="F7EFA7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uiPriority w:val="9"/>
    <w:rPr>
      <w:rFonts w:eastAsiaTheme="majorEastAsia" w:cstheme="majorBidi"/>
      <w:color w:val="104862" w:themeColor="accent1" w:themeShade="BF"/>
      <w:sz w:val="28"/>
      <w:szCs w:val="28"/>
    </w:rPr>
  </w:style>
  <w:style w:type="character" w:customStyle="1" w:styleId="20">
    <w:name w:val="Heading 4 Char"/>
    <w:basedOn w:val="11"/>
    <w:link w:val="5"/>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1525</Words>
  <Characters>8699</Characters>
  <Lines>72</Lines>
  <Paragraphs>20</Paragraphs>
  <TotalTime>53</TotalTime>
  <ScaleCrop>false</ScaleCrop>
  <LinksUpToDate>false</LinksUpToDate>
  <CharactersWithSpaces>10204</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2024-12-08T12:49:00Z</dcterms:created>
  <dc:creator>Abiodun Enikuomehin</dc:creator>
  <cp:lastModifiedBy>admin</cp:lastModifiedBy>
  <dcterms:modified xsi:type="dcterms:W3CDTF">2024-12-18T02:05:12Z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