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98700" w14:textId="77777777" w:rsidR="004E51DD" w:rsidRDefault="002D2393" w:rsidP="002D2393">
      <w:pPr>
        <w:bidi/>
        <w:rPr>
          <w:rFonts w:hint="cs"/>
          <w:sz w:val="28"/>
          <w:szCs w:val="28"/>
          <w:rtl/>
        </w:rPr>
      </w:pPr>
      <w:r w:rsidRPr="002D2393">
        <w:rPr>
          <w:rFonts w:hint="cs"/>
          <w:sz w:val="28"/>
          <w:szCs w:val="28"/>
          <w:rtl/>
        </w:rPr>
        <w:t>מבנה הנתונים שעמו נעבוד ובעזרתו ננהל א</w:t>
      </w:r>
      <w:r>
        <w:rPr>
          <w:rFonts w:hint="cs"/>
          <w:sz w:val="28"/>
          <w:szCs w:val="28"/>
          <w:rtl/>
        </w:rPr>
        <w:t>ת אוסף חשבונות הבנק מורכב מעץ אדום שחור (הממומש בצורה זהה לזו המוצגת בספר), ערמה (הממומשת בצורה זהה לזו המוצגת בספר) וכן רשימה דו מקושרת</w:t>
      </w:r>
      <w:r w:rsidR="0054758E">
        <w:rPr>
          <w:rFonts w:hint="cs"/>
          <w:sz w:val="28"/>
          <w:szCs w:val="28"/>
          <w:rtl/>
        </w:rPr>
        <w:t xml:space="preserve"> (בה נשמור את כל הלקוחות בעלי יתרה שלילית)</w:t>
      </w:r>
      <w:r>
        <w:rPr>
          <w:rFonts w:hint="cs"/>
          <w:sz w:val="28"/>
          <w:szCs w:val="28"/>
          <w:rtl/>
        </w:rPr>
        <w:t>, כך שכל צומת בעץ אדום שחור הוא לקוח ונתוניו.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כמו כן, כל צומת בעץ אדום שחור מקושר לצומת החופף לו בערימה ולחוליה החופפת ברשימה הדו מקושרת.</w:t>
      </w:r>
    </w:p>
    <w:p w14:paraId="6C8CD926" w14:textId="77777777" w:rsidR="002D2393" w:rsidRDefault="002D2393" w:rsidP="002D239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ננתח את זמני הריצה של השגרות הנדרשות:</w:t>
      </w:r>
    </w:p>
    <w:p w14:paraId="727371F3" w14:textId="77777777" w:rsidR="002D2393" w:rsidRPr="002D2393" w:rsidRDefault="002D2393" w:rsidP="002D2393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 w:rsidRPr="002D2393">
        <w:rPr>
          <w:rFonts w:hint="cs"/>
          <w:b/>
          <w:bCs/>
          <w:sz w:val="28"/>
          <w:szCs w:val="28"/>
          <w:rtl/>
        </w:rPr>
        <w:t>הפקדה\משיכת כסף בחשבון: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בשגרה זו נבצע חיפוש בעץ אדום שחור על מנת למצוא את הלקוח המבוקש, ונעדכן את יתרתו בהתאם.</w:t>
      </w:r>
      <w:r w:rsidR="0054758E">
        <w:rPr>
          <w:rFonts w:hint="cs"/>
          <w:sz w:val="28"/>
          <w:szCs w:val="28"/>
          <w:rtl/>
        </w:rPr>
        <w:t xml:space="preserve"> במידה ולאחר משיכה\הפקדה, יתרת הלקוח עברה מחיובית לשלילית או להפך, נמחקו\נוסיפו למבני הנתונים המתאימים.</w:t>
      </w:r>
      <w:r>
        <w:rPr>
          <w:rFonts w:hint="cs"/>
          <w:sz w:val="28"/>
          <w:szCs w:val="28"/>
          <w:rtl/>
        </w:rPr>
        <w:t xml:space="preserve"> סיבוכיות השגרה: </w:t>
      </w:r>
      <m:oMath>
        <m:r>
          <w:rPr>
            <w:rFonts w:ascii="Cambria Math" w:hAnsi="Cambria Math"/>
            <w:sz w:val="28"/>
            <w:szCs w:val="28"/>
          </w:rPr>
          <m:t>O(lgn)</m:t>
        </m:r>
      </m:oMath>
      <w:r>
        <w:rPr>
          <w:rFonts w:eastAsiaTheme="minorEastAsia" w:hint="cs"/>
          <w:sz w:val="28"/>
          <w:szCs w:val="28"/>
          <w:rtl/>
        </w:rPr>
        <w:t>.</w:t>
      </w:r>
    </w:p>
    <w:p w14:paraId="51E76DE3" w14:textId="5C9288BF" w:rsidR="002D2393" w:rsidRPr="002D2393" w:rsidRDefault="002D2393" w:rsidP="002D2393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2D2393">
        <w:rPr>
          <w:rFonts w:eastAsiaTheme="minorEastAsia" w:hint="cs"/>
          <w:b/>
          <w:bCs/>
          <w:sz w:val="28"/>
          <w:szCs w:val="28"/>
          <w:rtl/>
        </w:rPr>
        <w:t>הצטרפות לקוח חדש:</w:t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 w:hint="cs"/>
          <w:sz w:val="28"/>
          <w:szCs w:val="28"/>
          <w:rtl/>
        </w:rPr>
        <w:t xml:space="preserve">בשגרה זו נוסיף את </w:t>
      </w:r>
      <w:r w:rsidR="0054758E">
        <w:rPr>
          <w:rFonts w:eastAsiaTheme="minorEastAsia" w:hint="cs"/>
          <w:sz w:val="28"/>
          <w:szCs w:val="28"/>
          <w:rtl/>
        </w:rPr>
        <w:t>הלקוח</w:t>
      </w:r>
      <w:r w:rsidR="00D66DBA">
        <w:rPr>
          <w:rFonts w:eastAsiaTheme="minorEastAsia" w:hint="cs"/>
          <w:sz w:val="28"/>
          <w:szCs w:val="28"/>
          <w:rtl/>
        </w:rPr>
        <w:t xml:space="preserve"> לכל מבני הנתונים שהצגנו (נוסיפו</w:t>
      </w:r>
      <w:bookmarkStart w:id="0" w:name="_GoBack"/>
      <w:bookmarkEnd w:id="0"/>
      <w:r w:rsidR="0054758E">
        <w:rPr>
          <w:rFonts w:eastAsiaTheme="minorEastAsia" w:hint="cs"/>
          <w:sz w:val="28"/>
          <w:szCs w:val="28"/>
          <w:rtl/>
        </w:rPr>
        <w:t xml:space="preserve"> לרשימה המקושרת אך ורק במידה והוא בעל יתרה שלילית).</w:t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 w:hint="cs"/>
          <w:sz w:val="28"/>
          <w:szCs w:val="28"/>
          <w:rtl/>
        </w:rPr>
        <w:t xml:space="preserve">סיבוכיות השגרה: </w:t>
      </w:r>
      <m:oMath>
        <m:r>
          <w:rPr>
            <w:rFonts w:ascii="Cambria Math" w:eastAsiaTheme="minorEastAsia" w:hAnsi="Cambria Math"/>
            <w:sz w:val="28"/>
            <w:szCs w:val="28"/>
          </w:rPr>
          <m:t>O(lgn)</m:t>
        </m:r>
      </m:oMath>
      <w:r>
        <w:rPr>
          <w:rFonts w:eastAsiaTheme="minorEastAsia" w:hint="cs"/>
          <w:sz w:val="28"/>
          <w:szCs w:val="28"/>
          <w:rtl/>
        </w:rPr>
        <w:t>, (הכנסה לעץ א"ש וערמה בזמן ריצה לוגריתמי ולרשימה הדו מקושרת בזמן ריצה קבוע).</w:t>
      </w:r>
    </w:p>
    <w:p w14:paraId="366F8BFC" w14:textId="77777777" w:rsidR="002D2393" w:rsidRPr="002D2393" w:rsidRDefault="002D2393" w:rsidP="002D2393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 w:rsidRPr="002D2393">
        <w:rPr>
          <w:rFonts w:eastAsiaTheme="minorEastAsia" w:hint="cs"/>
          <w:b/>
          <w:bCs/>
          <w:sz w:val="28"/>
          <w:szCs w:val="28"/>
          <w:rtl/>
        </w:rPr>
        <w:t>עזיבת לקוח:</w:t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 w:hint="cs"/>
          <w:sz w:val="28"/>
          <w:szCs w:val="28"/>
          <w:rtl/>
        </w:rPr>
        <w:t>בשגרה זו נמחק את הלקוח המבוקש מכל מבני הנתונים שהצגנו.</w:t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 w:hint="cs"/>
          <w:sz w:val="28"/>
          <w:szCs w:val="28"/>
          <w:rtl/>
        </w:rPr>
        <w:t xml:space="preserve">סיבוכיות השגרה: </w:t>
      </w:r>
      <m:oMath>
        <m:r>
          <w:rPr>
            <w:rFonts w:ascii="Cambria Math" w:eastAsiaTheme="minorEastAsia" w:hAnsi="Cambria Math"/>
            <w:sz w:val="28"/>
            <w:szCs w:val="28"/>
          </w:rPr>
          <m:t>O(lgn)</m:t>
        </m:r>
      </m:oMath>
      <w:r>
        <w:rPr>
          <w:rFonts w:eastAsiaTheme="minorEastAsia" w:hint="cs"/>
          <w:sz w:val="28"/>
          <w:szCs w:val="28"/>
          <w:rtl/>
        </w:rPr>
        <w:t>, (מחיקה מעץ א"ש וערמה בזמן ריצה לוגריתמי ומחיקה מרשימה דו מקושרת בזמן ריצה קבוע).</w:t>
      </w:r>
    </w:p>
    <w:p w14:paraId="705A1950" w14:textId="77777777" w:rsidR="002D2393" w:rsidRPr="0054758E" w:rsidRDefault="002D2393" w:rsidP="002D2393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8"/>
          <w:szCs w:val="28"/>
        </w:rPr>
      </w:pPr>
      <w:r w:rsidRPr="0054758E">
        <w:rPr>
          <w:rFonts w:eastAsiaTheme="minorEastAsia" w:hint="cs"/>
          <w:b/>
          <w:bCs/>
          <w:sz w:val="28"/>
          <w:szCs w:val="28"/>
          <w:rtl/>
        </w:rPr>
        <w:t>החזרת יתרתו של לקוח:</w:t>
      </w:r>
      <w:r w:rsidR="0054758E">
        <w:rPr>
          <w:rFonts w:eastAsiaTheme="minorEastAsia"/>
          <w:b/>
          <w:bCs/>
          <w:sz w:val="28"/>
          <w:szCs w:val="28"/>
          <w:rtl/>
        </w:rPr>
        <w:br/>
      </w:r>
      <w:r w:rsidR="0054758E">
        <w:rPr>
          <w:rFonts w:eastAsiaTheme="minorEastAsia" w:hint="cs"/>
          <w:sz w:val="28"/>
          <w:szCs w:val="28"/>
          <w:rtl/>
        </w:rPr>
        <w:t xml:space="preserve">בשגרה זו נבצע חיפוש בעץ א"ש על מנת למצוא את הלקוח המבוקש, ונחזיר את ערך יתרתו. סיבוכיות השגרה: </w:t>
      </w:r>
      <m:oMath>
        <m:r>
          <w:rPr>
            <w:rFonts w:ascii="Cambria Math" w:eastAsiaTheme="minorEastAsia" w:hAnsi="Cambria Math"/>
            <w:sz w:val="28"/>
            <w:szCs w:val="28"/>
          </w:rPr>
          <m:t>O(lgn)</m:t>
        </m:r>
      </m:oMath>
      <w:r w:rsidR="0054758E">
        <w:rPr>
          <w:rFonts w:eastAsiaTheme="minorEastAsia" w:hint="cs"/>
          <w:sz w:val="28"/>
          <w:szCs w:val="28"/>
          <w:rtl/>
        </w:rPr>
        <w:t xml:space="preserve"> (שגרת חיפוש בעץ א"ש).</w:t>
      </w:r>
    </w:p>
    <w:p w14:paraId="4B89F8F0" w14:textId="77777777" w:rsidR="0054758E" w:rsidRPr="00365F7D" w:rsidRDefault="0054758E" w:rsidP="0054758E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החזרת הלקוח בעל היתרה המקסימלית:</w:t>
      </w:r>
      <w:r>
        <w:rPr>
          <w:b/>
          <w:bCs/>
          <w:sz w:val="28"/>
          <w:szCs w:val="28"/>
          <w:rtl/>
        </w:rPr>
        <w:br/>
      </w:r>
      <w:r w:rsidR="00365F7D">
        <w:rPr>
          <w:rFonts w:hint="cs"/>
          <w:sz w:val="28"/>
          <w:szCs w:val="28"/>
          <w:rtl/>
        </w:rPr>
        <w:t>נחזיר את יתרתו של הלקוח שפרטיו נמצאים בשורש ערימת המקסימום.</w:t>
      </w:r>
      <w:r w:rsidR="00365F7D">
        <w:rPr>
          <w:sz w:val="28"/>
          <w:szCs w:val="28"/>
          <w:rtl/>
        </w:rPr>
        <w:br/>
      </w:r>
      <w:r w:rsidR="00365F7D">
        <w:rPr>
          <w:rFonts w:hint="cs"/>
          <w:sz w:val="28"/>
          <w:szCs w:val="28"/>
          <w:rtl/>
        </w:rPr>
        <w:t xml:space="preserve">סיבוכיות השגרה: </w:t>
      </w:r>
      <m:oMath>
        <m:r>
          <w:rPr>
            <w:rFonts w:ascii="Cambria Math" w:hAnsi="Cambria Math"/>
            <w:sz w:val="28"/>
            <w:szCs w:val="28"/>
          </w:rPr>
          <m:t>O(1)</m:t>
        </m:r>
      </m:oMath>
      <w:r w:rsidR="00365F7D">
        <w:rPr>
          <w:rFonts w:eastAsiaTheme="minorEastAsia" w:hint="cs"/>
          <w:sz w:val="28"/>
          <w:szCs w:val="28"/>
          <w:rtl/>
        </w:rPr>
        <w:t>.</w:t>
      </w:r>
    </w:p>
    <w:p w14:paraId="071FF82A" w14:textId="77777777" w:rsidR="00365F7D" w:rsidRPr="0054758E" w:rsidRDefault="00365F7D" w:rsidP="00365F7D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הדפסת הלקוחות בעלי יתרה שלילית</w:t>
      </w:r>
      <w:r w:rsidRPr="00365F7D"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נבצע ריצה לינארית על הרשימה המקושרת (שכזכור, מחזיקה את פרטי כל הלקוחות בעלי יתרה שלילית) ונדפיס את פרטי כל לקוח.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סיבוכיות השגרה: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rFonts w:eastAsiaTheme="minorEastAsia" w:hint="cs"/>
          <w:sz w:val="28"/>
          <w:szCs w:val="28"/>
          <w:rtl/>
        </w:rPr>
        <w:t>.</w:t>
      </w:r>
    </w:p>
    <w:sectPr w:rsidR="00365F7D" w:rsidRPr="0054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7AB8"/>
    <w:multiLevelType w:val="hybridMultilevel"/>
    <w:tmpl w:val="4AC8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93"/>
    <w:rsid w:val="002D2393"/>
    <w:rsid w:val="00365F7D"/>
    <w:rsid w:val="004E51DD"/>
    <w:rsid w:val="0054758E"/>
    <w:rsid w:val="009C00D4"/>
    <w:rsid w:val="00D6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24A9"/>
  <w15:chartTrackingRefBased/>
  <w15:docId w15:val="{01BA1461-DB0A-47FA-AF07-1B94B2A5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23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nissan</dc:creator>
  <cp:keywords/>
  <dc:description/>
  <cp:lastModifiedBy>amit nissan</cp:lastModifiedBy>
  <cp:revision>2</cp:revision>
  <dcterms:created xsi:type="dcterms:W3CDTF">2017-03-12T15:02:00Z</dcterms:created>
  <dcterms:modified xsi:type="dcterms:W3CDTF">2017-03-12T15:27:00Z</dcterms:modified>
</cp:coreProperties>
</file>