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sz w:val="32"/>
          <w:szCs w:val="32"/>
        </w:rPr>
      </w:pPr>
      <w:r>
        <w:rPr>
          <w:sz w:val="32"/>
          <w:szCs w:val="32"/>
          <w:lang w:val="en-US"/>
        </w:rPr>
        <w:t xml:space="preserve">We created </w:t>
      </w:r>
      <w:r>
        <w:rPr>
          <w:rFonts w:hint="default"/>
          <w:sz w:val="32"/>
          <w:szCs w:val="32"/>
          <w:lang w:val="en-US"/>
        </w:rPr>
        <w:t>multiclass classification models</w:t>
      </w:r>
      <w:r>
        <w:rPr>
          <w:sz w:val="32"/>
          <w:szCs w:val="32"/>
          <w:lang w:val="en-US"/>
        </w:rPr>
        <w:t xml:space="preserve"> to classify CTG features into the three fetal health states :</w:t>
      </w:r>
    </w:p>
    <w:p>
      <w:pPr>
        <w:numPr>
          <w:numId w:val="0"/>
        </w:numPr>
        <w:ind w:leftChars="0"/>
        <w:rPr>
          <w:sz w:val="32"/>
          <w:szCs w:val="32"/>
          <w:lang w:val="en-US"/>
        </w:rPr>
      </w:pPr>
      <w:r>
        <w:rPr>
          <w:sz w:val="32"/>
          <w:szCs w:val="32"/>
          <w:lang w:val="en-US"/>
        </w:rPr>
        <w:t xml:space="preserve">  -Normal </w:t>
      </w:r>
    </w:p>
    <w:p>
      <w:pPr>
        <w:numPr>
          <w:numId w:val="0"/>
        </w:numPr>
        <w:ind w:leftChars="0" w:firstLine="320" w:firstLineChars="100"/>
        <w:rPr>
          <w:sz w:val="32"/>
          <w:szCs w:val="32"/>
          <w:lang w:val="en-US"/>
        </w:rPr>
      </w:pPr>
      <w:r>
        <w:rPr>
          <w:sz w:val="32"/>
          <w:szCs w:val="32"/>
          <w:lang w:val="en-US"/>
        </w:rPr>
        <w:t xml:space="preserve">-Suspect </w:t>
      </w:r>
    </w:p>
    <w:p>
      <w:pPr>
        <w:numPr>
          <w:numId w:val="0"/>
        </w:numPr>
        <w:ind w:leftChars="0" w:firstLine="320" w:firstLineChars="100"/>
        <w:rPr>
          <w:sz w:val="32"/>
          <w:szCs w:val="32"/>
          <w:lang w:val="en-US"/>
        </w:rPr>
      </w:pPr>
      <w:r>
        <w:rPr>
          <w:sz w:val="32"/>
          <w:szCs w:val="32"/>
          <w:lang w:val="en-US"/>
        </w:rPr>
        <w:t>-Pathological</w:t>
      </w:r>
    </w:p>
    <w:p>
      <w:pPr>
        <w:numPr>
          <w:numId w:val="0"/>
        </w:numPr>
        <w:ind w:leftChars="0" w:firstLine="320" w:firstLineChars="100"/>
        <w:rPr>
          <w:sz w:val="32"/>
          <w:szCs w:val="32"/>
          <w:lang w:val="en-US"/>
        </w:rPr>
      </w:pPr>
      <w:r>
        <w:rPr>
          <w:sz w:val="32"/>
          <w:szCs w:val="32"/>
          <w:lang w:val="en-US"/>
        </w:rPr>
        <w:t xml:space="preserve">- </w:t>
      </w:r>
      <w:r>
        <w:rPr>
          <w:rFonts w:hint="default"/>
          <w:sz w:val="32"/>
          <w:szCs w:val="32"/>
          <w:lang w:val="en-US"/>
        </w:rPr>
        <w:t>labels= 1-&gt; Normal, 2-&gt; Suspect, 3-&gt; Pathological.</w:t>
      </w:r>
    </w:p>
    <w:p>
      <w:pPr>
        <w:numPr>
          <w:numId w:val="0"/>
        </w:numPr>
        <w:rPr>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We chose KNN, SVM, ANN and Random Forest to solve this problem and tested them to see which one would be almost the best to deal with the issue and categorize the CTG features into 3 classes.</w:t>
      </w:r>
    </w:p>
    <w:p>
      <w:pPr>
        <w:numPr>
          <w:numId w:val="0"/>
        </w:numPr>
        <w:ind w:leftChars="0"/>
        <w:rPr>
          <w:rFonts w:hint="default"/>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The reasons for our choice these models:</w:t>
      </w:r>
    </w:p>
    <w:p>
      <w:pPr>
        <w:numPr>
          <w:numId w:val="0"/>
        </w:numPr>
        <w:ind w:leftChars="0"/>
        <w:rPr>
          <w:rFonts w:hint="default"/>
          <w:sz w:val="32"/>
          <w:szCs w:val="32"/>
          <w:lang w:val="en-US"/>
        </w:rPr>
      </w:pP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2"/>
        <w:gridCol w:w="283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2832" w:type="dxa"/>
          </w:tcPr>
          <w:p>
            <w:pPr>
              <w:numPr>
                <w:numId w:val="0"/>
              </w:numPr>
              <w:jc w:val="center"/>
              <w:rPr>
                <w:rFonts w:hint="default"/>
                <w:sz w:val="32"/>
                <w:szCs w:val="32"/>
                <w:vertAlign w:val="baseline"/>
                <w:lang w:val="en-US"/>
              </w:rPr>
            </w:pPr>
            <w:r>
              <w:rPr>
                <w:rFonts w:hint="default"/>
                <w:b/>
                <w:bCs/>
                <w:sz w:val="32"/>
                <w:szCs w:val="32"/>
                <w:vertAlign w:val="baseline"/>
                <w:lang w:val="en-US"/>
              </w:rPr>
              <w:t>KNN</w:t>
            </w:r>
          </w:p>
        </w:tc>
        <w:tc>
          <w:tcPr>
            <w:tcW w:w="2835" w:type="dxa"/>
          </w:tcPr>
          <w:p>
            <w:pPr>
              <w:numPr>
                <w:numId w:val="0"/>
              </w:numPr>
              <w:jc w:val="center"/>
              <w:rPr>
                <w:rFonts w:hint="default"/>
                <w:sz w:val="32"/>
                <w:szCs w:val="32"/>
                <w:vertAlign w:val="baseline"/>
                <w:lang w:val="en-US"/>
              </w:rPr>
            </w:pPr>
            <w:r>
              <w:rPr>
                <w:rFonts w:hint="default"/>
                <w:b/>
                <w:bCs/>
                <w:sz w:val="32"/>
                <w:szCs w:val="32"/>
                <w:vertAlign w:val="baseline"/>
                <w:lang w:val="en-US"/>
              </w:rPr>
              <w:t>SVM</w:t>
            </w:r>
          </w:p>
        </w:tc>
        <w:tc>
          <w:tcPr>
            <w:tcW w:w="2833" w:type="dxa"/>
          </w:tcPr>
          <w:p>
            <w:pPr>
              <w:numPr>
                <w:numId w:val="0"/>
              </w:numPr>
              <w:jc w:val="center"/>
              <w:rPr>
                <w:rFonts w:hint="default"/>
                <w:sz w:val="32"/>
                <w:szCs w:val="32"/>
                <w:vertAlign w:val="baseline"/>
                <w:lang w:val="en-US"/>
              </w:rPr>
            </w:pPr>
            <w:r>
              <w:rPr>
                <w:rFonts w:hint="default"/>
                <w:b/>
                <w:bCs/>
                <w:sz w:val="32"/>
                <w:szCs w:val="32"/>
                <w:vertAlign w:val="baseline"/>
                <w:lang w:val="en-US"/>
              </w:rPr>
              <w:t>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6" w:hRule="atLeast"/>
        </w:trPr>
        <w:tc>
          <w:tcPr>
            <w:tcW w:w="2832" w:type="dxa"/>
          </w:tcPr>
          <w:p>
            <w:pPr>
              <w:numPr>
                <w:ilvl w:val="0"/>
                <w:numId w:val="2"/>
              </w:numPr>
              <w:tabs>
                <w:tab w:val="clear" w:pos="420"/>
              </w:tabs>
              <w:ind w:left="420" w:leftChars="0" w:hanging="420" w:firstLineChars="0"/>
              <w:rPr>
                <w:rFonts w:hint="default"/>
                <w:color w:val="auto"/>
                <w:sz w:val="24"/>
                <w:szCs w:val="24"/>
                <w:vertAlign w:val="baseline"/>
                <w:lang w:val="en-US"/>
              </w:rPr>
            </w:pPr>
            <w:r>
              <w:rPr>
                <w:rFonts w:hAnsi="Arial" w:eastAsia="Arial" w:cs="Arial" w:asciiTheme="minorAscii"/>
                <w:i w:val="0"/>
                <w:caps w:val="0"/>
                <w:color w:val="auto"/>
                <w:spacing w:val="0"/>
                <w:sz w:val="24"/>
                <w:szCs w:val="24"/>
                <w:shd w:val="clear" w:fill="FFFFFF"/>
                <w:lang w:val="en-US"/>
              </w:rPr>
              <w:t>T</w:t>
            </w:r>
            <w:r>
              <w:rPr>
                <w:rFonts w:hAnsi="Arial" w:eastAsia="Arial" w:cs="Arial" w:asciiTheme="minorAscii"/>
                <w:i w:val="0"/>
                <w:caps w:val="0"/>
                <w:color w:val="auto"/>
                <w:spacing w:val="0"/>
                <w:sz w:val="24"/>
                <w:szCs w:val="24"/>
                <w:shd w:val="clear" w:fill="FFFFFF"/>
              </w:rPr>
              <w:t>he main advantage of</w:t>
            </w:r>
            <w:r>
              <w:rPr>
                <w:rFonts w:hint="default" w:hAnsi="Arial" w:eastAsia="Arial" w:cs="Arial" w:asciiTheme="minorAscii"/>
                <w:i w:val="0"/>
                <w:caps w:val="0"/>
                <w:color w:val="auto"/>
                <w:spacing w:val="0"/>
                <w:sz w:val="24"/>
                <w:szCs w:val="24"/>
                <w:shd w:val="clear" w:fill="FFFFFF"/>
              </w:rPr>
              <w: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over other algorithms is that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can be used for</w:t>
            </w:r>
            <w:r>
              <w:rPr>
                <w:rFonts w:hint="default" w:hAnsi="Arial" w:eastAsia="Arial" w:cs="Arial" w:asciiTheme="minorAscii"/>
                <w:i w:val="0"/>
                <w:caps w:val="0"/>
                <w:color w:val="auto"/>
                <w:spacing w:val="0"/>
                <w:sz w:val="24"/>
                <w:szCs w:val="24"/>
                <w:shd w:val="clear" w:fill="FFFFFF"/>
                <w:lang w:val="en-US"/>
              </w:rPr>
              <w:t xml:space="preserve"> </w:t>
            </w:r>
            <w:r>
              <w:rPr>
                <w:rFonts w:hint="default" w:hAnsi="Arial" w:eastAsia="Arial" w:cs="Arial" w:asciiTheme="minorAscii"/>
                <w:i w:val="0"/>
                <w:caps w:val="0"/>
                <w:color w:val="auto"/>
                <w:spacing w:val="0"/>
                <w:sz w:val="24"/>
                <w:szCs w:val="24"/>
                <w:shd w:val="clear" w:fill="FFFFFF"/>
              </w:rPr>
              <w:t>multiclass </w:t>
            </w:r>
            <w:r>
              <w:rPr>
                <w:rFonts w:hint="default" w:hAnsi="Arial" w:eastAsia="Arial" w:cs="Arial" w:asciiTheme="minorAscii"/>
                <w:b w:val="0"/>
                <w:bCs/>
                <w:i w:val="0"/>
                <w:caps w:val="0"/>
                <w:color w:val="auto"/>
                <w:spacing w:val="0"/>
                <w:sz w:val="24"/>
                <w:szCs w:val="24"/>
                <w:shd w:val="clear" w:fill="FFFFFF"/>
              </w:rPr>
              <w:t>classification</w:t>
            </w:r>
            <w:r>
              <w:rPr>
                <w:rFonts w:hint="default" w:hAnsi="Arial" w:eastAsia="Arial" w:cs="Arial" w:asciiTheme="minorAscii"/>
                <w:i w:val="0"/>
                <w:caps w:val="0"/>
                <w:color w:val="auto"/>
                <w:spacing w:val="0"/>
                <w:sz w:val="24"/>
                <w:szCs w:val="24"/>
                <w:shd w:val="clear" w:fill="FFFFFF"/>
              </w:rPr>
              <w:t xml:space="preserve">. </w:t>
            </w:r>
            <w:r>
              <w:rPr>
                <w:rFonts w:hint="default" w:hAnsi="Arial" w:eastAsia="Arial" w:cs="Arial" w:asciiTheme="minorAscii"/>
                <w:i w:val="0"/>
                <w:color w:val="auto"/>
                <w:spacing w:val="0"/>
                <w:sz w:val="24"/>
                <w:szCs w:val="24"/>
                <w:shd w:val="clear" w:fill="FFFFFF"/>
                <w:lang w:val="en-US"/>
              </w:rPr>
              <w:t>T</w:t>
            </w:r>
            <w:r>
              <w:rPr>
                <w:rFonts w:hint="default" w:hAnsi="Arial" w:eastAsia="Arial" w:cs="Arial" w:asciiTheme="minorAscii"/>
                <w:i w:val="0"/>
                <w:caps w:val="0"/>
                <w:color w:val="auto"/>
                <w:spacing w:val="0"/>
                <w:sz w:val="24"/>
                <w:szCs w:val="24"/>
                <w:shd w:val="clear" w:fill="FFFFFF"/>
                <w:lang w:val="en-US"/>
              </w:rPr>
              <w:t>hat’s first thing making us think to use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Few hyperparameters to tune.</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KNN mainly involves two hyperparameters, K value &amp; distance function.</w:t>
            </w:r>
          </w:p>
        </w:tc>
        <w:tc>
          <w:tcPr>
            <w:tcW w:w="2835"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take cares of outliers better than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more effective in high dimensional spaces.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relatively memory efficient.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works relatively well when there is a clear margin of separation between classes, so we did standardization, normalization and scaling on data to achieve that and did the same with the others models also to see how this affects.</w:t>
            </w:r>
          </w:p>
          <w:p>
            <w:pPr>
              <w:numPr>
                <w:numId w:val="0"/>
              </w:numPr>
              <w:ind w:leftChars="0"/>
              <w:rPr>
                <w:rFonts w:hint="default"/>
                <w:sz w:val="24"/>
                <w:szCs w:val="24"/>
                <w:vertAlign w:val="baseline"/>
                <w:lang w:val="en-US"/>
              </w:rPr>
            </w:pPr>
          </w:p>
          <w:p>
            <w:pPr>
              <w:numPr>
                <w:numId w:val="0"/>
              </w:numPr>
              <w:ind w:leftChars="0"/>
              <w:rPr>
                <w:rFonts w:hint="default"/>
                <w:sz w:val="24"/>
                <w:szCs w:val="24"/>
                <w:vertAlign w:val="baseline"/>
                <w:lang w:val="en-US"/>
              </w:rPr>
            </w:pPr>
          </w:p>
        </w:tc>
        <w:tc>
          <w:tcPr>
            <w:tcW w:w="2833"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These networks can learn from examples and apply them when a similar event arises, making them able to work through real-time events.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Even if a neuron is not responding or a piece of information is missing, the network can detect the fault and still produce the output.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They can perform multiple tasks in parallel without affecting the system performance, and this helps when have large data.</w:t>
            </w:r>
          </w:p>
          <w:p>
            <w:pPr>
              <w:numPr>
                <w:numId w:val="0"/>
              </w:numPr>
              <w:ind w:leftChars="0"/>
              <w:rPr>
                <w:rFonts w:hint="default"/>
                <w:sz w:val="24"/>
                <w:szCs w:val="24"/>
                <w:vertAlign w:val="baseline"/>
                <w:lang w:val="en-US"/>
              </w:rPr>
            </w:pPr>
          </w:p>
        </w:tc>
      </w:tr>
    </w:tbl>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Results:</w:t>
      </w:r>
    </w:p>
    <w:p>
      <w:pPr>
        <w:numPr>
          <w:numId w:val="0"/>
        </w:numPr>
        <w:ind w:leftChars="0"/>
        <w:rPr>
          <w:rFonts w:hint="default"/>
          <w:sz w:val="32"/>
          <w:szCs w:val="3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3"/>
        <w:gridCol w:w="1732"/>
        <w:gridCol w:w="1732"/>
        <w:gridCol w:w="1732"/>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restart"/>
          </w:tcPr>
          <w:p>
            <w:pPr>
              <w:numPr>
                <w:numId w:val="0"/>
              </w:numPr>
              <w:ind w:firstLine="161" w:firstLineChars="50"/>
              <w:jc w:val="both"/>
              <w:rPr>
                <w:rFonts w:hint="default"/>
                <w:b/>
                <w:bCs/>
                <w:sz w:val="32"/>
                <w:szCs w:val="32"/>
                <w:vertAlign w:val="baseline"/>
                <w:lang w:val="en-US"/>
              </w:rPr>
            </w:pPr>
            <w:r>
              <w:rPr>
                <w:rFonts w:hint="default"/>
                <w:b/>
                <w:bCs/>
                <w:sz w:val="32"/>
                <w:szCs w:val="32"/>
                <w:vertAlign w:val="baseline"/>
                <w:lang w:val="en-US"/>
              </w:rPr>
              <w:t>Models</w:t>
            </w:r>
          </w:p>
        </w:tc>
        <w:tc>
          <w:tcPr>
            <w:tcW w:w="6929" w:type="dxa"/>
            <w:gridSpan w:val="4"/>
          </w:tcPr>
          <w:p>
            <w:pPr>
              <w:numPr>
                <w:numId w:val="0"/>
              </w:numPr>
              <w:jc w:val="center"/>
              <w:rPr>
                <w:rFonts w:hint="default"/>
                <w:sz w:val="32"/>
                <w:szCs w:val="32"/>
                <w:vertAlign w:val="baseline"/>
                <w:lang w:val="en-US"/>
              </w:rPr>
            </w:pPr>
            <w:r>
              <w:rPr>
                <w:rFonts w:hint="default"/>
                <w:b/>
                <w:bCs/>
                <w:sz w:val="32"/>
                <w:szCs w:val="32"/>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continue"/>
            <w:tcBorders/>
          </w:tcPr>
          <w:p>
            <w:pPr>
              <w:numPr>
                <w:numId w:val="0"/>
              </w:numPr>
              <w:rPr>
                <w:rFonts w:hint="default"/>
                <w:b/>
                <w:bCs/>
                <w:sz w:val="32"/>
                <w:szCs w:val="32"/>
                <w:vertAlign w:val="baseline"/>
                <w:lang w:val="en-US"/>
              </w:rPr>
            </w:pPr>
          </w:p>
        </w:tc>
        <w:tc>
          <w:tcPr>
            <w:tcW w:w="1732" w:type="dxa"/>
          </w:tcPr>
          <w:p>
            <w:pPr>
              <w:numPr>
                <w:numId w:val="0"/>
              </w:numPr>
              <w:jc w:val="center"/>
              <w:rPr>
                <w:rFonts w:hint="default"/>
                <w:sz w:val="24"/>
                <w:szCs w:val="24"/>
                <w:vertAlign w:val="baseline"/>
                <w:lang w:val="en-US"/>
              </w:rPr>
            </w:pPr>
            <w:r>
              <w:rPr>
                <w:rFonts w:hint="default"/>
                <w:b/>
                <w:bCs/>
                <w:sz w:val="22"/>
                <w:szCs w:val="22"/>
                <w:vertAlign w:val="baseline"/>
                <w:lang w:val="en-US"/>
              </w:rPr>
              <w:t>Without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normalization</w:t>
            </w:r>
          </w:p>
        </w:tc>
        <w:tc>
          <w:tcPr>
            <w:tcW w:w="1733" w:type="dxa"/>
          </w:tcPr>
          <w:p>
            <w:pPr>
              <w:numPr>
                <w:numId w:val="0"/>
              </w:numPr>
              <w:jc w:val="center"/>
              <w:rPr>
                <w:rFonts w:hint="default"/>
                <w:sz w:val="22"/>
                <w:szCs w:val="22"/>
                <w:vertAlign w:val="baseline"/>
                <w:lang w:val="en-US"/>
              </w:rPr>
            </w:pPr>
            <w:r>
              <w:rPr>
                <w:rFonts w:hint="default"/>
                <w:b/>
                <w:bCs/>
                <w:sz w:val="22"/>
                <w:szCs w:val="22"/>
                <w:vertAlign w:val="baseline"/>
                <w:lang w:val="en-US"/>
              </w:rPr>
              <w:t>With scaling between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SVM</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0.84</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0.91</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ANN</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0.798</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0.873</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0.887</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KNN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0.906</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0.906</w:t>
            </w:r>
          </w:p>
        </w:tc>
      </w:tr>
    </w:tbl>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b/>
          <w:bCs/>
          <w:sz w:val="32"/>
          <w:szCs w:val="32"/>
          <w:u w:val="single"/>
          <w:lang w:val="en-US"/>
        </w:rPr>
        <w:t>Note :</w:t>
      </w:r>
      <w:r>
        <w:rPr>
          <w:rFonts w:hint="default"/>
          <w:sz w:val="32"/>
          <w:szCs w:val="32"/>
          <w:lang w:val="en-US"/>
        </w:rPr>
        <w:t xml:space="preserve"> </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KNN is used with n_neighbors=10.</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SVM with decision_function_shape='ovo' built in method for making it multiclass classification.</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ANN with 3 hidden layers, they have the same number of nodes= 8, and solver=’adam</w:t>
      </w:r>
      <w:bookmarkStart w:id="0" w:name="_GoBack"/>
      <w:bookmarkEnd w:id="0"/>
      <w:r>
        <w:rPr>
          <w:rFonts w:hint="default"/>
          <w:sz w:val="32"/>
          <w:szCs w:val="32"/>
          <w:lang w:val="en-US"/>
        </w:rPr>
        <w:t>’ for weight optimization with max_iterations=1000 &amp; activation function= 'relu'.</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 xml:space="preserve">We applied </w:t>
      </w:r>
      <w:r>
        <w:rPr>
          <w:rFonts w:hint="default"/>
          <w:b w:val="0"/>
          <w:bCs w:val="0"/>
          <w:sz w:val="32"/>
          <w:szCs w:val="32"/>
          <w:vertAlign w:val="baseline"/>
          <w:lang w:val="en-US"/>
        </w:rPr>
        <w:t>standardization, normalization and scaling gradually to see their influence together.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3BD84"/>
    <w:multiLevelType w:val="singleLevel"/>
    <w:tmpl w:val="A183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90BB5B"/>
    <w:multiLevelType w:val="singleLevel"/>
    <w:tmpl w:val="B590B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06BA97"/>
    <w:multiLevelType w:val="singleLevel"/>
    <w:tmpl w:val="C306BA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63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24C4E"/>
    <w:rsid w:val="005156A7"/>
    <w:rsid w:val="01E209FE"/>
    <w:rsid w:val="01F4395C"/>
    <w:rsid w:val="02EA65EF"/>
    <w:rsid w:val="04363F1C"/>
    <w:rsid w:val="053C08F3"/>
    <w:rsid w:val="05C717EB"/>
    <w:rsid w:val="06B959BA"/>
    <w:rsid w:val="06DF6D80"/>
    <w:rsid w:val="090800A0"/>
    <w:rsid w:val="098E35AD"/>
    <w:rsid w:val="0A4639CF"/>
    <w:rsid w:val="0BDC3D83"/>
    <w:rsid w:val="0FD91168"/>
    <w:rsid w:val="11861884"/>
    <w:rsid w:val="11A50566"/>
    <w:rsid w:val="11BB5A1C"/>
    <w:rsid w:val="129D3416"/>
    <w:rsid w:val="12E1650A"/>
    <w:rsid w:val="130A1CAF"/>
    <w:rsid w:val="15D6048F"/>
    <w:rsid w:val="16DD792E"/>
    <w:rsid w:val="186639DD"/>
    <w:rsid w:val="18992D9F"/>
    <w:rsid w:val="197A7176"/>
    <w:rsid w:val="1A280CE4"/>
    <w:rsid w:val="1A37467C"/>
    <w:rsid w:val="1AFC102D"/>
    <w:rsid w:val="1CCC146A"/>
    <w:rsid w:val="1DCB344E"/>
    <w:rsid w:val="23A73809"/>
    <w:rsid w:val="263959E2"/>
    <w:rsid w:val="28B91EFA"/>
    <w:rsid w:val="294E27FA"/>
    <w:rsid w:val="2A3F12A2"/>
    <w:rsid w:val="2AC62A92"/>
    <w:rsid w:val="2ACB6C1D"/>
    <w:rsid w:val="2B2374B2"/>
    <w:rsid w:val="2B3E6176"/>
    <w:rsid w:val="2C7E53E1"/>
    <w:rsid w:val="2E13407A"/>
    <w:rsid w:val="2F44358D"/>
    <w:rsid w:val="2F571715"/>
    <w:rsid w:val="30BF4382"/>
    <w:rsid w:val="31791D19"/>
    <w:rsid w:val="34A54CE3"/>
    <w:rsid w:val="363263AA"/>
    <w:rsid w:val="36621E4F"/>
    <w:rsid w:val="3740627E"/>
    <w:rsid w:val="374671EE"/>
    <w:rsid w:val="37566DD0"/>
    <w:rsid w:val="37EE42E5"/>
    <w:rsid w:val="37F1086C"/>
    <w:rsid w:val="37F24C4E"/>
    <w:rsid w:val="38C352AE"/>
    <w:rsid w:val="39375BFC"/>
    <w:rsid w:val="3A192532"/>
    <w:rsid w:val="3ABF5CFA"/>
    <w:rsid w:val="3EB74100"/>
    <w:rsid w:val="3EF471BE"/>
    <w:rsid w:val="3F417FF4"/>
    <w:rsid w:val="3F4B1458"/>
    <w:rsid w:val="3FC14811"/>
    <w:rsid w:val="40D50F2E"/>
    <w:rsid w:val="412B2060"/>
    <w:rsid w:val="420B031C"/>
    <w:rsid w:val="434113E2"/>
    <w:rsid w:val="44ED2C17"/>
    <w:rsid w:val="46496DC7"/>
    <w:rsid w:val="4775655D"/>
    <w:rsid w:val="4A0556B9"/>
    <w:rsid w:val="4AB671EB"/>
    <w:rsid w:val="4B2C15C8"/>
    <w:rsid w:val="4D336A3B"/>
    <w:rsid w:val="4FD55792"/>
    <w:rsid w:val="517A70F9"/>
    <w:rsid w:val="527F73E9"/>
    <w:rsid w:val="528B11B9"/>
    <w:rsid w:val="530A39B4"/>
    <w:rsid w:val="54493FDB"/>
    <w:rsid w:val="54890EC4"/>
    <w:rsid w:val="552F4956"/>
    <w:rsid w:val="55FE572E"/>
    <w:rsid w:val="56C166E6"/>
    <w:rsid w:val="5AD515F7"/>
    <w:rsid w:val="5AE46AA4"/>
    <w:rsid w:val="5B372F7C"/>
    <w:rsid w:val="5B7D1613"/>
    <w:rsid w:val="5BDB1326"/>
    <w:rsid w:val="5D5D5FA9"/>
    <w:rsid w:val="5DA80933"/>
    <w:rsid w:val="5F1C7661"/>
    <w:rsid w:val="5FB4417A"/>
    <w:rsid w:val="62F570E4"/>
    <w:rsid w:val="635D1AE2"/>
    <w:rsid w:val="652D1FD8"/>
    <w:rsid w:val="67600943"/>
    <w:rsid w:val="676F6D77"/>
    <w:rsid w:val="688D03DE"/>
    <w:rsid w:val="69D54837"/>
    <w:rsid w:val="6BAA55DB"/>
    <w:rsid w:val="6C844445"/>
    <w:rsid w:val="6CD65532"/>
    <w:rsid w:val="6CEA138D"/>
    <w:rsid w:val="6D27512A"/>
    <w:rsid w:val="6EA92B8B"/>
    <w:rsid w:val="6F1F7482"/>
    <w:rsid w:val="7059133C"/>
    <w:rsid w:val="71041CE4"/>
    <w:rsid w:val="7107708A"/>
    <w:rsid w:val="727467E7"/>
    <w:rsid w:val="72FC05DB"/>
    <w:rsid w:val="73B31B91"/>
    <w:rsid w:val="74714343"/>
    <w:rsid w:val="76EE3ED4"/>
    <w:rsid w:val="78FF0951"/>
    <w:rsid w:val="7C1528F8"/>
    <w:rsid w:val="7CC07786"/>
    <w:rsid w:val="7E5E04DB"/>
    <w:rsid w:val="7F2A07D9"/>
    <w:rsid w:val="7FD9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2021-01-26T23:09:00Z</dcterms:created>
  <dc:creator>ht</dc:creator>
  <cp:lastModifiedBy>ht</cp:lastModifiedBy>
  <dcterms:modified xsi:type="dcterms:W3CDTF">2021-01-27T01:52:13Z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