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Running notes for the hackathon (11/10/2025):</w:t>
      </w:r>
    </w:p>
    <w:p w:rsidR="00000000" w:rsidDel="00000000" w:rsidP="00000000" w:rsidRDefault="00000000" w:rsidRPr="00000000" w14:paraId="00000002">
      <w:pPr>
        <w:rPr/>
      </w:pPr>
      <w:r w:rsidDel="00000000" w:rsidR="00000000" w:rsidRPr="00000000">
        <w:rPr>
          <w:b w:val="1"/>
          <w:bCs w:val="1"/>
          <w:rtl w:val="0"/>
        </w:rPr>
        <w:t xml:space="preserve">Participants: </w:t>
      </w:r>
      <w:r w:rsidDel="00000000" w:rsidR="00000000" w:rsidRPr="00000000">
        <w:rPr>
          <w:rtl w:val="0"/>
        </w:rPr>
        <w:t xml:space="preserve">Chris, Jinyun, John-Marc, Harry, Ulas.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Repository</w:t>
      </w:r>
      <w:r w:rsidDel="00000000" w:rsidR="00000000" w:rsidRPr="00000000">
        <w:rPr>
          <w:rtl w:val="0"/>
        </w:rPr>
        <w:t xml:space="preserve">: </w:t>
      </w:r>
      <w:hyperlink r:id="rId6">
        <w:r w:rsidDel="00000000" w:rsidR="00000000" w:rsidRPr="00000000">
          <w:rPr>
            <w:color w:val="1155cc"/>
            <w:u w:val="single"/>
            <w:rtl w:val="0"/>
          </w:rPr>
          <w:t xml:space="preserve">https://github.com/bioepic-data/bioepic_skills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Goal: </w:t>
      </w:r>
      <w:r w:rsidDel="00000000" w:rsidR="00000000" w:rsidRPr="00000000">
        <w:rPr>
          <w:rtl w:val="0"/>
        </w:rPr>
        <w:t xml:space="preserve">For a given site and scenario, </w:t>
      </w:r>
      <w:r w:rsidDel="00000000" w:rsidR="00000000" w:rsidRPr="00000000">
        <w:rPr>
          <w:u w:val="single"/>
          <w:rtl w:val="0"/>
        </w:rPr>
        <w:t xml:space="preserve">build workflows</w:t>
      </w:r>
      <w:r w:rsidDel="00000000" w:rsidR="00000000" w:rsidRPr="00000000">
        <w:rPr>
          <w:rtl w:val="0"/>
        </w:rPr>
        <w:t xml:space="preserve"> (1) to parameterize EcoSIM from literature, (2) to allow comparison of simulated and measured response variables.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Case Study:</w:t>
      </w:r>
      <w:r w:rsidDel="00000000" w:rsidR="00000000" w:rsidRPr="00000000">
        <w:rPr>
          <w:rtl w:val="0"/>
        </w:rPr>
        <w:t xml:space="preserve"> Experimental warming effects on N pools and dynamics</w:t>
      </w:r>
    </w:p>
    <w:p w:rsidR="00000000" w:rsidDel="00000000" w:rsidP="00000000" w:rsidRDefault="00000000" w:rsidRPr="00000000" w14:paraId="00000009">
      <w:pPr>
        <w:rPr/>
      </w:pPr>
      <w:r w:rsidDel="00000000" w:rsidR="00000000" w:rsidRPr="00000000">
        <w:rPr>
          <w:rtl w:val="0"/>
        </w:rPr>
        <w:t xml:space="preserve">Given the text of a paper, can we extract the data values and units for a given set of variables? Note that we may want a mean value of measurements under given conditions (e.g., under treatment, which in this case is usually warming) but the paper may not explicitly state the mean value. Not all studies will measure all variables of interest.</w:t>
      </w:r>
    </w:p>
    <w:p w:rsidR="00000000" w:rsidDel="00000000" w:rsidP="00000000" w:rsidRDefault="00000000" w:rsidRPr="00000000" w14:paraId="0000000A">
      <w:pPr>
        <w:rPr/>
      </w:pPr>
      <w:r w:rsidDel="00000000" w:rsidR="00000000" w:rsidRPr="00000000">
        <w:rPr>
          <w:rtl w:val="0"/>
        </w:rPr>
        <w:t xml:space="preserve">We also need to extract experimental conditions, including duration and location, as well as ecosystem type (e.g., grassland, forest).</w:t>
      </w:r>
    </w:p>
    <w:p w:rsidR="00000000" w:rsidDel="00000000" w:rsidP="00000000" w:rsidRDefault="00000000" w:rsidRPr="00000000" w14:paraId="0000000B">
      <w:pPr>
        <w:rPr/>
      </w:pPr>
      <w:r w:rsidDel="00000000" w:rsidR="00000000" w:rsidRPr="00000000">
        <w:rPr>
          <w:rtl w:val="0"/>
        </w:rPr>
        <w:t xml:space="preserve">The ideal result here would be to have a pipeline to go from paper directly to NetCDF data usable as EcoSIM input.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Dataset:</w:t>
      </w:r>
      <w:r w:rsidDel="00000000" w:rsidR="00000000" w:rsidRPr="00000000">
        <w:rPr>
          <w:rtl w:val="0"/>
        </w:rPr>
        <w:t xml:space="preserve"> (1) Experimental metadata and (2) response variables parsed from 49 papers reporting results from experimental warming studies that includes N measurement(s).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Source paper PDFs: </w:t>
      </w:r>
      <w:hyperlink r:id="rId7">
        <w:r w:rsidDel="00000000" w:rsidR="00000000" w:rsidRPr="00000000">
          <w:rPr>
            <w:color w:val="0000ee"/>
            <w:u w:val="single"/>
            <w:rtl w:val="0"/>
          </w:rPr>
          <w:t xml:space="preserve">sources</w:t>
        </w:r>
      </w:hyperlink>
      <w:r w:rsidDel="00000000" w:rsidR="00000000" w:rsidRPr="00000000">
        <w:rPr>
          <w:rtl w:val="0"/>
        </w:rPr>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Metadata and data parameters aggregated in </w:t>
      </w:r>
      <w:hyperlink r:id="rId8">
        <w:r w:rsidDel="00000000" w:rsidR="00000000" w:rsidRPr="00000000">
          <w:rPr>
            <w:color w:val="0000ee"/>
            <w:u w:val="single"/>
            <w:rtl w:val="0"/>
          </w:rPr>
          <w:t xml:space="preserve">experimental_warming_nitrogen-benchmark_data.xlsx</w:t>
        </w:r>
      </w:hyperlink>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EcoSIM inputs: </w:t>
      </w:r>
      <w:hyperlink r:id="rId9">
        <w:r w:rsidDel="00000000" w:rsidR="00000000" w:rsidRPr="00000000">
          <w:rPr>
            <w:color w:val="0000ee"/>
            <w:u w:val="single"/>
            <w:rtl w:val="0"/>
          </w:rPr>
          <w:t xml:space="preserve">ecosim-inputs-netcdf</w:t>
        </w:r>
      </w:hyperlink>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Example plant traits: </w:t>
      </w:r>
      <w:hyperlink r:id="rId10">
        <w:r w:rsidDel="00000000" w:rsidR="00000000" w:rsidRPr="00000000">
          <w:rPr>
            <w:color w:val="1155cc"/>
            <w:u w:val="single"/>
            <w:rtl w:val="0"/>
          </w:rPr>
          <w:t xml:space="preserve">https://drive.google.com/file/d/1n4Tcq5EB6IFLD4Wtb_wmhrHrRlcEWmsm/view?usp=drive_link</w:t>
        </w:r>
      </w:hyperlink>
      <w:r w:rsidDel="00000000" w:rsidR="00000000" w:rsidRPr="00000000">
        <w:rPr>
          <w:rtl w:val="0"/>
        </w:rPr>
        <w:t xml:space="preserve"> </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Climate data sources:</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ERA5</w:t>
      </w:r>
    </w:p>
    <w:p w:rsidR="00000000" w:rsidDel="00000000" w:rsidP="00000000" w:rsidRDefault="00000000" w:rsidRPr="00000000" w14:paraId="00000014">
      <w:pPr>
        <w:numPr>
          <w:ilvl w:val="2"/>
          <w:numId w:val="2"/>
        </w:numPr>
        <w:ind w:left="2160" w:hanging="360"/>
        <w:rPr>
          <w:u w:val="none"/>
        </w:rPr>
      </w:pPr>
      <w:hyperlink r:id="rId11">
        <w:r w:rsidDel="00000000" w:rsidR="00000000" w:rsidRPr="00000000">
          <w:rPr>
            <w:color w:val="1155cc"/>
            <w:u w:val="single"/>
            <w:rtl w:val="0"/>
          </w:rPr>
          <w:t xml:space="preserve">https://cds.climate.copernicus.eu/datasets/reanalysis-era5-single-levels?tab=download</w:t>
        </w:r>
      </w:hyperlink>
      <w:r w:rsidDel="00000000" w:rsidR="00000000" w:rsidRPr="00000000">
        <w:rPr>
          <w:rtl w:val="0"/>
        </w:rPr>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Harmonized World Soil Database (HWSD)</w:t>
      </w:r>
    </w:p>
    <w:p w:rsidR="00000000" w:rsidDel="00000000" w:rsidP="00000000" w:rsidRDefault="00000000" w:rsidRPr="00000000" w14:paraId="00000016">
      <w:pPr>
        <w:numPr>
          <w:ilvl w:val="2"/>
          <w:numId w:val="2"/>
        </w:numPr>
        <w:ind w:left="2160" w:hanging="360"/>
        <w:rPr>
          <w:u w:val="none"/>
        </w:rPr>
      </w:pPr>
      <w:hyperlink r:id="rId12">
        <w:r w:rsidDel="00000000" w:rsidR="00000000" w:rsidRPr="00000000">
          <w:rPr>
            <w:color w:val="1155cc"/>
            <w:u w:val="single"/>
            <w:rtl w:val="0"/>
          </w:rPr>
          <w:t xml:space="preserve">https://www.fao.org/soils-portal/data-hub/soil-maps-and-databases/harmonized-world-soil-database-v12/en/</w:t>
        </w:r>
      </w:hyperlink>
      <w:r w:rsidDel="00000000" w:rsidR="00000000" w:rsidRPr="00000000">
        <w:rPr>
          <w:rtl w:val="0"/>
        </w:rPr>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Soil Survey Geographic Database (SSURGO)</w:t>
      </w:r>
    </w:p>
    <w:p w:rsidR="00000000" w:rsidDel="00000000" w:rsidP="00000000" w:rsidRDefault="00000000" w:rsidRPr="00000000" w14:paraId="00000018">
      <w:pPr>
        <w:numPr>
          <w:ilvl w:val="2"/>
          <w:numId w:val="2"/>
        </w:numPr>
        <w:ind w:left="2160" w:hanging="360"/>
        <w:rPr>
          <w:u w:val="none"/>
        </w:rPr>
      </w:pPr>
      <w:hyperlink r:id="rId13">
        <w:r w:rsidDel="00000000" w:rsidR="00000000" w:rsidRPr="00000000">
          <w:rPr>
            <w:color w:val="1155cc"/>
            <w:u w:val="single"/>
            <w:rtl w:val="0"/>
          </w:rPr>
          <w:t xml:space="preserve">https://www.nrcs.usda.gov/resources/data-and-reports/gridded-soil-survey-geographic-gssurgo-database</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Jinyun extracted variables, value ranges, and units from the plant_traits.json with Perplexity:</w:t>
      </w:r>
    </w:p>
    <w:p w:rsidR="00000000" w:rsidDel="00000000" w:rsidP="00000000" w:rsidRDefault="00000000" w:rsidRPr="00000000" w14:paraId="0000001B">
      <w:pPr>
        <w:rPr/>
      </w:pPr>
      <w:hyperlink r:id="rId14">
        <w:r w:rsidDel="00000000" w:rsidR="00000000" w:rsidRPr="00000000">
          <w:rPr>
            <w:color w:val="1155cc"/>
            <w:u w:val="single"/>
            <w:rtl w:val="0"/>
          </w:rPr>
          <w:t xml:space="preserve">https://www.perplexity.ai/search/load-the-jason-file-and-print-mCC21KpOScyMXmsdY8USaA#0</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hd w:fill="ffffff" w:val="clear"/>
        <w:rPr>
          <w:sz w:val="18"/>
          <w:szCs w:val="18"/>
        </w:rPr>
      </w:pPr>
      <w:r w:rsidDel="00000000" w:rsidR="00000000" w:rsidRPr="00000000">
        <w:rPr>
          <w:sz w:val="18"/>
          <w:szCs w:val="18"/>
          <w:rtl w:val="0"/>
        </w:rPr>
        <w:t xml:space="preserve">{</w:t>
      </w:r>
    </w:p>
    <w:p w:rsidR="00000000" w:rsidDel="00000000" w:rsidP="00000000" w:rsidRDefault="00000000" w:rsidRPr="00000000" w14:paraId="0000001E">
      <w:pPr>
        <w:shd w:fill="ffffff" w:val="clear"/>
        <w:rPr>
          <w:color w:val="c41a16"/>
          <w:sz w:val="18"/>
          <w:szCs w:val="18"/>
        </w:rPr>
      </w:pPr>
      <w:r w:rsidDel="00000000" w:rsidR="00000000" w:rsidRPr="00000000">
        <w:rPr>
          <w:color w:val="c41a16"/>
          <w:sz w:val="18"/>
          <w:szCs w:val="18"/>
          <w:rtl w:val="0"/>
        </w:rPr>
        <w:t xml:space="preserve">    "variable": "typical Specific leaf area vs mass",</w:t>
      </w:r>
    </w:p>
    <w:p w:rsidR="00000000" w:rsidDel="00000000" w:rsidP="00000000" w:rsidRDefault="00000000" w:rsidRPr="00000000" w14:paraId="0000001F">
      <w:pPr>
        <w:shd w:fill="ffffff" w:val="clear"/>
        <w:rPr>
          <w:color w:val="c41a16"/>
          <w:sz w:val="18"/>
          <w:szCs w:val="18"/>
        </w:rPr>
      </w:pPr>
      <w:r w:rsidDel="00000000" w:rsidR="00000000" w:rsidRPr="00000000">
        <w:rPr>
          <w:color w:val="c41a16"/>
          <w:sz w:val="18"/>
          <w:szCs w:val="18"/>
          <w:rtl w:val="0"/>
        </w:rPr>
        <w:t xml:space="preserve">    "plant_type": "Alfalfa (C3 Dicot)",</w:t>
      </w:r>
    </w:p>
    <w:p w:rsidR="00000000" w:rsidDel="00000000" w:rsidP="00000000" w:rsidRDefault="00000000" w:rsidRPr="00000000" w14:paraId="00000020">
      <w:pPr>
        <w:shd w:fill="ffffff" w:val="clear"/>
        <w:rPr>
          <w:color w:val="c41a16"/>
          <w:sz w:val="18"/>
          <w:szCs w:val="18"/>
        </w:rPr>
      </w:pPr>
      <w:r w:rsidDel="00000000" w:rsidR="00000000" w:rsidRPr="00000000">
        <w:rPr>
          <w:color w:val="c41a16"/>
          <w:sz w:val="18"/>
          <w:szCs w:val="18"/>
          <w:rtl w:val="0"/>
        </w:rPr>
        <w:t xml:space="preserve">    "unit": "m2 gC-1",</w:t>
      </w:r>
    </w:p>
    <w:p w:rsidR="00000000" w:rsidDel="00000000" w:rsidP="00000000" w:rsidRDefault="00000000" w:rsidRPr="00000000" w14:paraId="00000021">
      <w:pPr>
        <w:shd w:fill="ffffff" w:val="clear"/>
        <w:rPr>
          <w:color w:val="c41a16"/>
          <w:sz w:val="18"/>
          <w:szCs w:val="18"/>
        </w:rPr>
      </w:pPr>
      <w:r w:rsidDel="00000000" w:rsidR="00000000" w:rsidRPr="00000000">
        <w:rPr>
          <w:color w:val="c41a16"/>
          <w:sz w:val="18"/>
          <w:szCs w:val="18"/>
          <w:rtl w:val="0"/>
        </w:rPr>
        <w:t xml:space="preserve">    "low value": </w:t>
      </w:r>
      <w:r w:rsidDel="00000000" w:rsidR="00000000" w:rsidRPr="00000000">
        <w:rPr>
          <w:color w:val="1c00cf"/>
          <w:sz w:val="18"/>
          <w:szCs w:val="18"/>
          <w:rtl w:val="0"/>
        </w:rPr>
        <w:t xml:space="preserve">0.05</w:t>
      </w:r>
      <w:r w:rsidDel="00000000" w:rsidR="00000000" w:rsidRPr="00000000">
        <w:rPr>
          <w:color w:val="c41a16"/>
          <w:sz w:val="18"/>
          <w:szCs w:val="18"/>
          <w:rtl w:val="0"/>
        </w:rPr>
        <w:t xml:space="preserve">,</w:t>
      </w:r>
    </w:p>
    <w:p w:rsidR="00000000" w:rsidDel="00000000" w:rsidP="00000000" w:rsidRDefault="00000000" w:rsidRPr="00000000" w14:paraId="00000022">
      <w:pPr>
        <w:shd w:fill="ffffff" w:val="clear"/>
        <w:rPr>
          <w:color w:val="c41a16"/>
          <w:sz w:val="18"/>
          <w:szCs w:val="18"/>
        </w:rPr>
      </w:pPr>
      <w:r w:rsidDel="00000000" w:rsidR="00000000" w:rsidRPr="00000000">
        <w:rPr>
          <w:color w:val="c41a16"/>
          <w:sz w:val="18"/>
          <w:szCs w:val="18"/>
          <w:rtl w:val="0"/>
        </w:rPr>
        <w:t xml:space="preserve">    "high value": </w:t>
      </w:r>
      <w:r w:rsidDel="00000000" w:rsidR="00000000" w:rsidRPr="00000000">
        <w:rPr>
          <w:color w:val="1c00cf"/>
          <w:sz w:val="18"/>
          <w:szCs w:val="18"/>
          <w:rtl w:val="0"/>
        </w:rPr>
        <w:t xml:space="preserve">0.1</w:t>
      </w:r>
      <w:r w:rsidDel="00000000" w:rsidR="00000000" w:rsidRPr="00000000">
        <w:rPr>
          <w:color w:val="c41a16"/>
          <w:sz w:val="18"/>
          <w:szCs w:val="18"/>
          <w:rtl w:val="0"/>
        </w:rPr>
        <w:t xml:space="preserve">,</w:t>
      </w:r>
    </w:p>
    <w:p w:rsidR="00000000" w:rsidDel="00000000" w:rsidP="00000000" w:rsidRDefault="00000000" w:rsidRPr="00000000" w14:paraId="00000023">
      <w:pPr>
        <w:shd w:fill="ffffff" w:val="clear"/>
        <w:rPr>
          <w:color w:val="c41a16"/>
          <w:sz w:val="18"/>
          <w:szCs w:val="18"/>
        </w:rPr>
      </w:pPr>
      <w:r w:rsidDel="00000000" w:rsidR="00000000" w:rsidRPr="00000000">
        <w:rPr>
          <w:color w:val="c41a16"/>
          <w:sz w:val="18"/>
          <w:szCs w:val="18"/>
          <w:rtl w:val="0"/>
        </w:rPr>
        <w:t xml:space="preserve">    "Reference": [</w:t>
      </w:r>
    </w:p>
    <w:p w:rsidR="00000000" w:rsidDel="00000000" w:rsidP="00000000" w:rsidRDefault="00000000" w:rsidRPr="00000000" w14:paraId="00000024">
      <w:pPr>
        <w:shd w:fill="ffffff" w:val="clear"/>
        <w:rPr>
          <w:color w:val="c41a16"/>
          <w:sz w:val="18"/>
          <w:szCs w:val="18"/>
        </w:rPr>
      </w:pPr>
      <w:r w:rsidDel="00000000" w:rsidR="00000000" w:rsidRPr="00000000">
        <w:rPr>
          <w:color w:val="c41a16"/>
          <w:sz w:val="18"/>
          <w:szCs w:val="18"/>
          <w:rtl w:val="0"/>
        </w:rPr>
        <w:t xml:space="preserve">      "Lemaire, G., et al. (2008). European Journal of Agronomy, 28(3), 434-447. (Provides SLA context for forage legumes).",</w:t>
      </w:r>
    </w:p>
    <w:p w:rsidR="00000000" w:rsidDel="00000000" w:rsidP="00000000" w:rsidRDefault="00000000" w:rsidRPr="00000000" w14:paraId="00000025">
      <w:pPr>
        <w:shd w:fill="ffffff" w:val="clear"/>
        <w:rPr>
          <w:color w:val="c41a16"/>
          <w:sz w:val="18"/>
          <w:szCs w:val="18"/>
        </w:rPr>
      </w:pPr>
      <w:r w:rsidDel="00000000" w:rsidR="00000000" w:rsidRPr="00000000">
        <w:rPr>
          <w:color w:val="c41a16"/>
          <w:sz w:val="18"/>
          <w:szCs w:val="18"/>
          <w:rtl w:val="0"/>
        </w:rPr>
        <w:t xml:space="preserve">      "Calculation assumes ~48% C mass fraction."</w:t>
      </w:r>
    </w:p>
    <w:p w:rsidR="00000000" w:rsidDel="00000000" w:rsidP="00000000" w:rsidRDefault="00000000" w:rsidRPr="00000000" w14:paraId="00000026">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hd w:fill="ffffff" w:val="clear"/>
        <w:rPr>
          <w:color w:val="c41a16"/>
          <w:sz w:val="18"/>
          <w:szCs w:val="18"/>
        </w:rPr>
      </w:pPr>
      <w:r w:rsidDel="00000000" w:rsidR="00000000" w:rsidRPr="00000000">
        <w:rPr>
          <w:color w:val="c41a16"/>
          <w:sz w:val="18"/>
          <w:szCs w:val="18"/>
          <w:rtl w:val="0"/>
        </w:rPr>
        <w:t xml:space="preserve">    "variable": "typical Axial resistivity per m root length for water uptake",</w:t>
      </w:r>
    </w:p>
    <w:p w:rsidR="00000000" w:rsidDel="00000000" w:rsidP="00000000" w:rsidRDefault="00000000" w:rsidRPr="00000000" w14:paraId="0000002A">
      <w:pPr>
        <w:shd w:fill="ffffff" w:val="clear"/>
        <w:rPr>
          <w:color w:val="c41a16"/>
          <w:sz w:val="18"/>
          <w:szCs w:val="18"/>
        </w:rPr>
      </w:pPr>
      <w:r w:rsidDel="00000000" w:rsidR="00000000" w:rsidRPr="00000000">
        <w:rPr>
          <w:color w:val="c41a16"/>
          <w:sz w:val="18"/>
          <w:szCs w:val="18"/>
          <w:rtl w:val="0"/>
        </w:rPr>
        <w:t xml:space="preserve">    "plant_type": "Maize (C4 Monocot)",</w:t>
      </w:r>
    </w:p>
    <w:p w:rsidR="00000000" w:rsidDel="00000000" w:rsidP="00000000" w:rsidRDefault="00000000" w:rsidRPr="00000000" w14:paraId="0000002B">
      <w:pPr>
        <w:shd w:fill="ffffff" w:val="clear"/>
        <w:rPr>
          <w:color w:val="c41a16"/>
          <w:sz w:val="18"/>
          <w:szCs w:val="18"/>
        </w:rPr>
      </w:pPr>
      <w:r w:rsidDel="00000000" w:rsidR="00000000" w:rsidRPr="00000000">
        <w:rPr>
          <w:color w:val="c41a16"/>
          <w:sz w:val="18"/>
          <w:szCs w:val="18"/>
          <w:rtl w:val="0"/>
        </w:rPr>
        <w:t xml:space="preserve">    "unit": "MPa h m-4",</w:t>
      </w:r>
    </w:p>
    <w:p w:rsidR="00000000" w:rsidDel="00000000" w:rsidP="00000000" w:rsidRDefault="00000000" w:rsidRPr="00000000" w14:paraId="0000002C">
      <w:pPr>
        <w:shd w:fill="ffffff" w:val="clear"/>
        <w:rPr>
          <w:color w:val="c41a16"/>
          <w:sz w:val="18"/>
          <w:szCs w:val="18"/>
        </w:rPr>
      </w:pPr>
      <w:r w:rsidDel="00000000" w:rsidR="00000000" w:rsidRPr="00000000">
        <w:rPr>
          <w:color w:val="c41a16"/>
          <w:sz w:val="18"/>
          <w:szCs w:val="18"/>
          <w:rtl w:val="0"/>
        </w:rPr>
        <w:t xml:space="preserve">    "low value": </w:t>
      </w:r>
      <w:r w:rsidDel="00000000" w:rsidR="00000000" w:rsidRPr="00000000">
        <w:rPr>
          <w:color w:val="1c00cf"/>
          <w:sz w:val="18"/>
          <w:szCs w:val="18"/>
          <w:rtl w:val="0"/>
        </w:rPr>
        <w:t xml:space="preserve">30000000.0</w:t>
      </w:r>
      <w:r w:rsidDel="00000000" w:rsidR="00000000" w:rsidRPr="00000000">
        <w:rPr>
          <w:color w:val="c41a16"/>
          <w:sz w:val="18"/>
          <w:szCs w:val="18"/>
          <w:rtl w:val="0"/>
        </w:rPr>
        <w:t xml:space="preserve">,</w:t>
      </w:r>
    </w:p>
    <w:p w:rsidR="00000000" w:rsidDel="00000000" w:rsidP="00000000" w:rsidRDefault="00000000" w:rsidRPr="00000000" w14:paraId="0000002D">
      <w:pPr>
        <w:shd w:fill="ffffff" w:val="clear"/>
        <w:rPr>
          <w:color w:val="c41a16"/>
          <w:sz w:val="18"/>
          <w:szCs w:val="18"/>
        </w:rPr>
      </w:pPr>
      <w:r w:rsidDel="00000000" w:rsidR="00000000" w:rsidRPr="00000000">
        <w:rPr>
          <w:color w:val="c41a16"/>
          <w:sz w:val="18"/>
          <w:szCs w:val="18"/>
          <w:rtl w:val="0"/>
        </w:rPr>
        <w:t xml:space="preserve">    "high value": </w:t>
      </w:r>
      <w:r w:rsidDel="00000000" w:rsidR="00000000" w:rsidRPr="00000000">
        <w:rPr>
          <w:color w:val="1c00cf"/>
          <w:sz w:val="18"/>
          <w:szCs w:val="18"/>
          <w:rtl w:val="0"/>
        </w:rPr>
        <w:t xml:space="preserve">300000000.0</w:t>
      </w:r>
      <w:r w:rsidDel="00000000" w:rsidR="00000000" w:rsidRPr="00000000">
        <w:rPr>
          <w:color w:val="c41a16"/>
          <w:sz w:val="18"/>
          <w:szCs w:val="18"/>
          <w:rtl w:val="0"/>
        </w:rPr>
        <w:t xml:space="preserve">,</w:t>
      </w:r>
    </w:p>
    <w:p w:rsidR="00000000" w:rsidDel="00000000" w:rsidP="00000000" w:rsidRDefault="00000000" w:rsidRPr="00000000" w14:paraId="0000002E">
      <w:pPr>
        <w:shd w:fill="ffffff" w:val="clear"/>
        <w:rPr>
          <w:color w:val="c41a16"/>
          <w:sz w:val="18"/>
          <w:szCs w:val="18"/>
        </w:rPr>
      </w:pPr>
      <w:r w:rsidDel="00000000" w:rsidR="00000000" w:rsidRPr="00000000">
        <w:rPr>
          <w:color w:val="c41a16"/>
          <w:sz w:val="18"/>
          <w:szCs w:val="18"/>
          <w:rtl w:val="0"/>
        </w:rPr>
        <w:t xml:space="preserve">    "Reference": [</w:t>
      </w:r>
    </w:p>
    <w:p w:rsidR="00000000" w:rsidDel="00000000" w:rsidP="00000000" w:rsidRDefault="00000000" w:rsidRPr="00000000" w14:paraId="0000002F">
      <w:pPr>
        <w:shd w:fill="ffffff" w:val="clear"/>
        <w:rPr>
          <w:color w:val="c41a16"/>
          <w:sz w:val="18"/>
          <w:szCs w:val="18"/>
        </w:rPr>
      </w:pPr>
      <w:r w:rsidDel="00000000" w:rsidR="00000000" w:rsidRPr="00000000">
        <w:rPr>
          <w:color w:val="c41a16"/>
          <w:sz w:val="18"/>
          <w:szCs w:val="18"/>
          <w:rtl w:val="0"/>
        </w:rPr>
        <w:t xml:space="preserve">      "Derived from inverse of typical axial hydraulic conductivity (kh) values for maize, often ranging 1e-12 to 1e-11 m4 s-1 MPa-1.",</w:t>
      </w:r>
    </w:p>
    <w:p w:rsidR="00000000" w:rsidDel="00000000" w:rsidP="00000000" w:rsidRDefault="00000000" w:rsidRPr="00000000" w14:paraId="00000030">
      <w:pPr>
        <w:shd w:fill="ffffff" w:val="clear"/>
        <w:rPr>
          <w:color w:val="c41a16"/>
          <w:sz w:val="18"/>
          <w:szCs w:val="18"/>
        </w:rPr>
      </w:pPr>
      <w:r w:rsidDel="00000000" w:rsidR="00000000" w:rsidRPr="00000000">
        <w:rPr>
          <w:color w:val="c41a16"/>
          <w:sz w:val="18"/>
          <w:szCs w:val="18"/>
          <w:rtl w:val="0"/>
        </w:rPr>
        <w:t xml:space="preserve">      "Doussan, C., Pagès, L., &amp; Vercambre, G. (1998). Annals of Botany, 81(2), 225-232. (Provides kh values used in maize models).",</w:t>
      </w:r>
    </w:p>
    <w:p w:rsidR="00000000" w:rsidDel="00000000" w:rsidP="00000000" w:rsidRDefault="00000000" w:rsidRPr="00000000" w14:paraId="00000031">
      <w:pPr>
        <w:shd w:fill="ffffff" w:val="clear"/>
        <w:rPr>
          <w:color w:val="c41a16"/>
          <w:sz w:val="18"/>
          <w:szCs w:val="18"/>
        </w:rPr>
      </w:pPr>
      <w:r w:rsidDel="00000000" w:rsidR="00000000" w:rsidRPr="00000000">
        <w:rPr>
          <w:color w:val="c41a16"/>
          <w:sz w:val="18"/>
          <w:szCs w:val="18"/>
          <w:rtl w:val="0"/>
        </w:rPr>
        <w:t xml:space="preserve">      "Ahmed, M. A., et al. (2018). Plant Physiology, 177(2), 658-673. (Study on maize root hydraulics).",</w:t>
      </w:r>
    </w:p>
    <w:p w:rsidR="00000000" w:rsidDel="00000000" w:rsidP="00000000" w:rsidRDefault="00000000" w:rsidRPr="00000000" w14:paraId="00000032">
      <w:pPr>
        <w:shd w:fill="ffffff" w:val="clear"/>
        <w:rPr>
          <w:color w:val="c41a16"/>
          <w:sz w:val="18"/>
          <w:szCs w:val="18"/>
        </w:rPr>
      </w:pPr>
      <w:r w:rsidDel="00000000" w:rsidR="00000000" w:rsidRPr="00000000">
        <w:rPr>
          <w:color w:val="c41a16"/>
          <w:sz w:val="18"/>
          <w:szCs w:val="18"/>
          <w:rtl w:val="0"/>
        </w:rPr>
        <w:t xml:space="preserve">      "Calculation requires converting s-1 to h-1 (dividing by 3600)."</w:t>
      </w:r>
    </w:p>
    <w:p w:rsidR="00000000" w:rsidDel="00000000" w:rsidP="00000000" w:rsidRDefault="00000000" w:rsidRPr="00000000" w14:paraId="00000033">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hd w:fill="ffffff" w:val="clear"/>
        <w:rPr>
          <w:sz w:val="18"/>
          <w:szCs w:val="18"/>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Question</w:t>
      </w:r>
      <w:r w:rsidDel="00000000" w:rsidR="00000000" w:rsidRPr="00000000">
        <w:rPr>
          <w:rtl w:val="0"/>
        </w:rPr>
        <w:t xml:space="preserve">: are there existing resources for defining these types of values across plant types?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Chris: do projects like TRY and FRED (</w:t>
      </w:r>
      <w:hyperlink r:id="rId15">
        <w:r w:rsidDel="00000000" w:rsidR="00000000" w:rsidRPr="00000000">
          <w:rPr>
            <w:color w:val="1155cc"/>
            <w:u w:val="single"/>
            <w:rtl w:val="0"/>
          </w:rPr>
          <w:t xml:space="preserve">https://roots.ornl.gov/</w:t>
        </w:r>
      </w:hyperlink>
      <w:r w:rsidDel="00000000" w:rsidR="00000000" w:rsidRPr="00000000">
        <w:rPr>
          <w:rtl w:val="0"/>
        </w:rPr>
        <w:t xml:space="preserve">) do this?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Jinyun: not really.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Chris mentions the MAD skills talk - slides here: </w:t>
      </w:r>
      <w:hyperlink r:id="rId16">
        <w:r w:rsidDel="00000000" w:rsidR="00000000" w:rsidRPr="00000000">
          <w:rPr>
            <w:color w:val="0000ee"/>
            <w:u w:val="single"/>
            <w:rtl w:val="0"/>
          </w:rPr>
          <w:t xml:space="preserve">MAD Skills - Metagenomic Agentic Discovery (MAD) Skills with NMDC</w:t>
        </w:r>
      </w:hyperlink>
      <w:r w:rsidDel="00000000" w:rsidR="00000000" w:rsidRPr="00000000">
        <w:rPr>
          <w:rtl w:val="0"/>
        </w:rPr>
      </w:r>
    </w:p>
    <w:p w:rsidR="00000000" w:rsidDel="00000000" w:rsidP="00000000" w:rsidRDefault="00000000" w:rsidRPr="00000000" w14:paraId="0000003C">
      <w:pPr>
        <w:pStyle w:val="Heading2"/>
        <w:rPr/>
      </w:pPr>
      <w:bookmarkStart w:colFirst="0" w:colLast="0" w:name="_ldkhioy2on3e" w:id="0"/>
      <w:bookmarkEnd w:id="0"/>
      <w:r w:rsidDel="00000000" w:rsidR="00000000" w:rsidRPr="00000000">
        <w:rPr>
          <w:rtl w:val="0"/>
        </w:rPr>
        <w:t xml:space="preserve">Use Case</w:t>
      </w:r>
    </w:p>
    <w:p w:rsidR="00000000" w:rsidDel="00000000" w:rsidP="00000000" w:rsidRDefault="00000000" w:rsidRPr="00000000" w14:paraId="0000003D">
      <w:pPr>
        <w:rPr/>
      </w:pPr>
      <w:r w:rsidDel="00000000" w:rsidR="00000000" w:rsidRPr="00000000">
        <w:rPr>
          <w:rtl w:val="0"/>
        </w:rPr>
        <w:t xml:space="preserve">Jinyun’s use case - swapping in a maize parametrization for sorghum (both C4)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ds.climate.copernicus.eu/datasets/reanalysis-era5-single-levels?tab=download" TargetMode="External"/><Relationship Id="rId10" Type="http://schemas.openxmlformats.org/officeDocument/2006/relationships/hyperlink" Target="https://drive.google.com/file/d/1n4Tcq5EB6IFLD4Wtb_wmhrHrRlcEWmsm/view?usp=drive_link" TargetMode="External"/><Relationship Id="rId13" Type="http://schemas.openxmlformats.org/officeDocument/2006/relationships/hyperlink" Target="https://www.nrcs.usda.gov/resources/data-and-reports/gridded-soil-survey-geographic-gssurgo-database" TargetMode="External"/><Relationship Id="rId12" Type="http://schemas.openxmlformats.org/officeDocument/2006/relationships/hyperlink" Target="https://www.fao.org/soils-portal/data-hub/soil-maps-and-databases/harmonized-world-soil-database-v12/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_gN-HiRMGkMe7fQh51gRC0NQdIJAJslE" TargetMode="External"/><Relationship Id="rId15" Type="http://schemas.openxmlformats.org/officeDocument/2006/relationships/hyperlink" Target="https://roots.ornl.gov/" TargetMode="External"/><Relationship Id="rId14" Type="http://schemas.openxmlformats.org/officeDocument/2006/relationships/hyperlink" Target="https://www.perplexity.ai/search/load-the-jason-file-and-print-mCC21KpOScyMXmsdY8USaA#0" TargetMode="External"/><Relationship Id="rId16" Type="http://schemas.openxmlformats.org/officeDocument/2006/relationships/hyperlink" Target="https://docs.google.com/presentation/d/1P6i6v09mClbara6Nfzqis0ugH9SH7jj2pED09NiB4aQ/edit?slide=id.g39810b2d1db_0_994#slide=id.g39810b2d1db_0_994" TargetMode="External"/><Relationship Id="rId5" Type="http://schemas.openxmlformats.org/officeDocument/2006/relationships/styles" Target="styles.xml"/><Relationship Id="rId6" Type="http://schemas.openxmlformats.org/officeDocument/2006/relationships/hyperlink" Target="https://github.com/bioepic-data/bioepic_skills" TargetMode="External"/><Relationship Id="rId7" Type="http://schemas.openxmlformats.org/officeDocument/2006/relationships/hyperlink" Target="https://drive.google.com/drive/folders/1gdMLOLpdxOUK1xbL4yD3V41Vo0TSig5w" TargetMode="External"/><Relationship Id="rId8" Type="http://schemas.openxmlformats.org/officeDocument/2006/relationships/hyperlink" Target="https://docs.google.com/spreadsheets/d/1wKmtCojkcTe5J61aJX3YWeewgsQQbYBM/edit?usp=drive_link&amp;ouid=10938345067034887935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