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Zhen Gao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Associate Scientist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Biostatistics and Bioinformatics Core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Sylvester Comprehensive Cancer Center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Part B. ACHIEVEMENTS/PAST GOALS/OBJECTIVE for CY2016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Study design and bioinformatics considerations for cancer research: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19" w:right="0" w:rightChars="0" w:hanging="2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Detection of changes of 5’and 3’UTR through RNA-seq and measure their influence on differential gene expression (Scientist: David Ho, PI: Stephen Lee)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Manuscripts/publications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640" w:leftChars="0" w:right="0" w:rightChars="0" w:hanging="280" w:firstLine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Gao, Z.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, Chen, Y., Cai, X., Xu, R. (2017). Predict drug permeability to blood–brain-barrier from clinical phenotypes: drug side effects and drug indications. </w:t>
      </w:r>
      <w:r>
        <w:rPr>
          <w:rFonts w:hint="default" w:hAnsi="Serif" w:cs="Serif" w:asciiTheme="minorAscii" w:eastAsiaTheme="minorEastAsia"/>
          <w:i/>
          <w:i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Bioinformatics, 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33(6): 901-908.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0" w:leftChars="0"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640" w:leftChars="0" w:right="0" w:rightChars="0" w:hanging="280" w:firstLine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Chen, Y., </w:t>
      </w:r>
      <w:r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Gao, Z.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, Wang, B., Xu, R. (2016). Towards precision medicine-based therapies for glioblastoma: interrogating human disease genomics and mouse phenotypes. </w:t>
      </w:r>
      <w:r>
        <w:rPr>
          <w:rFonts w:hint="default" w:hAnsi="Serif" w:cs="Serif" w:asciiTheme="minorAscii" w:eastAsiaTheme="minorEastAsia"/>
          <w:i/>
          <w:i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BMC Genomics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, 7(17), 251-257.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0" w:leftChars="0"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640" w:leftChars="0" w:right="0" w:rightChars="0" w:hanging="280" w:firstLine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Cai, X., Chen, Y., </w:t>
      </w:r>
      <w:r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Gao, Z.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, Xu, R. (2016). Explore Small Molecule- induced Genome-wide Transcriptional Profiles for Novel Inflammatory Bowel Disease Drug. </w:t>
      </w:r>
      <w:r>
        <w:rPr>
          <w:rFonts w:hint="default" w:hAnsi="Serif" w:cs="Serif" w:asciiTheme="minorAscii" w:eastAsiaTheme="minorEastAsia"/>
          <w:i/>
          <w:i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AMIA Summits on Translational Science Proceedings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, 2016:22.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0" w:leftChars="0"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640" w:leftChars="0" w:right="0" w:rightChars="0" w:hanging="280" w:firstLine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Xie, J., Mao, Q., Tai, P., He, R., Ai, J., Su, Q., Zhu, Y., Ma, H., Li, J., Gong, S., Wang, D.,</w:t>
      </w:r>
      <w:r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Gao, Z.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, Li, M., Zhong, L., Zhou, H., Gao, G. (2017) Short DNA hairpins compromise recombinant adeno-associated virus genome homogeneity. </w:t>
      </w:r>
      <w:r>
        <w:rPr>
          <w:rFonts w:hint="default" w:hAnsi="Serif" w:cs="Serif" w:asciiTheme="minorAscii" w:eastAsiaTheme="minorEastAsia"/>
          <w:i/>
          <w:i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Molecular Therapy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(accepted).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0" w:leftChars="0"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640" w:leftChars="0" w:right="0" w:rightChars="0" w:hanging="280" w:firstLine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Y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an,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A.,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Ban,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Y.,</w:t>
      </w:r>
      <w:r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Gao,</w:t>
      </w:r>
      <w:r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Z.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Chen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, X.,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Wang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, L. </w:t>
      </w:r>
      <w:r>
        <w:rPr>
          <w:rFonts w:hint="default" w:hAnsi="Serif" w:cs="Serif" w:asciiTheme="minorAscii" w:eastAsiaTheme="minorEastAsia"/>
          <w:b w:val="0"/>
          <w:bCs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PathwaySplice:</w:t>
      </w:r>
      <w:r>
        <w:rPr>
          <w:rFonts w:hint="default" w:hAnsi="Serif" w:cs="Serif" w:asciiTheme="minorAscii" w:eastAsiaTheme="minorEastAsia"/>
          <w:b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An R package for unbiased pathway analysis of alternative splicing in RNA-Seq data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hAnsi="Serif" w:cs="Serif" w:asciiTheme="minorAscii" w:eastAsiaTheme="minorEastAsia"/>
          <w:i/>
          <w:i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Preparing for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hAnsi="Serif" w:cs="Serif" w:asciiTheme="minorAscii" w:eastAsiaTheme="minorEastAsia"/>
          <w:i/>
          <w:i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Bioinformatics</w:t>
      </w:r>
      <w:r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360" w:leftChars="0"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b/>
          <w:bCs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Other activities: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default" w:hAnsi="Serif" w:cs="Serif" w:asciiTheme="minorAscii" w:eastAsiaTheme="minorEastAsia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0" w:right="0" w:rightChars="0" w:firstLine="0"/>
        <w:jc w:val="left"/>
        <w:textAlignment w:val="auto"/>
        <w:outlineLvl w:val="9"/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Research of DNA methylation as marker</w:t>
      </w:r>
      <w:r>
        <w:rPr>
          <w:rFonts w:hint="default" w:hAnsi="Serif" w:cs="Serif" w:asciiTheme="minorAscii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s</w:t>
      </w:r>
      <w:r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/predictor</w:t>
      </w:r>
      <w:r>
        <w:rPr>
          <w:rFonts w:hint="default" w:hAnsi="Serif" w:cs="Serif" w:asciiTheme="minorAscii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s</w:t>
      </w:r>
      <w:r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of Alzheimer's Disease patients (including test and setup for current libraries, Alust and comb-p).</w:t>
      </w:r>
      <w:r>
        <w:rPr>
          <w:rFonts w:hint="default" w:hAnsi="Serif" w:cs="Serif" w:asciiTheme="minorAscii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0" w:right="0" w:rightChars="0" w:firstLine="0"/>
        <w:jc w:val="left"/>
        <w:textAlignment w:val="auto"/>
        <w:outlineLvl w:val="9"/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Get familiar with R language grammar and make it workhorse for my research projects.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0" w:right="0" w:rightChars="0" w:firstLine="0"/>
        <w:jc w:val="left"/>
        <w:textAlignment w:val="auto"/>
        <w:outlineLvl w:val="9"/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Get familiar with multiple algorithms in marching learning and bioinformatics, includ</w:t>
      </w:r>
      <w:r>
        <w:rPr>
          <w:rFonts w:hint="default" w:hAnsi="Serif" w:cs="Serif" w:asciiTheme="minorAscii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ing</w:t>
      </w:r>
      <w:r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ridge regression, LASSO, and elastic net.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0" w:right="0" w:rightChars="0" w:firstLine="0"/>
        <w:jc w:val="left"/>
        <w:textAlignment w:val="auto"/>
        <w:outlineLvl w:val="9"/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Get familiar with multiples libraries, includ</w:t>
      </w:r>
      <w:r>
        <w:rPr>
          <w:rFonts w:hint="default" w:hAnsi="Serif" w:cs="Serif" w:asciiTheme="minorAscii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>ing</w:t>
      </w:r>
      <w:r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dplyr, caret, glmnet, GenomicRanges, FactoMineR, stringer, caTools, devtools.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420" w:right="0" w:rightChars="0" w:firstLine="0"/>
        <w:jc w:val="left"/>
        <w:textAlignment w:val="auto"/>
        <w:outlineLvl w:val="9"/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hAnsi="Serif" w:cs="Serif" w:asciiTheme="minorAscii" w:eastAsiaTheme="minorEastAsia"/>
          <w:i w:val="0"/>
          <w:iCs w:val="0"/>
          <w:color w:val="212121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Get familiar with </w:t>
      </w:r>
      <w:r>
        <w:rPr>
          <w:rFonts w:hint="default" w:hAnsi="Serif" w:cs="Serif" w:asciiTheme="minorAscii" w:eastAsiaTheme="minorEastAsia"/>
          <w:b w:val="0"/>
          <w:i w:val="0"/>
          <w:iCs w:val="0"/>
          <w:caps w:val="0"/>
          <w:color w:val="212121" w:themeColor="text1"/>
          <w:spacing w:val="0"/>
          <w:kern w:val="0"/>
          <w:sz w:val="22"/>
          <w:szCs w:val="22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Load Sharing Facility</w:t>
      </w:r>
      <w:r>
        <w:rPr>
          <w:rFonts w:hint="default" w:hAnsi="Serif" w:cs="Serif" w:asciiTheme="minorAscii" w:eastAsiaTheme="minorEastAsia"/>
          <w:b w:val="0"/>
          <w:i w:val="0"/>
          <w:iCs w:val="0"/>
          <w:caps w:val="0"/>
          <w:color w:val="212121" w:themeColor="text1"/>
          <w:spacing w:val="0"/>
          <w:kern w:val="0"/>
          <w:sz w:val="22"/>
          <w:szCs w:val="22"/>
          <w:shd w:val="clear" w:fill="FFFFFF"/>
          <w:lang w:eastAsia="zh-CN" w:bidi="ar"/>
          <w14:textFill>
            <w14:solidFill>
              <w14:schemeClr w14:val="tx1"/>
            </w14:solidFill>
          </w14:textFill>
        </w:rPr>
        <w:t xml:space="preserve">(LSF) system to run parallel jobs and </w:t>
      </w:r>
      <w:r>
        <w:rPr>
          <w:rFonts w:hint="default" w:hAnsi="Serif" w:cs="Serif" w:asciiTheme="minorAscii"/>
          <w:b w:val="0"/>
          <w:i w:val="0"/>
          <w:iCs w:val="0"/>
          <w:caps w:val="0"/>
          <w:color w:val="212121" w:themeColor="text1"/>
          <w:spacing w:val="0"/>
          <w:kern w:val="0"/>
          <w:sz w:val="22"/>
          <w:szCs w:val="22"/>
          <w:shd w:val="clear" w:fill="FFFFFF"/>
          <w:lang w:eastAsia="zh-CN" w:bidi="ar"/>
          <w14:textFill>
            <w14:solidFill>
              <w14:schemeClr w14:val="tx1"/>
            </w14:solidFill>
          </w14:textFill>
        </w:rPr>
        <w:t xml:space="preserve">I used it </w:t>
      </w:r>
      <w:r>
        <w:rPr>
          <w:rFonts w:hint="default" w:hAnsi="Serif" w:cs="Serif" w:asciiTheme="minorAscii" w:eastAsiaTheme="minorEastAsia"/>
          <w:b w:val="0"/>
          <w:i w:val="0"/>
          <w:iCs w:val="0"/>
          <w:caps w:val="0"/>
          <w:color w:val="212121" w:themeColor="text1"/>
          <w:spacing w:val="0"/>
          <w:kern w:val="0"/>
          <w:sz w:val="22"/>
          <w:szCs w:val="22"/>
          <w:shd w:val="clear" w:fill="FFFFFF"/>
          <w:lang w:eastAsia="zh-CN" w:bidi="ar"/>
          <w14:textFill>
            <w14:solidFill>
              <w14:schemeClr w14:val="tx1"/>
            </w14:solidFill>
          </w14:textFill>
        </w:rPr>
        <w:t>to run batch jobs</w:t>
      </w:r>
      <w:r>
        <w:rPr>
          <w:rFonts w:hint="default" w:hAnsi="Serif" w:cs="Serif" w:asciiTheme="minorAscii"/>
          <w:b w:val="0"/>
          <w:i w:val="0"/>
          <w:iCs w:val="0"/>
          <w:caps w:val="0"/>
          <w:color w:val="212121" w:themeColor="text1"/>
          <w:spacing w:val="0"/>
          <w:kern w:val="0"/>
          <w:sz w:val="22"/>
          <w:szCs w:val="22"/>
          <w:shd w:val="clear" w:fill="FFFFFF"/>
          <w:lang w:eastAsia="zh-CN" w:bidi="ar"/>
          <w14:textFill>
            <w14:solidFill>
              <w14:schemeClr w14:val="tx1"/>
            </w14:solidFill>
          </w14:textFill>
        </w:rPr>
        <w:t xml:space="preserve"> in Pegasus computer cluster system</w:t>
      </w:r>
      <w:r>
        <w:rPr>
          <w:rFonts w:hint="default" w:hAnsi="Serif" w:cs="Serif" w:asciiTheme="minorAscii" w:eastAsiaTheme="minorEastAsia"/>
          <w:b w:val="0"/>
          <w:i w:val="0"/>
          <w:iCs w:val="0"/>
          <w:caps w:val="0"/>
          <w:color w:val="212121" w:themeColor="text1"/>
          <w:spacing w:val="0"/>
          <w:kern w:val="0"/>
          <w:sz w:val="22"/>
          <w:szCs w:val="22"/>
          <w:shd w:val="clear" w:fill="FFFFFF"/>
          <w:lang w:eastAsia="zh-CN" w:bidi="ar"/>
          <w14:textFill>
            <w14:solidFill>
              <w14:schemeClr w14:val="tx1"/>
            </w14:solidFill>
          </w14:textFill>
        </w:rPr>
        <w:t xml:space="preserve">. </w:t>
      </w:r>
    </w:p>
    <w:p>
      <w:pPr>
        <w:numPr>
          <w:ilvl w:val="0"/>
          <w:numId w:val="0"/>
        </w:numPr>
        <w:jc w:val="left"/>
        <w:rPr>
          <w:rFonts w:hint="default" w:hAnsi="Serif" w:cs="Serif" w:asciiTheme="minorAscii" w:eastAsiaTheme="minorEastAsia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pgNumType w:fmt="decimal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WenQuanYi Micro 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WenQuanYi Micro 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altName w:val="Noto Sans Syriac Eastern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SimSun">
    <w:altName w:val="WenQuanYi Micro 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Gubbi"/>
    <w:panose1 w:val="00000000000000000000"/>
    <w:charset w:val="02"/>
    <w:family w:val="swiss"/>
    <w:pitch w:val="default"/>
    <w:sig w:usb0="00000000" w:usb1="00000000" w:usb2="00000000" w:usb3="00000000" w:csb0="00000000" w:csb1="00000000"/>
  </w:font>
  <w:font w:name="Liberation Serif">
    <w:panose1 w:val="02020603050405020304"/>
    <w:charset w:val="01"/>
    <w:family w:val="swiss"/>
    <w:pitch w:val="default"/>
    <w:sig w:usb0="A00002AF" w:usb1="500078FB" w:usb2="00000000" w:usb3="00000000" w:csb0="6000009F" w:csb1="DFD70000"/>
  </w:font>
  <w:font w:name="Liberation Sans">
    <w:panose1 w:val="020B0604020202020204"/>
    <w:charset w:val="01"/>
    <w:family w:val="roman"/>
    <w:pitch w:val="default"/>
    <w:sig w:usb0="A00002AF" w:usb1="500078FB" w:usb2="00000000" w:usb3="00000000" w:csb0="6000009F" w:csb1="DFD70000"/>
  </w:font>
  <w:font w:name="Noto Sans CJK SC">
    <w:panose1 w:val="020B0600000000000000"/>
    <w:charset w:val="86"/>
    <w:family w:val="auto"/>
    <w:pitch w:val="default"/>
    <w:sig w:usb0="30000003" w:usb1="2BDF3C10" w:usb2="00000016" w:usb3="00000000" w:csb0="602E0107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WenQuanYi Micro Hei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  <w:font w:name="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90975697">
    <w:nsid w:val="58DE7BD1"/>
    <w:multiLevelType w:val="multilevel"/>
    <w:tmpl w:val="58DE7BD1"/>
    <w:lvl w:ilvl="0" w:tentative="1">
      <w:start w:val="1"/>
      <w:numFmt w:val="decimal"/>
      <w:suff w:val="nothing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1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1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490977675">
    <w:nsid w:val="58DE838B"/>
    <w:multiLevelType w:val="singleLevel"/>
    <w:tmpl w:val="58DE838B"/>
    <w:lvl w:ilvl="0" w:tentative="1">
      <w:start w:val="1"/>
      <w:numFmt w:val="decimal"/>
      <w:suff w:val="space"/>
      <w:lvlText w:val="%1."/>
      <w:lvlJc w:val="left"/>
    </w:lvl>
  </w:abstractNum>
  <w:abstractNum w:abstractNumId="1490976390">
    <w:nsid w:val="58DE7E86"/>
    <w:multiLevelType w:val="singleLevel"/>
    <w:tmpl w:val="58DE7E86"/>
    <w:lvl w:ilvl="0" w:tentative="1">
      <w:start w:val="1"/>
      <w:numFmt w:val="decimal"/>
      <w:suff w:val="space"/>
      <w:lvlText w:val="%1."/>
      <w:lvlJc w:val="left"/>
    </w:lvl>
  </w:abstractNum>
  <w:num w:numId="1">
    <w:abstractNumId w:val="1490977675"/>
  </w:num>
  <w:num w:numId="2">
    <w:abstractNumId w:val="1490975697"/>
  </w:num>
  <w:num w:numId="3">
    <w:abstractNumId w:val="14909763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doNotExpandShiftReturn/>
    <w:doNotBreakWrappedTables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A310A8"/>
    <w:rsid w:val="6DF63EDD"/>
    <w:rsid w:val="BB7E8EF2"/>
    <w:rsid w:val="BBF316C5"/>
    <w:rsid w:val="F79F0B40"/>
    <w:rsid w:val="FCD63387"/>
  </w:rsids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asciiTheme="minorHAnsi" w:hAnsiTheme="minorHAnsi" w:eastAsiaTheme="minorEastAsia" w:cstheme="minorBidi"/>
      <w:color w:val="auto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before="0" w:after="140" w:line="288" w:lineRule="auto"/>
    </w:pPr>
  </w:style>
  <w:style w:type="paragraph" w:styleId="3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4">
    <w:name w:val="List"/>
    <w:basedOn w:val="2"/>
    <w:uiPriority w:val="0"/>
    <w:rPr>
      <w:rFonts w:cs="Lohit Devanagari"/>
    </w:rPr>
  </w:style>
  <w:style w:type="paragraph" w:styleId="5">
    <w:name w:val="Normal (Web)"/>
    <w:uiPriority w:val="0"/>
    <w:pPr>
      <w:bidi w:val="0"/>
      <w:spacing w:before="0" w:beforeAutospacing="1" w:after="144" w:afterAutospacing="0" w:line="288" w:lineRule="auto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paragraph" w:customStyle="1" w:styleId="9">
    <w:name w:val="Heading"/>
    <w:basedOn w:val="1"/>
    <w:next w:val="2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Lohit Devanagar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212121"/>
      </a:dk1>
      <a:lt1>
        <a:sysClr val="window" lastClr="F3F3F3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</Words>
  <Characters>1191</Characters>
  <Lines>0</Lines>
  <Paragraphs>15</Paragraphs>
  <TotalTime>0</TotalTime>
  <ScaleCrop>false</ScaleCrop>
  <LinksUpToDate>false</LinksUpToDate>
  <CharactersWithSpaces>1377</CharactersWithSpaces>
  <Application>WPS Office Community_10.1.0.5672_F1E327BC-269C-435d-A152-05C5408002CA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2017-03-31T01:20:00Z</dcterms:created>
  <dc:creator>gao</dc:creator>
  <cp:lastModifiedBy>gao</cp:lastModifiedBy>
  <dcterms:modified xsi:type="dcterms:W3CDTF">2017-03-31T12:38:51Z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1033-10.1.0.5672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