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bookmarkStart w:id="0" w:name="_GoBack"/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>G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val="en-US" w:eastAsia="zh-CN" w:bidi="ar"/>
        </w:rPr>
        <w:t xml:space="preserve">eneral comments: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</w:pP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>T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val="en-US" w:eastAsia="zh-CN" w:bidi="ar"/>
        </w:rPr>
        <w:t xml:space="preserve">he authors 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 xml:space="preserve">of this manuscript 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val="en-US" w:eastAsia="zh-CN" w:bidi="ar"/>
        </w:rPr>
        <w:t xml:space="preserve">adopted 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 xml:space="preserve">distributed neural embedding 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val="en-US" w:eastAsia="zh-CN" w:bidi="ar"/>
        </w:rPr>
        <w:t>learn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>ed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 xml:space="preserve">from drug AER based similarity plus 2 chemical features to 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val="en-US" w:eastAsia="zh-CN" w:bidi="ar"/>
        </w:rPr>
        <w:t xml:space="preserve">predict permeability of the blood-brain barrier (BBB) to drugs. 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 xml:space="preserve">To my knowledge, 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val="en-US" w:eastAsia="zh-CN" w:bidi="ar"/>
        </w:rPr>
        <w:t>Th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>is approach has some novelty, but there are quite a few concerns left.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</w:pP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>Major: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</w:pP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>The material/workload is Insufficient. In fact, only Figure 2 and Table 1, 2, 3 are results presented. Much more work is need to make this manuscript to a robust one: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 xml:space="preserve">  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 xml:space="preserve">1) The authors adopted a 6 BBB+ drugs panel for base of similarity comparison.  But why these 6 drugs? Are these drug gold-standard for characteristics of BBB+ drugs or these 6 drugs have best performance? If it’s the former case, the authors should provide evidence; if it’s the latter case, the author should provide the process how these drugs are selected.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egoeUI" w:hAnsi="SegoeUI" w:eastAsia="SegoeUI" w:cs="SegoeUI"/>
          <w:color w:val="201F1E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>2)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val="en-US" w:eastAsia="zh-CN" w:bidi="ar"/>
        </w:rPr>
        <w:t>.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 xml:space="preserve"> 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val="en-US" w:eastAsia="zh-CN" w:bidi="ar"/>
        </w:rPr>
        <w:t xml:space="preserve">A 500-dimensional distributed representation is used as a feature in the research, but 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 xml:space="preserve">I have no clue what’s the data look like, the authors should provided such data and explain them.  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SegoeUI" w:hAnsi="SegoeUI" w:eastAsia="SegoeUI" w:cs="SegoeUI"/>
          <w:color w:val="201F1E"/>
          <w:kern w:val="0"/>
          <w:sz w:val="22"/>
          <w:szCs w:val="22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</w:pP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val="en-US" w:eastAsia="zh-CN" w:bidi="ar"/>
        </w:rPr>
        <w:t>.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 xml:space="preserve"> PCA is NOT a feature selection tools. It’s just a tool to distribute variability  with orthonormal basis. Scientists could keep any level of variability with including PCA component numbers. The authors should use real feature selection tools such lasso , elastic net or random forest.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</w:pP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 xml:space="preserve"> The author essentially only presented one machine learn tool. They could try quite a few more for performance comparison, for example, neuron network.  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</w:pP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 xml:space="preserve"> Dose the Aer2vec+ has the possibility for P(permeability|ADE)?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</w:pP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</w:pP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 xml:space="preserve"> The author showed performance on two dataset with known permeability. But authors should provided prediction for some drugs/compounds without earlier knowledge of permeability, then show these compounds have 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>evidence/support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 xml:space="preserve"> from </w:t>
      </w: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eastAsia="zh-CN" w:bidi="ar"/>
        </w:rPr>
        <w:t xml:space="preserve">recent experimental/observation/animal.  The aim of scientific prediction is always to predict unknown compounds, e.g. for drug screening. The performance of known dataset is just an indication not scientific aims. </w:t>
      </w:r>
    </w:p>
    <w:p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rPr>
          <w:rFonts w:hint="default" w:ascii="SegoeUI" w:hAnsi="SegoeUI" w:eastAsia="SegoeUI" w:cs="SegoeUI"/>
          <w:color w:val="201F1E"/>
          <w:kern w:val="0"/>
          <w:sz w:val="22"/>
          <w:szCs w:val="22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</w:p>
    <w:p>
      <w:r>
        <w:t>6) Finally, where is the code ? Code it critical for reproduce their results, performance evaluation and information sharing.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ongti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Heiti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Songti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Songti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iti SC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egoeUI">
    <w:altName w:val="PingFang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iragino Sans CNS">
    <w:panose1 w:val="020B0300000000000000"/>
    <w:charset w:val="88"/>
    <w:family w:val="auto"/>
    <w:pitch w:val="default"/>
    <w:sig w:usb0="A00002FF" w:usb1="28CFFDFA" w:usb2="00000016" w:usb3="00000000" w:csb0="00120005" w:csb1="00000000"/>
  </w:font>
  <w:font w:name="Google Sans">
    <w:altName w:val="PingFang S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9397B6"/>
    <w:multiLevelType w:val="singleLevel"/>
    <w:tmpl w:val="609397B6"/>
    <w:lvl w:ilvl="0" w:tentative="0">
      <w:start w:val="3"/>
      <w:numFmt w:val="decimal"/>
      <w:suff w:val="nothing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CE921"/>
    <w:rsid w:val="7EFCE921"/>
    <w:rsid w:val="DFC49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Office_2.1.1.3493_F1E327BC-269C-435d-A152-05C5408002CA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2021-05-06T02:33:00Z</dcterms:created>
  <dc:creator>zxg161</dc:creator>
  <cp:lastModifiedBy>zxg161</cp:lastModifiedBy>
  <dcterms:modified xsi:type="dcterms:W3CDTF">2021-05-06T04:07:37Z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1033-2.1.1.3493</vt:lpwstr>
  </property>
</Properties>
</file>