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8.png" ContentType="image/png"/>
  <Override PartName="/word/media/rId83.png" ContentType="image/png"/>
  <Override PartName="/word/media/rId78.png" ContentType="image/png"/>
  <Override PartName="/word/media/rId73.png" ContentType="image/png"/>
  <Override PartName="/word/media/rId28.png" ContentType="image/png"/>
  <Override PartName="/word/media/rId148.png" ContentType="image/png"/>
  <Override PartName="/word/media/rId151.png" ContentType="image/png"/>
  <Override PartName="/word/media/rId154.png" ContentType="image/png"/>
  <Override PartName="/word/media/rId157.png" ContentType="image/png"/>
  <Override PartName="/word/media/rId161.png" ContentType="image/png"/>
  <Override PartName="/word/media/rId164.png" ContentType="image/png"/>
  <Override PartName="/word/media/rId167.png" ContentType="image/png"/>
  <Override PartName="/word/media/rId171.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23.png" ContentType="image/png"/>
  <Override PartName="/word/media/rId126.png" ContentType="image/png"/>
  <Override PartName="/word/media/rId130.png" ContentType="image/png"/>
  <Override PartName="/word/media/rId134.png" ContentType="image/png"/>
  <Override PartName="/word/media/rId137.png" ContentType="image/png"/>
  <Override PartName="/word/media/rId140.png" ContentType="image/png"/>
  <Override PartName="/word/media/rId143.png" ContentType="image/png"/>
  <Override PartName="/word/media/rId199.png" ContentType="image/png"/>
  <Override PartName="/word/media/rId217.png" ContentType="image/png"/>
  <Override PartName="/word/media/rId220.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32.png" ContentType="image/png"/>
  <Override PartName="/word/media/rId114.png" ContentType="image/png"/>
  <Override PartName="/word/media/rId278.png" ContentType="image/pn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20">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21"/>
    <w:bookmarkStart w:id="25" w:name="introduction"/>
    <w:p>
      <w:pPr>
        <w:pStyle w:val="Heading1"/>
      </w:pPr>
      <w:r>
        <w:t xml:space="preserve">Introduction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22"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w:t>
      </w:r>
      <w:r>
        <w:t xml:space="preserve"> </w:t>
      </w:r>
      <w:r>
        <w:t xml:space="preserve">“sense”</w:t>
      </w:r>
      <w:r>
        <w:t xml:space="preserve"> </w:t>
      </w:r>
      <w:r>
        <w:t xml:space="preserve">the workflow of a program and to draw a relationship between input(s) and output(s).</w:t>
      </w:r>
    </w:p>
    <w:bookmarkEnd w:id="22"/>
    <w:bookmarkStart w:id="23"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23"/>
    <w:bookmarkStart w:id="24"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24"/>
    <w:bookmarkEnd w:id="25"/>
    <w:bookmarkStart w:id="46" w:name="setup"/>
    <w:p>
      <w:pPr>
        <w:pStyle w:val="Heading1"/>
      </w:pPr>
      <w:r>
        <w:t xml:space="preserve">1. Setup</w:t>
      </w:r>
    </w:p>
    <w:bookmarkStart w:id="27"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26">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27"/>
    <w:bookmarkStart w:id="40"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36"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1" w:name="fig-Jupyter"/>
                <w:p>
                  <w:pPr>
                    <w:pStyle w:val="Compact"/>
                    <w:jc w:val="center"/>
                    <w:jc w:val="left"/>
                  </w:pPr>
                  <w:r>
                    <w:drawing>
                      <wp:inline>
                        <wp:extent cx="2971800" cy="2157660"/>
                        <wp:effectExtent b="0" l="0" r="0" t="0"/>
                        <wp:docPr descr="" title="" id="29" name="Picture"/>
                        <a:graphic>
                          <a:graphicData uri="http://schemas.openxmlformats.org/drawingml/2006/picture">
                            <pic:pic>
                              <pic:nvPicPr>
                                <pic:cNvPr descr="Jupyter_screenshot.png" id="30" name="Picture"/>
                                <pic:cNvPicPr>
                                  <a:picLocks noChangeArrowheads="1" noChangeAspect="1"/>
                                </pic:cNvPicPr>
                              </pic:nvPicPr>
                              <pic:blipFill>
                                <a:blip r:embed="rId28"/>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Jupyter</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5" w:name="fig-VSCode"/>
                <w:p>
                  <w:pPr>
                    <w:pStyle w:val="Compact"/>
                    <w:jc w:val="center"/>
                    <w:jc w:val="left"/>
                  </w:pPr>
                  <w:r>
                    <w:drawing>
                      <wp:inline>
                        <wp:extent cx="2971800" cy="2157660"/>
                        <wp:effectExtent b="0" l="0" r="0" t="0"/>
                        <wp:docPr descr="" title="" id="33" name="Picture"/>
                        <a:graphic>
                          <a:graphicData uri="http://schemas.openxmlformats.org/drawingml/2006/picture">
                            <pic:pic>
                              <pic:nvPicPr>
                                <pic:cNvPr descr="VSCode_screenshot.png" id="34" name="Picture"/>
                                <pic:cNvPicPr>
                                  <a:picLocks noChangeArrowheads="1" noChangeAspect="1"/>
                                </pic:cNvPicPr>
                              </pic:nvPicPr>
                              <pic:blipFill>
                                <a:blip r:embed="rId32"/>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VS Code</w:t>
                  </w:r>
                </w:p>
                <w:bookmarkEnd w:id="35"/>
              </w:tc>
            </w:tr>
          </w:tbl>
          <w:p/>
        </w:tc>
      </w:tr>
    </w:tbl>
    <w:p>
      <w:pPr>
        <w:pStyle w:val="BodyText"/>
      </w:pPr>
      <w:pPr>
        <w:spacing w:before="200"/>
        <w:pStyle w:val="ImageCaption"/>
      </w:pPr>
      <w:r>
        <w:t xml:space="preserve">Figure 1.1: Integrated Development Environments (IDEs)</w:t>
      </w:r>
    </w:p>
    <w:bookmarkEnd w:id="36"/>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ioinfo guru\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tc>
      </w:tr>
    </w:tbl>
    <w:bookmarkEnd w:id="40"/>
    <w:bookmarkStart w:id="45"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41">
              <w:r>
                <w:rPr>
                  <w:rStyle w:val="Hyperlink"/>
                </w:rPr>
                <w:t xml:space="preserve">https://python.org</w:t>
              </w:r>
            </w:hyperlink>
          </w:p>
        </w:tc>
      </w:tr>
      <w:tr>
        <w:tc>
          <w:tcPr/>
          <w:p>
            <w:pPr>
              <w:pStyle w:val="Compact"/>
              <w:jc w:val="left"/>
            </w:pPr>
            <w:r>
              <w:t xml:space="preserve">Anaconda</w:t>
            </w:r>
          </w:p>
        </w:tc>
        <w:tc>
          <w:tcPr/>
          <w:p>
            <w:pPr>
              <w:pStyle w:val="Compact"/>
              <w:jc w:val="right"/>
            </w:pPr>
            <w:hyperlink r:id="rId42">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43">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44">
              <w:r>
                <w:rPr>
                  <w:rStyle w:val="Hyperlink"/>
                </w:rPr>
                <w:t xml:space="preserve">https://code.visualstudio.com/</w:t>
              </w:r>
            </w:hyperlink>
          </w:p>
        </w:tc>
      </w:tr>
    </w:tbl>
    <w:bookmarkEnd w:id="45"/>
    <w:bookmarkEnd w:id="46"/>
    <w:bookmarkStart w:id="52"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47"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47"/>
    <w:bookmarkStart w:id="48"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48"/>
    <w:bookmarkStart w:id="49"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49"/>
    <w:bookmarkStart w:id="50"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50"/>
    <w:bookmarkStart w:id="51"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51"/>
    <w:bookmarkEnd w:id="52"/>
    <w:bookmarkStart w:id="60"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53"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53"/>
    <w:bookmarkStart w:id="54"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54"/>
    <w:bookmarkStart w:id="55"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55"/>
    <w:bookmarkStart w:id="56"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56"/>
    <w:bookmarkStart w:id="57"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57"/>
    <w:bookmarkStart w:id="58"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58"/>
    <w:bookmarkStart w:id="59"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59"/>
    <w:bookmarkEnd w:id="60"/>
    <w:bookmarkStart w:id="64"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61"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61"/>
    <w:bookmarkStart w:id="62"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62"/>
    <w:bookmarkStart w:id="63"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63"/>
    <w:bookmarkEnd w:id="64"/>
    <w:bookmarkStart w:id="67"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65"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65"/>
    <w:bookmarkStart w:id="66"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66"/>
    <w:bookmarkEnd w:id="67"/>
    <w:bookmarkStart w:id="90"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72"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ends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begining of the line).</w:t>
      </w:r>
    </w:p>
    <w:bookmarkStart w:id="71" w:name="fig_greater_number"/>
    <w:p>
      <w:pPr>
        <w:pStyle w:val="FirstParagraph"/>
      </w:pPr>
      <w:r>
        <w:drawing>
          <wp:inline>
            <wp:extent cx="4023360" cy="4398264"/>
            <wp:effectExtent b="0" l="0" r="0" t="0"/>
            <wp:docPr descr="" title="" id="69" name="Picture"/>
            <a:graphic>
              <a:graphicData uri="http://schemas.openxmlformats.org/drawingml/2006/picture">
                <pic:pic>
                  <pic:nvPicPr>
                    <pic:cNvPr descr="Conditional_statements_files\figure-docx\mermaid-figure-1.png" id="70" name="Picture"/>
                    <pic:cNvPicPr>
                      <a:picLocks noChangeArrowheads="1" noChangeAspect="1"/>
                    </pic:cNvPicPr>
                  </pic:nvPicPr>
                  <pic:blipFill>
                    <a:blip r:embed="rId68"/>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71"/>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72"/>
    <w:bookmarkStart w:id="77"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76" w:name="fig_equal_number"/>
    <w:p>
      <w:pPr>
        <w:pStyle w:val="BodyText"/>
      </w:pPr>
      <w:r>
        <w:drawing>
          <wp:inline>
            <wp:extent cx="5010912" cy="6665976"/>
            <wp:effectExtent b="0" l="0" r="0" t="0"/>
            <wp:docPr descr="" title="" id="74" name="Picture"/>
            <a:graphic>
              <a:graphicData uri="http://schemas.openxmlformats.org/drawingml/2006/picture">
                <pic:pic>
                  <pic:nvPicPr>
                    <pic:cNvPr descr="Conditional_statements_files\figure-docx\mermaid-figure-4.png" id="75" name="Picture"/>
                    <pic:cNvPicPr>
                      <a:picLocks noChangeArrowheads="1" noChangeAspect="1"/>
                    </pic:cNvPicPr>
                  </pic:nvPicPr>
                  <pic:blipFill>
                    <a:blip r:embed="rId73"/>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76"/>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77"/>
    <w:bookmarkStart w:id="82"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81" w:name="fig_odd_zero"/>
    <w:p>
      <w:pPr>
        <w:pStyle w:val="BodyText"/>
      </w:pPr>
      <w:r>
        <w:drawing>
          <wp:inline>
            <wp:extent cx="5334000" cy="6478858"/>
            <wp:effectExtent b="0" l="0" r="0" t="0"/>
            <wp:docPr descr="" title="" id="79" name="Picture"/>
            <a:graphic>
              <a:graphicData uri="http://schemas.openxmlformats.org/drawingml/2006/picture">
                <pic:pic>
                  <pic:nvPicPr>
                    <pic:cNvPr descr="Conditional_statements_files\figure-docx\mermaid-figure-3.png" id="80" name="Picture"/>
                    <pic:cNvPicPr>
                      <a:picLocks noChangeArrowheads="1" noChangeAspect="1"/>
                    </pic:cNvPicPr>
                  </pic:nvPicPr>
                  <pic:blipFill>
                    <a:blip r:embed="rId78"/>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81"/>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82"/>
    <w:bookmarkStart w:id="87"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86" w:name="fig_greater_number"/>
    <w:p>
      <w:pPr>
        <w:pStyle w:val="BodyText"/>
      </w:pPr>
      <w:r>
        <w:drawing>
          <wp:inline>
            <wp:extent cx="5334000" cy="6392055"/>
            <wp:effectExtent b="0" l="0" r="0" t="0"/>
            <wp:docPr descr="" title="" id="84" name="Picture"/>
            <a:graphic>
              <a:graphicData uri="http://schemas.openxmlformats.org/drawingml/2006/picture">
                <pic:pic>
                  <pic:nvPicPr>
                    <pic:cNvPr descr="Conditional_statements_files\figure-docx\mermaid-figure-2.png" id="85" name="Picture"/>
                    <pic:cNvPicPr>
                      <a:picLocks noChangeArrowheads="1" noChangeAspect="1"/>
                    </pic:cNvPicPr>
                  </pic:nvPicPr>
                  <pic:blipFill>
                    <a:blip r:embed="rId83"/>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86"/>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87"/>
    <w:bookmarkStart w:id="88"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88"/>
    <w:bookmarkStart w:id="89"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89"/>
    <w:bookmarkEnd w:id="90"/>
    <w:bookmarkStart w:id="98"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92"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91">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atleast one statement which is part of the for loop (i.e. atleast one statement that starts with indentation).</w:t>
      </w:r>
    </w:p>
    <w:bookmarkEnd w:id="92"/>
    <w:bookmarkStart w:id="93"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93"/>
    <w:bookmarkStart w:id="94"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94"/>
    <w:bookmarkStart w:id="95"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95"/>
    <w:bookmarkStart w:id="96"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96"/>
    <w:bookmarkStart w:id="97"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97"/>
    <w:bookmarkEnd w:id="98"/>
    <w:bookmarkStart w:id="103"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100"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99"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99"/>
    <w:bookmarkEnd w:id="100"/>
    <w:bookmarkStart w:id="102"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101"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101"/>
    <w:bookmarkEnd w:id="102"/>
    <w:bookmarkEnd w:id="103"/>
    <w:bookmarkStart w:id="106"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104"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104"/>
    <w:bookmarkStart w:id="105"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105"/>
    <w:bookmarkEnd w:id="106"/>
    <w:bookmarkStart w:id="111"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107"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107"/>
    <w:bookmarkStart w:id="108"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108"/>
    <w:bookmarkStart w:id="109"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109"/>
    <w:bookmarkStart w:id="110"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110"/>
    <w:bookmarkEnd w:id="111"/>
    <w:bookmarkStart w:id="122"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12"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12"/>
    <w:bookmarkStart w:id="113"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13"/>
    <w:bookmarkStart w:id="117"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15" name="Picture"/>
            <a:graphic>
              <a:graphicData uri="http://schemas.openxmlformats.org/drawingml/2006/picture">
                <pic:pic>
                  <pic:nvPicPr>
                    <pic:cNvPr descr="ndarray_3D.png" id="116" name="Picture"/>
                    <pic:cNvPicPr>
                      <a:picLocks noChangeArrowheads="1" noChangeAspect="1"/>
                    </pic:cNvPicPr>
                  </pic:nvPicPr>
                  <pic:blipFill>
                    <a:blip r:embed="rId114"/>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17"/>
    <w:bookmarkStart w:id="118"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18"/>
    <w:bookmarkStart w:id="119"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19"/>
    <w:bookmarkStart w:id="121"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20">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21"/>
    <w:bookmarkEnd w:id="122"/>
    <w:bookmarkStart w:id="192"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4" name="Picture"/>
            <a:graphic>
              <a:graphicData uri="http://schemas.openxmlformats.org/drawingml/2006/picture">
                <pic:pic>
                  <pic:nvPicPr>
                    <pic:cNvPr descr="Matplotlib_files/figure-docx/cell-3-output-1.png" id="125" name="Picture"/>
                    <pic:cNvPicPr>
                      <a:picLocks noChangeArrowheads="1" noChangeAspect="1"/>
                    </pic:cNvPicPr>
                  </pic:nvPicPr>
                  <pic:blipFill>
                    <a:blip r:embed="rId123"/>
                    <a:stretch>
                      <a:fillRect/>
                    </a:stretch>
                  </pic:blipFill>
                  <pic:spPr bwMode="auto">
                    <a:xfrm>
                      <a:off x="0" y="0"/>
                      <a:ext cx="4940300" cy="3327400"/>
                    </a:xfrm>
                    <a:prstGeom prst="rect">
                      <a:avLst/>
                    </a:prstGeom>
                    <a:noFill/>
                    <a:ln w="9525">
                      <a:noFill/>
                      <a:headEnd/>
                      <a:tailEnd/>
                    </a:ln>
                  </pic:spPr>
                </pic:pic>
              </a:graphicData>
            </a:graphic>
          </wp:inline>
        </w:drawing>
      </w:r>
    </w:p>
    <w:bookmarkStart w:id="133"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27" name="Picture"/>
            <a:graphic>
              <a:graphicData uri="http://schemas.openxmlformats.org/drawingml/2006/picture">
                <pic:pic>
                  <pic:nvPicPr>
                    <pic:cNvPr descr="Matplotlib_files/figure-docx/cell-4-output-1.png" id="128" name="Picture"/>
                    <pic:cNvPicPr>
                      <a:picLocks noChangeArrowheads="1" noChangeAspect="1"/>
                    </pic:cNvPicPr>
                  </pic:nvPicPr>
                  <pic:blipFill>
                    <a:blip r:embed="rId126"/>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29">
        <w:r>
          <w:rPr>
            <w:rStyle w:val="Hyperlink"/>
          </w:rPr>
          <w:t xml:space="preserve">documentation</w:t>
        </w:r>
      </w:hyperlink>
      <w:r>
        <w:t xml:space="preserve">.</w:t>
      </w:r>
    </w:p>
    <w:p>
      <w:pPr>
        <w:pStyle w:val="BodyText"/>
      </w:pPr>
      <w:r>
        <w:drawing>
          <wp:inline>
            <wp:extent cx="5283200" cy="3556000"/>
            <wp:effectExtent b="0" l="0" r="0" t="0"/>
            <wp:docPr descr="" title="" id="131" name="Picture"/>
            <a:graphic>
              <a:graphicData uri="http://schemas.openxmlformats.org/drawingml/2006/picture">
                <pic:pic>
                  <pic:nvPicPr>
                    <pic:cNvPr descr="Matplotlib_files/figure-docx/cell-5-output-1.png" id="132" name="Picture"/>
                    <pic:cNvPicPr>
                      <a:picLocks noChangeArrowheads="1" noChangeAspect="1"/>
                    </pic:cNvPicPr>
                  </pic:nvPicPr>
                  <pic:blipFill>
                    <a:blip r:embed="rId130"/>
                    <a:stretch>
                      <a:fillRect/>
                    </a:stretch>
                  </pic:blipFill>
                  <pic:spPr bwMode="auto">
                    <a:xfrm>
                      <a:off x="0" y="0"/>
                      <a:ext cx="5283200" cy="3556000"/>
                    </a:xfrm>
                    <a:prstGeom prst="rect">
                      <a:avLst/>
                    </a:prstGeom>
                    <a:noFill/>
                    <a:ln w="9525">
                      <a:noFill/>
                      <a:headEnd/>
                      <a:tailEnd/>
                    </a:ln>
                  </pic:spPr>
                </pic:pic>
              </a:graphicData>
            </a:graphic>
          </wp:inline>
        </w:drawing>
      </w:r>
    </w:p>
    <w:bookmarkEnd w:id="133"/>
    <w:bookmarkStart w:id="146"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35" name="Picture"/>
            <a:graphic>
              <a:graphicData uri="http://schemas.openxmlformats.org/drawingml/2006/picture">
                <pic:pic>
                  <pic:nvPicPr>
                    <pic:cNvPr descr="Matplotlib_files/figure-docx/cell-6-output-1.png" id="136" name="Picture"/>
                    <pic:cNvPicPr>
                      <a:picLocks noChangeArrowheads="1" noChangeAspect="1"/>
                    </pic:cNvPicPr>
                  </pic:nvPicPr>
                  <pic:blipFill>
                    <a:blip r:embed="rId134"/>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38" name="Picture"/>
            <a:graphic>
              <a:graphicData uri="http://schemas.openxmlformats.org/drawingml/2006/picture">
                <pic:pic>
                  <pic:nvPicPr>
                    <pic:cNvPr descr="Matplotlib_files/figure-docx/cell-7-output-1.png" id="139" name="Picture"/>
                    <pic:cNvPicPr>
                      <a:picLocks noChangeArrowheads="1" noChangeAspect="1"/>
                    </pic:cNvPicPr>
                  </pic:nvPicPr>
                  <pic:blipFill>
                    <a:blip r:embed="rId137"/>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41" name="Picture"/>
            <a:graphic>
              <a:graphicData uri="http://schemas.openxmlformats.org/drawingml/2006/picture">
                <pic:pic>
                  <pic:nvPicPr>
                    <pic:cNvPr descr="Matplotlib_files/figure-docx/cell-8-output-1.png" id="142" name="Picture"/>
                    <pic:cNvPicPr>
                      <a:picLocks noChangeArrowheads="1" noChangeAspect="1"/>
                    </pic:cNvPicPr>
                  </pic:nvPicPr>
                  <pic:blipFill>
                    <a:blip r:embed="rId140"/>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44" name="Picture"/>
            <a:graphic>
              <a:graphicData uri="http://schemas.openxmlformats.org/drawingml/2006/picture">
                <pic:pic>
                  <pic:nvPicPr>
                    <pic:cNvPr descr="Matplotlib_files/figure-docx/cell-9-output-1.png" id="145" name="Picture"/>
                    <pic:cNvPicPr>
                      <a:picLocks noChangeArrowheads="1" noChangeAspect="1"/>
                    </pic:cNvPicPr>
                  </pic:nvPicPr>
                  <pic:blipFill>
                    <a:blip r:embed="rId143"/>
                    <a:stretch>
                      <a:fillRect/>
                    </a:stretch>
                  </pic:blipFill>
                  <pic:spPr bwMode="auto">
                    <a:xfrm>
                      <a:off x="0" y="0"/>
                      <a:ext cx="5334000" cy="1564049"/>
                    </a:xfrm>
                    <a:prstGeom prst="rect">
                      <a:avLst/>
                    </a:prstGeom>
                    <a:noFill/>
                    <a:ln w="9525">
                      <a:noFill/>
                      <a:headEnd/>
                      <a:tailEnd/>
                    </a:ln>
                  </pic:spPr>
                </pic:pic>
              </a:graphicData>
            </a:graphic>
          </wp:inline>
        </w:drawing>
      </w:r>
    </w:p>
    <w:bookmarkEnd w:id="146"/>
    <w:bookmarkStart w:id="160"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47">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9" name="Picture"/>
            <a:graphic>
              <a:graphicData uri="http://schemas.openxmlformats.org/drawingml/2006/picture">
                <pic:pic>
                  <pic:nvPicPr>
                    <pic:cNvPr descr="Matplotlib_files/figure-docx/cell-10-output-1.png" id="150" name="Picture"/>
                    <pic:cNvPicPr>
                      <a:picLocks noChangeArrowheads="1" noChangeAspect="1"/>
                    </pic:cNvPicPr>
                  </pic:nvPicPr>
                  <pic:blipFill>
                    <a:blip r:embed="rId148"/>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52" name="Picture"/>
            <a:graphic>
              <a:graphicData uri="http://schemas.openxmlformats.org/drawingml/2006/picture">
                <pic:pic>
                  <pic:nvPicPr>
                    <pic:cNvPr descr="Matplotlib_files/figure-docx/cell-13-output-1.png" id="153" name="Picture"/>
                    <pic:cNvPicPr>
                      <a:picLocks noChangeArrowheads="1" noChangeAspect="1"/>
                    </pic:cNvPicPr>
                  </pic:nvPicPr>
                  <pic:blipFill>
                    <a:blip r:embed="rId151"/>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55" name="Picture"/>
            <a:graphic>
              <a:graphicData uri="http://schemas.openxmlformats.org/drawingml/2006/picture">
                <pic:pic>
                  <pic:nvPicPr>
                    <pic:cNvPr descr="Matplotlib_files/figure-docx/cell-14-output-1.png" id="156" name="Picture"/>
                    <pic:cNvPicPr>
                      <a:picLocks noChangeArrowheads="1" noChangeAspect="1"/>
                    </pic:cNvPicPr>
                  </pic:nvPicPr>
                  <pic:blipFill>
                    <a:blip r:embed="rId154"/>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58" name="Picture"/>
            <a:graphic>
              <a:graphicData uri="http://schemas.openxmlformats.org/drawingml/2006/picture">
                <pic:pic>
                  <pic:nvPicPr>
                    <pic:cNvPr descr="Matplotlib_files/figure-docx/cell-15-output-1.png" id="159" name="Picture"/>
                    <pic:cNvPicPr>
                      <a:picLocks noChangeArrowheads="1" noChangeAspect="1"/>
                    </pic:cNvPicPr>
                  </pic:nvPicPr>
                  <pic:blipFill>
                    <a:blip r:embed="rId157"/>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60"/>
    <w:bookmarkStart w:id="170"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62" name="Picture"/>
            <a:graphic>
              <a:graphicData uri="http://schemas.openxmlformats.org/drawingml/2006/picture">
                <pic:pic>
                  <pic:nvPicPr>
                    <pic:cNvPr descr="Matplotlib_files/figure-docx/cell-17-output-1.png" id="163" name="Picture"/>
                    <pic:cNvPicPr>
                      <a:picLocks noChangeArrowheads="1" noChangeAspect="1"/>
                    </pic:cNvPicPr>
                  </pic:nvPicPr>
                  <pic:blipFill>
                    <a:blip r:embed="rId161"/>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65" name="Picture"/>
            <a:graphic>
              <a:graphicData uri="http://schemas.openxmlformats.org/drawingml/2006/picture">
                <pic:pic>
                  <pic:nvPicPr>
                    <pic:cNvPr descr="Matplotlib_files/figure-docx/cell-18-output-1.png" id="166" name="Picture"/>
                    <pic:cNvPicPr>
                      <a:picLocks noChangeArrowheads="1" noChangeAspect="1"/>
                    </pic:cNvPicPr>
                  </pic:nvPicPr>
                  <pic:blipFill>
                    <a:blip r:embed="rId164"/>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8" name="Picture"/>
            <a:graphic>
              <a:graphicData uri="http://schemas.openxmlformats.org/drawingml/2006/picture">
                <pic:pic>
                  <pic:nvPicPr>
                    <pic:cNvPr descr="Matplotlib_files/figure-docx/cell-19-output-1.png" id="169" name="Picture"/>
                    <pic:cNvPicPr>
                      <a:picLocks noChangeArrowheads="1" noChangeAspect="1"/>
                    </pic:cNvPicPr>
                  </pic:nvPicPr>
                  <pic:blipFill>
                    <a:blip r:embed="rId167"/>
                    <a:stretch>
                      <a:fillRect/>
                    </a:stretch>
                  </pic:blipFill>
                  <pic:spPr bwMode="auto">
                    <a:xfrm>
                      <a:off x="0" y="0"/>
                      <a:ext cx="4838700" cy="3149600"/>
                    </a:xfrm>
                    <a:prstGeom prst="rect">
                      <a:avLst/>
                    </a:prstGeom>
                    <a:noFill/>
                    <a:ln w="9525">
                      <a:noFill/>
                      <a:headEnd/>
                      <a:tailEnd/>
                    </a:ln>
                  </pic:spPr>
                </pic:pic>
              </a:graphicData>
            </a:graphic>
          </wp:inline>
        </w:drawing>
      </w:r>
    </w:p>
    <w:bookmarkEnd w:id="170"/>
    <w:bookmarkStart w:id="174"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72" name="Picture"/>
            <a:graphic>
              <a:graphicData uri="http://schemas.openxmlformats.org/drawingml/2006/picture">
                <pic:pic>
                  <pic:nvPicPr>
                    <pic:cNvPr descr="Matplotlib_files/figure-docx/cell-20-output-1.png" id="173" name="Picture"/>
                    <pic:cNvPicPr>
                      <a:picLocks noChangeArrowheads="1" noChangeAspect="1"/>
                    </pic:cNvPicPr>
                  </pic:nvPicPr>
                  <pic:blipFill>
                    <a:blip r:embed="rId171"/>
                    <a:stretch>
                      <a:fillRect/>
                    </a:stretch>
                  </pic:blipFill>
                  <pic:spPr bwMode="auto">
                    <a:xfrm>
                      <a:off x="0" y="0"/>
                      <a:ext cx="4838700" cy="3149600"/>
                    </a:xfrm>
                    <a:prstGeom prst="rect">
                      <a:avLst/>
                    </a:prstGeom>
                    <a:noFill/>
                    <a:ln w="9525">
                      <a:noFill/>
                      <a:headEnd/>
                      <a:tailEnd/>
                    </a:ln>
                  </pic:spPr>
                </pic:pic>
              </a:graphicData>
            </a:graphic>
          </wp:inline>
        </w:drawing>
      </w:r>
    </w:p>
    <w:bookmarkEnd w:id="174"/>
    <w:bookmarkStart w:id="191"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75">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77" name="Picture"/>
            <a:graphic>
              <a:graphicData uri="http://schemas.openxmlformats.org/drawingml/2006/picture">
                <pic:pic>
                  <pic:nvPicPr>
                    <pic:cNvPr descr="Matplotlib_files/figure-docx/cell-22-output-1.png" id="178" name="Picture"/>
                    <pic:cNvPicPr>
                      <a:picLocks noChangeArrowheads="1" noChangeAspect="1"/>
                    </pic:cNvPicPr>
                  </pic:nvPicPr>
                  <pic:blipFill>
                    <a:blip r:embed="rId176"/>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80" name="Picture"/>
            <a:graphic>
              <a:graphicData uri="http://schemas.openxmlformats.org/drawingml/2006/picture">
                <pic:pic>
                  <pic:nvPicPr>
                    <pic:cNvPr descr="Matplotlib_files/figure-docx/cell-23-output-1.png" id="181" name="Picture"/>
                    <pic:cNvPicPr>
                      <a:picLocks noChangeArrowheads="1" noChangeAspect="1"/>
                    </pic:cNvPicPr>
                  </pic:nvPicPr>
                  <pic:blipFill>
                    <a:blip r:embed="rId179"/>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83" name="Picture"/>
            <a:graphic>
              <a:graphicData uri="http://schemas.openxmlformats.org/drawingml/2006/picture">
                <pic:pic>
                  <pic:nvPicPr>
                    <pic:cNvPr descr="Matplotlib_files/figure-docx/cell-25-output-2.png" id="184" name="Picture"/>
                    <pic:cNvPicPr>
                      <a:picLocks noChangeArrowheads="1" noChangeAspect="1"/>
                    </pic:cNvPicPr>
                  </pic:nvPicPr>
                  <pic:blipFill>
                    <a:blip r:embed="rId182"/>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86" name="Picture"/>
            <a:graphic>
              <a:graphicData uri="http://schemas.openxmlformats.org/drawingml/2006/picture">
                <pic:pic>
                  <pic:nvPicPr>
                    <pic:cNvPr descr="Matplotlib_files/figure-docx/cell-26-output-1.png" id="187" name="Picture"/>
                    <pic:cNvPicPr>
                      <a:picLocks noChangeArrowheads="1" noChangeAspect="1"/>
                    </pic:cNvPicPr>
                  </pic:nvPicPr>
                  <pic:blipFill>
                    <a:blip r:embed="rId185"/>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89" name="Picture"/>
            <a:graphic>
              <a:graphicData uri="http://schemas.openxmlformats.org/drawingml/2006/picture">
                <pic:pic>
                  <pic:nvPicPr>
                    <pic:cNvPr descr="Matplotlib_files/figure-docx/cell-27-output-1.png" id="190" name="Picture"/>
                    <pic:cNvPicPr>
                      <a:picLocks noChangeArrowheads="1" noChangeAspect="1"/>
                    </pic:cNvPicPr>
                  </pic:nvPicPr>
                  <pic:blipFill>
                    <a:blip r:embed="rId188"/>
                    <a:stretch>
                      <a:fillRect/>
                    </a:stretch>
                  </pic:blipFill>
                  <pic:spPr bwMode="auto">
                    <a:xfrm>
                      <a:off x="0" y="0"/>
                      <a:ext cx="3276600" cy="2984500"/>
                    </a:xfrm>
                    <a:prstGeom prst="rect">
                      <a:avLst/>
                    </a:prstGeom>
                    <a:noFill/>
                    <a:ln w="9525">
                      <a:noFill/>
                      <a:headEnd/>
                      <a:tailEnd/>
                    </a:ln>
                  </pic:spPr>
                </pic:pic>
              </a:graphicData>
            </a:graphic>
          </wp:inline>
        </w:drawing>
      </w:r>
    </w:p>
    <w:bookmarkEnd w:id="191"/>
    <w:bookmarkEnd w:id="192"/>
    <w:bookmarkStart w:id="250"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94"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93"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93"/>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94"/>
    <w:bookmarkStart w:id="195"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95"/>
    <w:bookmarkStart w:id="196"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96"/>
    <w:bookmarkStart w:id="203"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97"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97"/>
    <w:bookmarkStart w:id="198"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98"/>
    <w:bookmarkStart w:id="202"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200" name="Picture"/>
            <a:graphic>
              <a:graphicData uri="http://schemas.openxmlformats.org/drawingml/2006/picture">
                <pic:pic>
                  <pic:nvPicPr>
                    <pic:cNvPr descr="Pandas_files/figure-docx/cell-20-output-1.png" id="201" name="Picture"/>
                    <pic:cNvPicPr>
                      <a:picLocks noChangeArrowheads="1" noChangeAspect="1"/>
                    </pic:cNvPicPr>
                  </pic:nvPicPr>
                  <pic:blipFill>
                    <a:blip r:embed="rId199"/>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202"/>
    <w:bookmarkEnd w:id="203"/>
    <w:bookmarkStart w:id="204"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204"/>
    <w:bookmarkStart w:id="216"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6" w:name="T_0bf34"/>
                <w:p>
                  <w:pPr>
                    <w:jc w:val="center"/>
                  </w:pPr>
                  <w:pPr>
                    <w:jc w:val="start"/>
                    <w:spacing w:before="200"/>
                    <w:pStyle w:val="ImageCaption"/>
                  </w:pPr>
                  <w:r>
                    <w:t xml:space="preserve">Table 13.1: Column-wise highlighting of maximum value</w:t>
                  </w:r>
                </w:p>
                <w:bookmarkStart w:id="205"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5"/>
                <w:bookmarkEnd w:id="206"/>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8" w:name="T_305d2"/>
                <w:p>
                  <w:pPr>
                    <w:jc w:val="center"/>
                  </w:pPr>
                  <w:pPr>
                    <w:jc w:val="start"/>
                    <w:spacing w:before="200"/>
                    <w:pStyle w:val="ImageCaption"/>
                  </w:pPr>
                  <w:r>
                    <w:t xml:space="preserve">Table 13.2: Row-wise highlighting of minimum value</w:t>
                  </w:r>
                </w:p>
                <w:bookmarkStart w:id="207"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207"/>
                <w:bookmarkEnd w:id="208"/>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0" w:name="T_93ca9"/>
                <w:p>
                  <w:pPr>
                    <w:jc w:val="center"/>
                  </w:pPr>
                  <w:pPr>
                    <w:jc w:val="start"/>
                    <w:spacing w:before="200"/>
                    <w:pStyle w:val="ImageCaption"/>
                  </w:pPr>
                  <w:r>
                    <w:t xml:space="preserve">Table 13.3: Column-wise background gradient</w:t>
                  </w:r>
                </w:p>
                <w:bookmarkStart w:id="209"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9"/>
                <w:bookmarkEnd w:id="210"/>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12" w:name="T_e977d"/>
                <w:p>
                  <w:pPr>
                    <w:jc w:val="center"/>
                  </w:pPr>
                  <w:pPr>
                    <w:jc w:val="start"/>
                    <w:spacing w:before="200"/>
                    <w:pStyle w:val="ImageCaption"/>
                  </w:pPr>
                  <w:r>
                    <w:t xml:space="preserve">Table 13.4: Row-wise text gradient</w:t>
                  </w:r>
                </w:p>
                <w:bookmarkStart w:id="211"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11"/>
                <w:bookmarkEnd w:id="212"/>
                <w:p/>
              </w:tc>
            </w:tr>
          </w:tbl>
          <w:p/>
        </w:tc>
      </w:tr>
    </w:tbl>
    <w:bookmarkStart w:id="215"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4" w:name="T_1a109"/>
          <w:p>
            <w:pPr>
              <w:jc w:val="center"/>
            </w:pPr>
            <w:pPr>
              <w:jc w:val="start"/>
              <w:spacing w:before="200"/>
              <w:pStyle w:val="ImageCaption"/>
            </w:pPr>
            <w:r>
              <w:t xml:space="preserve">Table 13.5: Dataframe with bar charts</w:t>
            </w:r>
          </w:p>
          <w:bookmarkStart w:id="213"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13"/>
          <w:bookmarkEnd w:id="214"/>
          <w:p/>
        </w:tc>
      </w:tr>
    </w:tbl>
    <w:bookmarkEnd w:id="215"/>
    <w:bookmarkEnd w:id="216"/>
    <w:bookmarkStart w:id="249"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18" name="Picture"/>
                  <a:graphic>
                    <a:graphicData uri="http://schemas.openxmlformats.org/drawingml/2006/picture">
                      <pic:pic>
                        <pic:nvPicPr>
                          <pic:cNvPr descr="Pandas_files/figure-docx/cell-33-output-1.png" id="219" name="Picture"/>
                          <pic:cNvPicPr>
                            <a:picLocks noChangeArrowheads="1" noChangeAspect="1"/>
                          </pic:cNvPicPr>
                        </pic:nvPicPr>
                        <pic:blipFill>
                          <a:blip r:embed="rId217"/>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21" name="Picture"/>
                  <a:graphic>
                    <a:graphicData uri="http://schemas.openxmlformats.org/drawingml/2006/picture">
                      <pic:pic>
                        <pic:nvPicPr>
                          <pic:cNvPr descr="Pandas_files/figure-docx/cell-33-output-2.png" id="222" name="Picture"/>
                          <pic:cNvPicPr>
                            <a:picLocks noChangeArrowheads="1" noChangeAspect="1"/>
                          </pic:cNvPicPr>
                        </pic:nvPicPr>
                        <pic:blipFill>
                          <a:blip r:embed="rId220"/>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23"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23"/>
    <w:bookmarkStart w:id="248"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25" name="Picture"/>
            <a:graphic>
              <a:graphicData uri="http://schemas.openxmlformats.org/drawingml/2006/picture">
                <pic:pic>
                  <pic:nvPicPr>
                    <pic:cNvPr descr="Pandas_files/figure-docx/cell-39-output-1.png" id="226" name="Picture"/>
                    <pic:cNvPicPr>
                      <a:picLocks noChangeArrowheads="1" noChangeAspect="1"/>
                    </pic:cNvPicPr>
                  </pic:nvPicPr>
                  <pic:blipFill>
                    <a:blip r:embed="rId224"/>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28" name="Picture"/>
            <a:graphic>
              <a:graphicData uri="http://schemas.openxmlformats.org/drawingml/2006/picture">
                <pic:pic>
                  <pic:nvPicPr>
                    <pic:cNvPr descr="Pandas_files/figure-docx/cell-40-output-1.png" id="229" name="Picture"/>
                    <pic:cNvPicPr>
                      <a:picLocks noChangeArrowheads="1" noChangeAspect="1"/>
                    </pic:cNvPicPr>
                  </pic:nvPicPr>
                  <pic:blipFill>
                    <a:blip r:embed="rId227"/>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31" name="Picture"/>
            <a:graphic>
              <a:graphicData uri="http://schemas.openxmlformats.org/drawingml/2006/picture">
                <pic:pic>
                  <pic:nvPicPr>
                    <pic:cNvPr descr="Pandas_files/figure-docx/cell-40-output-2.png" id="232" name="Picture"/>
                    <pic:cNvPicPr>
                      <a:picLocks noChangeArrowheads="1" noChangeAspect="1"/>
                    </pic:cNvPicPr>
                  </pic:nvPicPr>
                  <pic:blipFill>
                    <a:blip r:embed="rId230"/>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34" name="Picture"/>
            <a:graphic>
              <a:graphicData uri="http://schemas.openxmlformats.org/drawingml/2006/picture">
                <pic:pic>
                  <pic:nvPicPr>
                    <pic:cNvPr descr="Pandas_files/figure-docx/cell-41-output-1.png" id="235" name="Picture"/>
                    <pic:cNvPicPr>
                      <a:picLocks noChangeArrowheads="1" noChangeAspect="1"/>
                    </pic:cNvPicPr>
                  </pic:nvPicPr>
                  <pic:blipFill>
                    <a:blip r:embed="rId233"/>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37" name="Picture"/>
            <a:graphic>
              <a:graphicData uri="http://schemas.openxmlformats.org/drawingml/2006/picture">
                <pic:pic>
                  <pic:nvPicPr>
                    <pic:cNvPr descr="Pandas_files/figure-docx/cell-42-output-1.png" id="238" name="Picture"/>
                    <pic:cNvPicPr>
                      <a:picLocks noChangeArrowheads="1" noChangeAspect="1"/>
                    </pic:cNvPicPr>
                  </pic:nvPicPr>
                  <pic:blipFill>
                    <a:blip r:embed="rId236"/>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40" name="Picture"/>
            <a:graphic>
              <a:graphicData uri="http://schemas.openxmlformats.org/drawingml/2006/picture">
                <pic:pic>
                  <pic:nvPicPr>
                    <pic:cNvPr descr="Pandas_files/figure-docx/cell-44-output-1.png" id="241" name="Picture"/>
                    <pic:cNvPicPr>
                      <a:picLocks noChangeArrowheads="1" noChangeAspect="1"/>
                    </pic:cNvPicPr>
                  </pic:nvPicPr>
                  <pic:blipFill>
                    <a:blip r:embed="rId239"/>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43" name="Picture"/>
            <a:graphic>
              <a:graphicData uri="http://schemas.openxmlformats.org/drawingml/2006/picture">
                <pic:pic>
                  <pic:nvPicPr>
                    <pic:cNvPr descr="Pandas_files/figure-docx/cell-45-output-1.png" id="244" name="Picture"/>
                    <pic:cNvPicPr>
                      <a:picLocks noChangeArrowheads="1" noChangeAspect="1"/>
                    </pic:cNvPicPr>
                  </pic:nvPicPr>
                  <pic:blipFill>
                    <a:blip r:embed="rId242"/>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46" name="Picture"/>
            <a:graphic>
              <a:graphicData uri="http://schemas.openxmlformats.org/drawingml/2006/picture">
                <pic:pic>
                  <pic:nvPicPr>
                    <pic:cNvPr descr="Pandas_files/figure-docx/cell-46-output-1.png" id="247" name="Picture"/>
                    <pic:cNvPicPr>
                      <a:picLocks noChangeArrowheads="1" noChangeAspect="1"/>
                    </pic:cNvPicPr>
                  </pic:nvPicPr>
                  <pic:blipFill>
                    <a:blip r:embed="rId245"/>
                    <a:stretch>
                      <a:fillRect/>
                    </a:stretch>
                  </pic:blipFill>
                  <pic:spPr bwMode="auto">
                    <a:xfrm>
                      <a:off x="0" y="0"/>
                      <a:ext cx="5334000" cy="3504154"/>
                    </a:xfrm>
                    <a:prstGeom prst="rect">
                      <a:avLst/>
                    </a:prstGeom>
                    <a:noFill/>
                    <a:ln w="9525">
                      <a:noFill/>
                      <a:headEnd/>
                      <a:tailEnd/>
                    </a:ln>
                  </pic:spPr>
                </pic:pic>
              </a:graphicData>
            </a:graphic>
          </wp:inline>
        </w:drawing>
      </w:r>
    </w:p>
    <w:bookmarkEnd w:id="248"/>
    <w:bookmarkEnd w:id="249"/>
    <w:bookmarkEnd w:id="250"/>
    <w:bookmarkStart w:id="258"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51"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51"/>
    <w:bookmarkStart w:id="252"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52"/>
    <w:bookmarkStart w:id="253"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53"/>
    <w:bookmarkStart w:id="254"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54"/>
    <w:bookmarkStart w:id="257"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C:\Users\bioinfo guru\AppData\Local\Programs\Quarto\share\formats\docx\tip.png" id="2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57"/>
    <w:bookmarkEnd w:id="258"/>
    <w:bookmarkStart w:id="282"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59">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1.86</w:t>
      </w:r>
    </w:p>
    <w:bookmarkStart w:id="260"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60"/>
    <w:bookmarkStart w:id="262" w:name="the-sequtils-package"/>
    <w:p>
      <w:pPr>
        <w:pStyle w:val="Heading2"/>
      </w:pPr>
      <w:r>
        <w:t xml:space="preserve">15.2 The SeqUtils package</w:t>
      </w:r>
    </w:p>
    <w:p>
      <w:pPr>
        <w:pStyle w:val="FirstParagraph"/>
      </w:pPr>
      <w:r>
        <w:t xml:space="preserve">The</w:t>
      </w:r>
      <w:r>
        <w:t xml:space="preserve"> </w:t>
      </w:r>
      <w:hyperlink r:id="rId261">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bookmarkEnd w:id="262"/>
    <w:bookmarkStart w:id="265"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63">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64"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bookmarkEnd w:id="264"/>
    <w:bookmarkEnd w:id="265"/>
    <w:bookmarkStart w:id="267"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66">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OperatorTok"/>
        </w:rPr>
        <w:t xml:space="preserve">%</w:t>
      </w:r>
      <w:r>
        <w:rPr>
          <w:rStyle w:val="NormalTok"/>
        </w:rPr>
        <w:t xml:space="preserve">load msa1.aln</w:t>
      </w:r>
    </w:p>
    <w:bookmarkEnd w:id="267"/>
    <w:bookmarkStart w:id="268" w:name="accessing-databases-using-api"/>
    <w:p>
      <w:pPr>
        <w:pStyle w:val="Heading2"/>
      </w:pPr>
      <w:r>
        <w:t xml:space="preserve">15.5 Accessing databases using API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68"/>
    <w:bookmarkStart w:id="269" w:name="accessing-databases-without-api"/>
    <w:p>
      <w:pPr>
        <w:pStyle w:val="Heading2"/>
      </w:pPr>
      <w:r>
        <w:t xml:space="preserve">15.6 Accessing databases without API</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69"/>
    <w:bookmarkStart w:id="270"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qblast</w:t>
      </w:r>
      <w:r>
        <w:t xml:space="preserve"> </w:t>
      </w:r>
      <w:r>
        <w:t xml:space="preserve">function takes atleast three arguments &amp;emdash; 1) blast program (blastp, blastn, etc.), 2) database (any of the databases available at NCBI, and 3) sequence. Once the blast serach is over the output can be saved in a file. This output would be in the XML format. We can use the</w:t>
      </w:r>
      <w:r>
        <w:t xml:space="preserve"> </w:t>
      </w:r>
      <w:r>
        <w:rPr>
          <w:rStyle w:val="VerbatimChar"/>
        </w:rPr>
        <w:t xml:space="preserve">read</w:t>
      </w:r>
      <w:r>
        <w:t xml:space="preserve"> </w:t>
      </w:r>
      <w:r>
        <w:t xml:space="preserve">or</w:t>
      </w:r>
      <w:r>
        <w:t xml:space="preserve"> </w:t>
      </w:r>
      <w:r>
        <w:rPr>
          <w:rStyle w:val="VerbatimChar"/>
        </w:rPr>
        <w:t xml:space="preserve">parse</w:t>
      </w:r>
      <w:r>
        <w:t xml:space="preserve"> </w:t>
      </w:r>
      <w:r>
        <w:t xml:space="preserve">functions to process this output. The code below shows running a blast search using</w:t>
      </w:r>
      <w:r>
        <w:t xml:space="preserve"> </w:t>
      </w:r>
      <w:r>
        <w:rPr>
          <w:rStyle w:val="VerbatimChar"/>
        </w:rPr>
        <w:t xml:space="preserve">qblast</w:t>
      </w:r>
      <w:r>
        <w:t xml:space="preserve"> </w:t>
      </w:r>
      <w:r>
        <w:t xml:space="preserve">against the non-redundant database available at NCBI.</w:t>
      </w:r>
      <w:r>
        <w:t xml:space="preserve"> </w:t>
      </w:r>
      <w:r>
        <w:t xml:space="preserve">The output file has all the hits identified in the Blast search. These hits follow a hierarchical manner such that each result will have multiple alignments and within each alignment there will be multiple high scoring pairs (hsps) i.e. Blast object</w:t>
      </w:r>
      <w:r>
        <w:t xml:space="preserve"> </w:t>
      </w:r>
      <m:oMath>
        <m:r>
          <m:rPr>
            <m:sty m:val="p"/>
          </m:rPr>
          <m:t>→</m:t>
        </m:r>
      </m:oMath>
      <w:r>
        <w:t xml:space="preserve"> </w:t>
      </w:r>
      <w:r>
        <w:t xml:space="preserve">hits</w:t>
      </w:r>
      <w:r>
        <w:t xml:space="preserve"> </w:t>
      </w:r>
      <m:oMath>
        <m:r>
          <m:rPr>
            <m:sty m:val="p"/>
          </m:rPr>
          <m:t>→</m:t>
        </m:r>
      </m:oMath>
      <w:r>
        <w:t xml:space="preserve"> </w:t>
      </w:r>
      <w:r>
        <w:t xml:space="preserve">aligments. For more details on this you may refer to the Blast documentation available at NCBI.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Blast</w:t>
      </w:r>
      <w:r>
        <w:br/>
      </w:r>
      <w:r>
        <w:rPr>
          <w:rStyle w:val="NormalTok"/>
        </w:rPr>
        <w:t xml:space="preserve">Blast.email </w:t>
      </w:r>
      <w:r>
        <w:rPr>
          <w:rStyle w:val="OperatorTok"/>
        </w:rPr>
        <w:t xml:space="preserve">=</w:t>
      </w:r>
      <w:r>
        <w:rPr>
          <w:rStyle w:val="NormalTok"/>
        </w:rPr>
        <w:t xml:space="preserve"> </w:t>
      </w:r>
      <w:r>
        <w:rPr>
          <w:rStyle w:val="StringTok"/>
        </w:rPr>
        <w:t xml:space="preserve">"test@example.com"</w:t>
      </w:r>
      <w:r>
        <w:br/>
      </w:r>
      <w:r>
        <w:rPr>
          <w:rStyle w:val="BuiltInTok"/>
        </w:rPr>
        <w:t xml:space="preserve">print</w:t>
      </w:r>
      <w:r>
        <w:rPr>
          <w:rStyle w:val="NormalTok"/>
        </w:rPr>
        <w:t xml:space="preserve">(Blast.email)</w:t>
      </w:r>
    </w:p>
    <w:p>
      <w:pPr>
        <w:pStyle w:val="SourceCode"/>
      </w:pPr>
      <w:r>
        <w:rPr>
          <w:rStyle w:val="VerbatimChar"/>
        </w:rPr>
        <w:t xml:space="preserve">test@example.com</w:t>
      </w:r>
    </w:p>
    <w:p>
      <w:pPr>
        <w:pStyle w:val="SourceCode"/>
      </w:pPr>
      <w:r>
        <w:rPr>
          <w:rStyle w:val="NormalTok"/>
        </w:rPr>
        <w:t xml:space="preserve">results_blast </w:t>
      </w:r>
      <w:r>
        <w:rPr>
          <w:rStyle w:val="OperatorTok"/>
        </w:rPr>
        <w:t xml:space="preserve">=</w:t>
      </w:r>
      <w:r>
        <w:rPr>
          <w:rStyle w:val="NormalTok"/>
        </w:rPr>
        <w:t xml:space="preserve"> Blast.qblast(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file_handle.write(results_blast.read())</w:t>
      </w:r>
      <w:r>
        <w:br/>
      </w:r>
      <w:r>
        <w:br/>
      </w:r>
      <w:r>
        <w:rPr>
          <w:rStyle w:val="NormalTok"/>
        </w:rPr>
        <w:t xml:space="preserve">results_blast.close()</w:t>
      </w:r>
    </w:p>
    <w:p>
      <w:pPr>
        <w:pStyle w:val="SourceCode"/>
      </w:pPr>
      <w:r>
        <w:rPr>
          <w:rStyle w:val="NormalTok"/>
        </w:rPr>
        <w:t xml:space="preserve">blast_record </w:t>
      </w:r>
      <w:r>
        <w:rPr>
          <w:rStyle w:val="OperatorTok"/>
        </w:rPr>
        <w:t xml:space="preserve">=</w:t>
      </w:r>
      <w:r>
        <w:rPr>
          <w:rStyle w:val="NormalTok"/>
        </w:rPr>
        <w:t xml:space="preserve"> Blast.read(</w:t>
      </w:r>
      <w:r>
        <w:rPr>
          <w:rStyle w:val="StringTok"/>
        </w:rPr>
        <w:t xml:space="preserve">"my_blast.xml"</w:t>
      </w:r>
      <w:r>
        <w:rPr>
          <w:rStyle w:val="NormalTok"/>
        </w:rPr>
        <w:t xml:space="preserve">)</w:t>
      </w:r>
      <w:r>
        <w:br/>
      </w:r>
      <w:r>
        <w:rPr>
          <w:rStyle w:val="BuiltInTok"/>
        </w:rPr>
        <w:t xml:space="preserve">print</w:t>
      </w:r>
      <w:r>
        <w:rPr>
          <w:rStyle w:val="NormalTok"/>
        </w:rPr>
        <w:t xml:space="preserve">(</w:t>
      </w:r>
      <w:r>
        <w:rPr>
          <w:rStyle w:val="StringTok"/>
        </w:rPr>
        <w:t xml:space="preserve">"Number of hits:"</w:t>
      </w:r>
      <w:r>
        <w:rPr>
          <w:rStyle w:val="NormalTok"/>
        </w:rPr>
        <w:t xml:space="preserve">, </w:t>
      </w:r>
      <w:r>
        <w:rPr>
          <w:rStyle w:val="BuiltInTok"/>
        </w:rPr>
        <w:t xml:space="preserve">len</w:t>
      </w:r>
      <w:r>
        <w:rPr>
          <w:rStyle w:val="NormalTok"/>
        </w:rPr>
        <w:t xml:space="preserve">(blast_record))</w:t>
      </w:r>
      <w:r>
        <w:br/>
      </w:r>
      <w:r>
        <w:rPr>
          <w:rStyle w:val="BuiltInTok"/>
        </w:rPr>
        <w:t xml:space="preserve">print</w:t>
      </w:r>
      <w:r>
        <w:rPr>
          <w:rStyle w:val="NormalTok"/>
        </w:rPr>
        <w:t xml:space="preserve">(blast_record[:</w:t>
      </w:r>
      <w:r>
        <w:rPr>
          <w:rStyle w:val="DecValTok"/>
        </w:rPr>
        <w:t xml:space="preserve">3</w:t>
      </w:r>
      <w:r>
        <w:rPr>
          <w:rStyle w:val="NormalTok"/>
        </w:rPr>
        <w:t xml:space="preserve">])</w:t>
      </w:r>
    </w:p>
    <w:p>
      <w:pPr>
        <w:pStyle w:val="SourceCode"/>
      </w:pPr>
      <w:r>
        <w:rPr>
          <w:rStyle w:val="VerbatimChar"/>
        </w:rPr>
        <w:t xml:space="preserve">Number of hits: 50</w:t>
      </w:r>
      <w:r>
        <w:br/>
      </w:r>
      <w:r>
        <w:rPr>
          <w:rStyle w:val="VerbatimChar"/>
        </w:rPr>
        <w:t xml:space="preserve">Program: BLASTN 2.17.0+</w:t>
      </w:r>
      <w:r>
        <w:br/>
      </w:r>
      <w:r>
        <w:rPr>
          <w:rStyle w:val="VerbatimChar"/>
        </w:rPr>
        <w:t xml:space="preserve">     db: core_nt</w:t>
      </w:r>
      <w:r>
        <w:br/>
      </w:r>
      <w:r>
        <w:rPr>
          <w:rStyle w:val="VerbatimChar"/>
        </w:rPr>
        <w:t xml:space="preserve">  Query: BE037100.1 (length=1111)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Hits: ----  -----  ----------------------------------------------------------</w:t>
      </w:r>
      <w:r>
        <w:br/>
      </w:r>
      <w:r>
        <w:rPr>
          <w:rStyle w:val="VerbatimChar"/>
        </w:rPr>
        <w:t xml:space="preserve">            #  # HSP  ID + description</w:t>
      </w:r>
      <w:r>
        <w:br/>
      </w:r>
      <w:r>
        <w:rPr>
          <w:rStyle w:val="VerbatimChar"/>
        </w:rPr>
        <w:t xml:space="preserve">         ----  -----  ----------------------------------------------------------</w:t>
      </w:r>
      <w:r>
        <w:br/>
      </w:r>
      <w:r>
        <w:rPr>
          <w:rStyle w:val="VerbatimChar"/>
        </w:rPr>
        <w:t xml:space="preserve">            0      1  gi|1219041180|ref|XM_021875076.1|  PREDICTED: Chenopodi...</w:t>
      </w:r>
      <w:r>
        <w:br/>
      </w:r>
      <w:r>
        <w:rPr>
          <w:rStyle w:val="VerbatimChar"/>
        </w:rPr>
        <w:t xml:space="preserve">            1      1  gi|2514617377|ref|XM_021992092.2|  PREDICTED: Spinacia ...</w:t>
      </w:r>
      <w:r>
        <w:br/>
      </w:r>
      <w:r>
        <w:rPr>
          <w:rStyle w:val="VerbatimChar"/>
        </w:rPr>
        <w:t xml:space="preserve">            2      1  gi|2518612504|ref|XM_010682658.3|  PREDICTED: Beta vulg...</w:t>
      </w:r>
    </w:p>
    <w:p>
      <w:pPr>
        <w:pStyle w:val="SourceCode"/>
      </w:pPr>
      <w:r>
        <w:rPr>
          <w:rStyle w:val="BuiltInTok"/>
        </w:rPr>
        <w:t xml:space="preserve">print</w:t>
      </w:r>
      <w:r>
        <w:rPr>
          <w:rStyle w:val="NormalTok"/>
        </w:rPr>
        <w:t xml:space="preserve">(blast_record.keys())</w:t>
      </w:r>
    </w:p>
    <w:p>
      <w:pPr>
        <w:pStyle w:val="SourceCode"/>
      </w:pPr>
      <w:r>
        <w:rPr>
          <w:rStyle w:val="VerbatimChar"/>
        </w:rPr>
        <w:t xml:space="preserve">['gi|1219041180|ref|XM_021875076.1|', 'gi|2514617377|ref|XM_021992092.2|', 'gi|2518612504|ref|XM_010682658.3|', 'gi|2031543140|ref|XM_041168865.1|', 'gi|2618480339|ref|XM_048479995.2|', 'gi|2082357253|ref|XM_043119041.1|', 'gi|2082357255|ref|XM_043119049.1|', 'gi|1882610310|ref|XM_035691634.1|', 'gi|1882610309|ref|XM_018970776.2|', 'gi|1350315636|ref|XM_006425716.2|', 'gi|2395983799|ref|XM_006466625.3|', 'gi|2395983797|ref|XM_006466624.4|', 'gi|1204884098|ref|XM_021445554.1|', 'gi|2395983798|ref|XM_006466623.4|', 'gi|1350315638|ref|XM_006425719.2|', 'gi|2395983800|ref|XM_006466626.4|', 'gi|1350315641|ref|XM_024180293.1|', 'gi|1350315634|ref|XM_006425717.2|', 'gi|2395983796|ref|XM_025094967.2|', 'gi|1227938481|ref|XM_022049453.1|', 'gi|1063463253|ref|XM_007047033.2|', 'gi|1063463252|ref|XM_007047032.2|', 'gi|1269881403|ref|XM_022895603.1|', 'gi|1269881407|ref|XM_022895605.1|', 'gi|1269881405|ref|XM_022895604.1|', 'gi|2082386146|ref|XM_043113302.1|', 'gi|2082386143|ref|XM_043113301.1|', 'gi|1954740698|ref|XM_038867092.1|', 'gi|1882636119|ref|XM_018974650.2|', 'gi|2526866810|ref|XM_057645500.1|', 'gi|1187397285|gb|KX009413.1|', 'gi|2550782781|ref|XM_058372567.1|', 'gi|2806124758|ref|XM_068481225.1|', 'gi|2532162279|ref|XM_058104265.1|', 'gi|2250518185|ref|XM_009343631.3|', 'gi|1350280614|ref|XM_024170292.1|', 'gi|743838297|ref|XM_011027373.1|', 'gi|743838293|ref|XM_011027372.1|', 'gi|1768569081|ref|XM_031406607.1|', 'gi|2396494060|ref|XM_052454347.1|', 'gi|2396494064|ref|XM_024605027.2|', 'gi|1585724761|ref|XM_028202722.1|', 'gi|2537663858|ref|XM_021815584.2|', 'gi|2960782598|ref|XM_035077206.2|', 'gi|2645357626|ref|XM_062094449.1|', 'gi|1162571919|ref|XM_020568695.1|', 'gi|1162571918|ref|XM_007202530.2|', 'gi|2583747300|ref|XM_059787294.1|', 'gi|1229761331|ref|XM_022277554.1|', 'gi|2118882425|ref|XM_044613294.1|']</w:t>
      </w:r>
    </w:p>
    <w:p>
      <w:pPr>
        <w:pStyle w:val="SourceCode"/>
      </w:pPr>
      <w:r>
        <w:rPr>
          <w:rStyle w:val="BuiltInTok"/>
        </w:rPr>
        <w:t xml:space="preserve">print</w:t>
      </w:r>
      <w:r>
        <w:rPr>
          <w:rStyle w:val="NormalTok"/>
        </w:rPr>
        <w:t xml:space="preserve">(</w:t>
      </w:r>
      <w:r>
        <w:rPr>
          <w:rStyle w:val="StringTok"/>
        </w:rPr>
        <w:t xml:space="preserve">'gi|2514617377|ref|XM_021992092.2|'</w:t>
      </w:r>
      <w:r>
        <w:rPr>
          <w:rStyle w:val="NormalTok"/>
        </w:rPr>
        <w:t xml:space="preserve"> </w:t>
      </w:r>
      <w:r>
        <w:rPr>
          <w:rStyle w:val="KeywordTok"/>
        </w:rPr>
        <w:t xml:space="preserve">in</w:t>
      </w:r>
      <w:r>
        <w:rPr>
          <w:rStyle w:val="NormalTok"/>
        </w:rPr>
        <w:t xml:space="preserve"> blast_record)</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(blast_record[</w:t>
      </w:r>
      <w:r>
        <w:rPr>
          <w:rStyle w:val="DecValTok"/>
        </w:rPr>
        <w:t xml:space="preserve">0</w:t>
      </w:r>
      <w:r>
        <w:rPr>
          <w:rStyle w:val="NormalTok"/>
        </w:rPr>
        <w:t xml:space="preserve">]))</w:t>
      </w:r>
      <w:r>
        <w:br/>
      </w:r>
      <w:r>
        <w:rPr>
          <w:rStyle w:val="BuiltInTok"/>
        </w:rPr>
        <w:t xml:space="preserve">print</w:t>
      </w:r>
      <w:r>
        <w:rPr>
          <w:rStyle w:val="NormalTok"/>
        </w:rPr>
        <w:t xml:space="preserve">(blast_record[</w:t>
      </w:r>
      <w:r>
        <w:rPr>
          <w:rStyle w:val="DecValTok"/>
        </w:rPr>
        <w:t xml:space="preserve">0</w:t>
      </w:r>
      <w:r>
        <w:rPr>
          <w:rStyle w:val="NormalTok"/>
        </w:rPr>
        <w:t xml:space="preserve">])</w:t>
      </w:r>
    </w:p>
    <w:p>
      <w:pPr>
        <w:pStyle w:val="SourceCode"/>
      </w:pPr>
      <w:r>
        <w:rPr>
          <w:rStyle w:val="VerbatimChar"/>
        </w:rPr>
        <w:t xml:space="preserve">&lt;class 'Bio.Blast.Hit'&gt;</w:t>
      </w:r>
      <w:r>
        <w:br/>
      </w:r>
      <w:r>
        <w:rPr>
          <w:rStyle w:val="VerbatimChar"/>
        </w:rPr>
        <w:t xml:space="preserve">Query: BE037100.1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 gi|1219041180|ref|XM_021875076.1| (length=1173)</w:t>
      </w:r>
      <w:r>
        <w:br/>
      </w:r>
      <w:r>
        <w:rPr>
          <w:rStyle w:val="VerbatimChar"/>
        </w:rPr>
        <w:t xml:space="preserve">       PREDICTED: Chenopodium quinoa cold-regulated 413 plasma membrane protein</w:t>
      </w:r>
      <w:r>
        <w:br/>
      </w:r>
      <w:r>
        <w:rPr>
          <w:rStyle w:val="VerbatimChar"/>
        </w:rPr>
        <w:t xml:space="preserve">       2-like (LOC110697660), mRNA</w:t>
      </w:r>
      <w:r>
        <w:br/>
      </w:r>
      <w:r>
        <w:rPr>
          <w:rStyle w:val="VerbatimChar"/>
        </w:rPr>
        <w:t xml:space="preserve"> HSPs: ----  --------  ---------  ------  ---------------  ---------------------</w:t>
      </w:r>
      <w:r>
        <w:br/>
      </w:r>
      <w:r>
        <w:rPr>
          <w:rStyle w:val="VerbatimChar"/>
        </w:rPr>
        <w:t xml:space="preserve">          #   E-value  Bit score    Span      Query range              Hit range</w:t>
      </w:r>
      <w:r>
        <w:br/>
      </w:r>
      <w:r>
        <w:rPr>
          <w:rStyle w:val="VerbatimChar"/>
        </w:rPr>
        <w:t xml:space="preserve">       ----  --------  ---------  ------  ---------------  ---------------------</w:t>
      </w:r>
      <w:r>
        <w:br/>
      </w:r>
      <w:r>
        <w:rPr>
          <w:rStyle w:val="VerbatimChar"/>
        </w:rPr>
        <w:t xml:space="preserve">          0  6.4e-117     435.90     624         [58:678]              [277:901]</w:t>
      </w:r>
    </w:p>
    <w:p>
      <w:pPr>
        <w:pStyle w:val="SourceCode"/>
      </w:pPr>
      <w:r>
        <w:rPr>
          <w:rStyle w:val="NormalTok"/>
        </w:rPr>
        <w:t xml:space="preserve">hit1 </w:t>
      </w:r>
      <w:r>
        <w:rPr>
          <w:rStyle w:val="OperatorTok"/>
        </w:rPr>
        <w:t xml:space="preserve">=</w:t>
      </w:r>
      <w:r>
        <w:rPr>
          <w:rStyle w:val="NormalTok"/>
        </w:rPr>
        <w:t xml:space="preserve"> blast_record[</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(hit1[</w:t>
      </w:r>
      <w:r>
        <w:rPr>
          <w:rStyle w:val="DecValTok"/>
        </w:rPr>
        <w:t xml:space="preserve">0</w:t>
      </w:r>
      <w:r>
        <w:rPr>
          <w:rStyle w:val="NormalTok"/>
        </w:rPr>
        <w:t xml:space="preserve">]))</w:t>
      </w:r>
      <w:r>
        <w:br/>
      </w:r>
      <w:r>
        <w:rPr>
          <w:rStyle w:val="BuiltInTok"/>
        </w:rPr>
        <w:t xml:space="preserve">print</w:t>
      </w:r>
      <w:r>
        <w:rPr>
          <w:rStyle w:val="NormalTok"/>
        </w:rPr>
        <w:t xml:space="preserve">(hit1[</w:t>
      </w:r>
      <w:r>
        <w:rPr>
          <w:rStyle w:val="DecValTok"/>
        </w:rPr>
        <w:t xml:space="preserve">0</w:t>
      </w:r>
      <w:r>
        <w:rPr>
          <w:rStyle w:val="NormalTok"/>
        </w:rPr>
        <w:t xml:space="preserve">])</w:t>
      </w:r>
    </w:p>
    <w:p>
      <w:pPr>
        <w:pStyle w:val="SourceCode"/>
      </w:pPr>
      <w:r>
        <w:rPr>
          <w:rStyle w:val="VerbatimChar"/>
        </w:rPr>
        <w:t xml:space="preserve">&lt;class 'Bio.Blast.HSP'&gt;</w:t>
      </w:r>
      <w:r>
        <w:br/>
      </w:r>
      <w:r>
        <w:rPr>
          <w:rStyle w:val="VerbatimChar"/>
        </w:rPr>
        <w:t xml:space="preserve">Query : BE037100.1 Length: 1111 Strand: Plus</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Target: gi|1219041180|ref|XM_021875076.1| Length: 1173 Strand: Plus</w:t>
      </w:r>
      <w:r>
        <w:br/>
      </w:r>
      <w:r>
        <w:rPr>
          <w:rStyle w:val="VerbatimChar"/>
        </w:rPr>
        <w:t xml:space="preserve">        PREDICTED: Chenopodium quinoa cold-regulated 413 plasma membrane protein</w:t>
      </w:r>
      <w:r>
        <w:br/>
      </w:r>
      <w:r>
        <w:rPr>
          <w:rStyle w:val="VerbatimChar"/>
        </w:rPr>
        <w:t xml:space="preserve">        2-like (LOC110697660), mRNA</w:t>
      </w:r>
      <w:r>
        <w:br/>
      </w:r>
      <w:r>
        <w:br/>
      </w:r>
      <w:r>
        <w:rPr>
          <w:rStyle w:val="VerbatimChar"/>
        </w:rPr>
        <w:t xml:space="preserve">Score:435 bits(482), Expect:6e-117,</w:t>
      </w:r>
      <w:r>
        <w:br/>
      </w:r>
      <w:r>
        <w:rPr>
          <w:rStyle w:val="VerbatimChar"/>
        </w:rPr>
        <w:t xml:space="preserve">Identities:473/624(76%),  Positives:473/624(76%),  Gaps:4.624(1%)</w:t>
      </w:r>
      <w:r>
        <w:br/>
      </w:r>
      <w:r>
        <w:br/>
      </w:r>
      <w:r>
        <w:rPr>
          <w:rStyle w:val="VerbatimChar"/>
        </w:rPr>
        <w:t xml:space="preserve">gi|121904       277 ACCGAAAATGGGCAGAGGAGTGAATTATATGGCAATGACACCTGAGCAACTAGCCGCGGC</w:t>
      </w:r>
      <w:r>
        <w:br/>
      </w:r>
      <w:r>
        <w:rPr>
          <w:rStyle w:val="VerbatimChar"/>
        </w:rPr>
        <w:t xml:space="preserve">                  0 ||.|||||||||.||||.|.||||.||..||||.||||.|.||||.|||.|.||||.|||</w:t>
      </w:r>
      <w:r>
        <w:br/>
      </w:r>
      <w:r>
        <w:rPr>
          <w:rStyle w:val="VerbatimChar"/>
        </w:rPr>
        <w:t xml:space="preserve">BE037100.        58 ACAGAAAATGGGGAGAGAAATGAAGTACTTGGCCATGAAAACTGATCAATTGGCCGTGGC</w:t>
      </w:r>
      <w:r>
        <w:br/>
      </w:r>
      <w:r>
        <w:br/>
      </w:r>
      <w:r>
        <w:rPr>
          <w:rStyle w:val="VerbatimChar"/>
        </w:rPr>
        <w:t xml:space="preserve">gi|121904       337 CAATTTGATCAACTCCGACATCAATGAGCTCAAGATCGTTGTGATGACACTCATTCATGA</w:t>
      </w:r>
      <w:r>
        <w:br/>
      </w:r>
      <w:r>
        <w:rPr>
          <w:rStyle w:val="VerbatimChar"/>
        </w:rPr>
        <w:t xml:space="preserve">                 60 .|||.|||||.|.|||||.|||||||||||.||.||.|.....||||..|||||..||||</w:t>
      </w:r>
      <w:r>
        <w:br/>
      </w:r>
      <w:r>
        <w:rPr>
          <w:rStyle w:val="VerbatimChar"/>
        </w:rPr>
        <w:t xml:space="preserve">BE037100.       118 TAATATGATCGATTCCGATATCAATGAGCTTAAAATGGCAACAATGAGGCTCATCAATGA</w:t>
      </w:r>
      <w:r>
        <w:br/>
      </w:r>
      <w:r>
        <w:br/>
      </w:r>
      <w:r>
        <w:rPr>
          <w:rStyle w:val="VerbatimChar"/>
        </w:rPr>
        <w:t xml:space="preserve">gi|121904       397 TGCTTCTAGACTCGGCGGCACCTCAGGATTTGGAACTCATTTTCTTAGATGGCTAGCCTC</w:t>
      </w:r>
      <w:r>
        <w:br/>
      </w:r>
      <w:r>
        <w:rPr>
          <w:rStyle w:val="VerbatimChar"/>
        </w:rPr>
        <w:t xml:space="preserve">                120 ||||..||..|||||.--||...|.||-|||||.||||||||.||.|.||||||.||||.</w:t>
      </w:r>
      <w:r>
        <w:br/>
      </w:r>
      <w:r>
        <w:rPr>
          <w:rStyle w:val="VerbatimChar"/>
        </w:rPr>
        <w:t xml:space="preserve">BE037100.       178 TGCTAGTATGCTCGGT--CATTACGGG-TTTGGCACTCATTTCCTCAAATGGCTCGCCTG</w:t>
      </w:r>
      <w:r>
        <w:br/>
      </w:r>
      <w:r>
        <w:br/>
      </w:r>
      <w:r>
        <w:rPr>
          <w:rStyle w:val="VerbatimChar"/>
        </w:rPr>
        <w:t xml:space="preserve">gi|121904       457 TCTTGCTGCTATTTACTTGTTGATCCTGGATCGCACAAATTGGAGAACCAACATGCTCAC</w:t>
      </w:r>
      <w:r>
        <w:br/>
      </w:r>
      <w:r>
        <w:rPr>
          <w:rStyle w:val="VerbatimChar"/>
        </w:rPr>
        <w:t xml:space="preserve">                180 .|||||.|||||||||||||||||..|||||||.|||||.||||||||||||||||||||</w:t>
      </w:r>
      <w:r>
        <w:br/>
      </w:r>
      <w:r>
        <w:rPr>
          <w:rStyle w:val="VerbatimChar"/>
        </w:rPr>
        <w:t xml:space="preserve">BE037100.       235 CCTTGCGGCTATTTACTTGTTGATATTGGATCGAACAAACTGGAGAACCAACATGCTCAC</w:t>
      </w:r>
      <w:r>
        <w:br/>
      </w:r>
      <w:r>
        <w:br/>
      </w:r>
      <w:r>
        <w:rPr>
          <w:rStyle w:val="VerbatimChar"/>
        </w:rPr>
        <w:t xml:space="preserve">gi|121904       517 ATCACTCTTAGTACCATACATATTCCTCAGTCTTCCTTCTGGCCCTTTTTACCTTCTTAG</w:t>
      </w:r>
      <w:r>
        <w:br/>
      </w:r>
      <w:r>
        <w:rPr>
          <w:rStyle w:val="VerbatimChar"/>
        </w:rPr>
        <w:t xml:space="preserve">                240 .|||||.|||||.||.||||||||||||||||||||.||.||.||.|||.|.||..|.||</w:t>
      </w:r>
      <w:r>
        <w:br/>
      </w:r>
      <w:r>
        <w:rPr>
          <w:rStyle w:val="VerbatimChar"/>
        </w:rPr>
        <w:t xml:space="preserve">BE037100.       295 GTCACTTTTAGTCCCTTACATATTCCTCAGTCTTCCATCCGGGCCATTTCATCTGTTCAG</w:t>
      </w:r>
      <w:r>
        <w:br/>
      </w:r>
      <w:r>
        <w:br/>
      </w:r>
      <w:r>
        <w:rPr>
          <w:rStyle w:val="VerbatimChar"/>
        </w:rPr>
        <w:t xml:space="preserve">gi|121904       577 GGGTGAGGTTGGGAAATGGATTGCTTTTGTCGCGGTTGTGCTAAGGCTATTCTTCCACCG</w:t>
      </w:r>
      <w:r>
        <w:br/>
      </w:r>
      <w:r>
        <w:rPr>
          <w:rStyle w:val="VerbatimChar"/>
        </w:rPr>
        <w:t xml:space="preserve">                300 .||.|||||.||||||||||||||..|..|.||.||.|||.|||||||.||||||.||||</w:t>
      </w:r>
      <w:r>
        <w:br/>
      </w:r>
      <w:r>
        <w:rPr>
          <w:rStyle w:val="VerbatimChar"/>
        </w:rPr>
        <w:t xml:space="preserve">BE037100.       355 AGGCGAGGTCGGGAAATGGATTGCCATCATTGCAGTCGTGTTAAGGCTGTTCTTCAACCG</w:t>
      </w:r>
      <w:r>
        <w:br/>
      </w:r>
      <w:r>
        <w:br/>
      </w:r>
      <w:r>
        <w:rPr>
          <w:rStyle w:val="VerbatimChar"/>
        </w:rPr>
        <w:t xml:space="preserve">gi|121904       637 CCGCTTCCCAGAATGGTTAGAGATGCCAGGATCACTGATACTATTGTTGGTGGTAGCTCC</w:t>
      </w:r>
      <w:r>
        <w:br/>
      </w:r>
      <w:r>
        <w:rPr>
          <w:rStyle w:val="VerbatimChar"/>
        </w:rPr>
        <w:t xml:space="preserve">                360 .|..|||||||..|||.|.||.|||||.|||||..|||||||..|..|||||||.||.||</w:t>
      </w:r>
      <w:r>
        <w:br/>
      </w:r>
      <w:r>
        <w:rPr>
          <w:rStyle w:val="VerbatimChar"/>
        </w:rPr>
        <w:t xml:space="preserve">BE037100.       415 GCATTTCCCAGTTTGGCTGGAAATGCCTGGATCGTTGATACTCCTCCTGGTGGTGGCACC</w:t>
      </w:r>
      <w:r>
        <w:br/>
      </w:r>
      <w:r>
        <w:br/>
      </w:r>
      <w:r>
        <w:rPr>
          <w:rStyle w:val="VerbatimChar"/>
        </w:rPr>
        <w:t xml:space="preserve">gi|121904       697 AGAATTGCTAGCACACAAATTAAAGGATAGTTGGATGGGAGTTGTAATTCTGTTAATCAT</w:t>
      </w:r>
      <w:r>
        <w:br/>
      </w:r>
      <w:r>
        <w:rPr>
          <w:rStyle w:val="VerbatimChar"/>
        </w:rPr>
        <w:t xml:space="preserve">                420 |||.||..|..||||||||.|.|||||.||.|||||.|||.|||.||||.||.||...||</w:t>
      </w:r>
      <w:r>
        <w:br/>
      </w:r>
      <w:r>
        <w:rPr>
          <w:rStyle w:val="VerbatimChar"/>
        </w:rPr>
        <w:t xml:space="preserve">BE037100.       475 AGACTTCTTTACACACAAAGTGAAGGAGAGCTGGATCGGAATTGCAATTATGATAGCGAT</w:t>
      </w:r>
      <w:r>
        <w:br/>
      </w:r>
      <w:r>
        <w:br/>
      </w:r>
      <w:r>
        <w:rPr>
          <w:rStyle w:val="VerbatimChar"/>
        </w:rPr>
        <w:t xml:space="preserve">gi|121904       757 AGGGTGTTATTTGCTGCAAGAACATATCAGGGCAACTGGTGGTTTAAGAAATTCGTTTAC</w:t>
      </w:r>
      <w:r>
        <w:br/>
      </w:r>
      <w:r>
        <w:rPr>
          <w:rStyle w:val="VerbatimChar"/>
        </w:rPr>
        <w:t xml:space="preserve">                480 |||||||.|..||.||||||||||||||||.||.||||||||.||..|.|||||.||.||</w:t>
      </w:r>
      <w:r>
        <w:br/>
      </w:r>
      <w:r>
        <w:rPr>
          <w:rStyle w:val="VerbatimChar"/>
        </w:rPr>
        <w:t xml:space="preserve">BE037100.       535 AGGGTGTCACCTGATGCAAGAACATATCAGAGCCACTGGTGGCTTTTGGAATTCCTTCAC</w:t>
      </w:r>
      <w:r>
        <w:br/>
      </w:r>
      <w:r>
        <w:br/>
      </w:r>
      <w:r>
        <w:rPr>
          <w:rStyle w:val="VerbatimChar"/>
        </w:rPr>
        <w:t xml:space="preserve">gi|121904       817 TCAAAGCCATGGAATTTCCTATACGATTGGGCTGCTTCTCTTATTGGCTTACCCAATTTG</w:t>
      </w:r>
      <w:r>
        <w:br/>
      </w:r>
      <w:r>
        <w:rPr>
          <w:rStyle w:val="VerbatimChar"/>
        </w:rPr>
        <w:t xml:space="preserve">                540 .||.|||||.||||.||...|.||.||||||||..|.||..||.||||||||||..|.|-</w:t>
      </w:r>
      <w:r>
        <w:br/>
      </w:r>
      <w:r>
        <w:rPr>
          <w:rStyle w:val="VerbatimChar"/>
        </w:rPr>
        <w:t xml:space="preserve">BE037100.       595 ACAGAGCCACGGAACTTTTAACACAATTGGGCTTATCCTTCTACTGGCTTACCCTGTCT-</w:t>
      </w:r>
      <w:r>
        <w:br/>
      </w:r>
      <w:r>
        <w:br/>
      </w:r>
      <w:r>
        <w:rPr>
          <w:rStyle w:val="VerbatimChar"/>
        </w:rPr>
        <w:t xml:space="preserve">gi|121904       877 GTCCATGGTTATTTTCATGATTTA 901</w:t>
      </w:r>
      <w:r>
        <w:br/>
      </w:r>
      <w:r>
        <w:rPr>
          <w:rStyle w:val="VerbatimChar"/>
        </w:rPr>
        <w:t xml:space="preserve">                600 ||..|||||.||.||||||||.|| 624</w:t>
      </w:r>
      <w:r>
        <w:br/>
      </w:r>
      <w:r>
        <w:rPr>
          <w:rStyle w:val="VerbatimChar"/>
        </w:rPr>
        <w:t xml:space="preserve">BE037100.       654 GTTTATGGTCATCTTCATGATGTA 678</w:t>
      </w:r>
      <w:r>
        <w:br/>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(alignment.annotations[</w:t>
      </w:r>
      <w:r>
        <w:rPr>
          <w:rStyle w:val="StringTok"/>
        </w:rPr>
        <w:t xml:space="preserve">'evalue'</w:t>
      </w:r>
      <w:r>
        <w:rPr>
          <w:rStyle w:val="NormalTok"/>
        </w:rPr>
        <w:t xml:space="preserve">])</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gi|1219041180|ref|XM_021875076.1|</w:t>
      </w:r>
      <w:r>
        <w:br/>
      </w:r>
      <w:r>
        <w:rPr>
          <w:rStyle w:val="VerbatimChar"/>
        </w:rPr>
        <w:t xml:space="preserve">6.36186e-117</w:t>
      </w:r>
      <w:r>
        <w:br/>
      </w:r>
      <w:r>
        <w:rPr>
          <w:rStyle w:val="VerbatimChar"/>
        </w:rPr>
        <w:t xml:space="preserve">gi|2514617377|ref|XM_021992092.2|</w:t>
      </w:r>
      <w:r>
        <w:br/>
      </w:r>
      <w:r>
        <w:rPr>
          <w:rStyle w:val="VerbatimChar"/>
        </w:rPr>
        <w:t xml:space="preserve">1.70712e-111</w:t>
      </w:r>
      <w:r>
        <w:br/>
      </w:r>
      <w:r>
        <w:rPr>
          <w:rStyle w:val="VerbatimChar"/>
        </w:rPr>
        <w:t xml:space="preserve">gi|2518612504|ref|XM_010682658.3|</w:t>
      </w:r>
      <w:r>
        <w:br/>
      </w:r>
      <w:r>
        <w:rPr>
          <w:rStyle w:val="VerbatimChar"/>
        </w:rPr>
        <w:t xml:space="preserve">4.58085e-106</w:t>
      </w:r>
      <w:r>
        <w:br/>
      </w:r>
      <w:r>
        <w:rPr>
          <w:rStyle w:val="VerbatimChar"/>
        </w:rPr>
        <w:t xml:space="preserve">gi|2031543140|ref|XM_041168865.1|</w:t>
      </w:r>
      <w:r>
        <w:br/>
      </w:r>
      <w:r>
        <w:rPr>
          <w:rStyle w:val="VerbatimChar"/>
        </w:rPr>
        <w:t xml:space="preserve">1.59887e-105</w:t>
      </w:r>
      <w:r>
        <w:br/>
      </w:r>
      <w:r>
        <w:rPr>
          <w:rStyle w:val="VerbatimChar"/>
        </w:rPr>
        <w:t xml:space="preserve">gi|2618480339|ref|XM_048479995.2|</w:t>
      </w:r>
      <w:r>
        <w:br/>
      </w:r>
      <w:r>
        <w:rPr>
          <w:rStyle w:val="VerbatimChar"/>
        </w:rPr>
        <w:t xml:space="preserve">5.58062e-105</w:t>
      </w:r>
    </w:p>
    <w:p>
      <w:pPr>
        <w:pStyle w:val="SourceCode"/>
      </w:pP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w:t>
      </w:r>
      <w:r>
        <w:rPr>
          <w:rStyle w:val="DecValTok"/>
        </w:rPr>
        <w:t xml:space="preserve">50</w:t>
      </w:r>
      <w:r>
        <w:rPr>
          <w:rStyle w:val="NormalTok"/>
        </w:rPr>
        <w:t xml:space="preserve">])</w:t>
      </w:r>
    </w:p>
    <w:p>
      <w:pPr>
        <w:pStyle w:val="SourceCode"/>
      </w:pPr>
      <w:r>
        <w:rPr>
          <w:rStyle w:val="VerbatimChar"/>
        </w:rPr>
        <w:t xml:space="preserve">PREDICTED: Chenopodium quinoa cold-regulated 413 plasma membrane protein 2-like (LOC110697660), mRNA</w:t>
      </w:r>
      <w:r>
        <w:br/>
      </w:r>
      <w:r>
        <w:rPr>
          <w:rStyle w:val="VerbatimChar"/>
        </w:rPr>
        <w:t xml:space="preserve">gi|121904       277 ACCGAAAATGGGCAGAGGAGTGAATTATATGGCAATGACACCTGAGCAAC 327</w:t>
      </w:r>
      <w:r>
        <w:br/>
      </w:r>
      <w:r>
        <w:rPr>
          <w:rStyle w:val="VerbatimChar"/>
        </w:rPr>
        <w:t xml:space="preserve">                  0 ||.|||||||||.||||.|.||||.||..||||.||||.|.||||.|||.  50</w:t>
      </w:r>
      <w:r>
        <w:br/>
      </w:r>
      <w:r>
        <w:rPr>
          <w:rStyle w:val="VerbatimChar"/>
        </w:rPr>
        <w:t xml:space="preserve">BE037100.        58 ACAGAAAATGGGGAGAGAAATGAAGTACTTGGCCATGAAAACTGATCAAT 108</w:t>
      </w:r>
      <w:r>
        <w:br/>
      </w:r>
      <w:r>
        <w:br/>
      </w:r>
      <w:r>
        <w:rPr>
          <w:rStyle w:val="VerbatimChar"/>
        </w:rPr>
        <w:t xml:space="preserve">PREDICTED: Spinacia oleracea cold-regulated 413 plasma membrane protein 2-like (LOC110787470), mRNA</w:t>
      </w:r>
      <w:r>
        <w:br/>
      </w:r>
      <w:r>
        <w:rPr>
          <w:rStyle w:val="VerbatimChar"/>
        </w:rPr>
        <w:t xml:space="preserve">gi|251461        41 AAAATGGGTAGACGAATGGATTATTTGGCGATGAAAACCGAGCAATTAGC  91</w:t>
      </w:r>
      <w:r>
        <w:br/>
      </w:r>
      <w:r>
        <w:rPr>
          <w:rStyle w:val="VerbatimChar"/>
        </w:rPr>
        <w:t xml:space="preserve">                  0 ||||||||.|||..||||.|.||.|||||.||||||||.||.|||||.||  50</w:t>
      </w:r>
      <w:r>
        <w:br/>
      </w:r>
      <w:r>
        <w:rPr>
          <w:rStyle w:val="VerbatimChar"/>
        </w:rPr>
        <w:t xml:space="preserve">BE037100.        62 AAAATGGGGAGAGAAATGAAGTACTTGGCCATGAAAACTGATCAATTGGC 112</w:t>
      </w:r>
      <w:r>
        <w:br/>
      </w:r>
      <w:r>
        <w:br/>
      </w:r>
      <w:r>
        <w:rPr>
          <w:rStyle w:val="VerbatimChar"/>
        </w:rPr>
        <w:t xml:space="preserve">PREDICTED: Beta vulgaris subsp. vulgaris cold-regulated 413 plasma membrane protein 2 (LOC104895996), mRNA</w:t>
      </w:r>
      <w:r>
        <w:br/>
      </w:r>
      <w:r>
        <w:rPr>
          <w:rStyle w:val="VerbatimChar"/>
        </w:rPr>
        <w:t xml:space="preserve">gi|251861        24 TTGGCCATGAAAACTGAGCAAATGGCGTTGGCTAATTTGATAGATTATGA  74</w:t>
      </w:r>
      <w:r>
        <w:br/>
      </w:r>
      <w:r>
        <w:rPr>
          <w:rStyle w:val="VerbatimChar"/>
        </w:rPr>
        <w:t xml:space="preserve">                  0 |||||||||||||||||.|||.||||..||||||||.||||.||||..||  50</w:t>
      </w:r>
      <w:r>
        <w:br/>
      </w:r>
      <w:r>
        <w:rPr>
          <w:rStyle w:val="VerbatimChar"/>
        </w:rPr>
        <w:t xml:space="preserve">BE037100.        86 TTGGCCATGAAAACTGATCAATTGGCCGTGGCTAATATGATCGATTCCGA 136</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file_handle.write(</w:t>
      </w:r>
      <w:r>
        <w:rPr>
          <w:rStyle w:val="BuiltInTok"/>
        </w:rPr>
        <w:t xml:space="preserve">str</w:t>
      </w:r>
      <w:r>
        <w:rPr>
          <w:rStyle w:val="NormalTok"/>
        </w:rPr>
        <w:t xml:space="preserve">(alignment)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gi|1219041180|ref|XM_021875076.1|</w:t>
      </w:r>
      <w:r>
        <w:br/>
      </w:r>
      <w:r>
        <w:rPr>
          <w:rStyle w:val="VerbatimChar"/>
        </w:rPr>
        <w:t xml:space="preserve">gi|2514617377|ref|XM_021992092.2|</w:t>
      </w:r>
      <w:r>
        <w:br/>
      </w:r>
      <w:r>
        <w:rPr>
          <w:rStyle w:val="VerbatimChar"/>
        </w:rPr>
        <w:t xml:space="preserve">gi|2518612504|ref|XM_010682658.3|</w:t>
      </w:r>
      <w:r>
        <w:br/>
      </w:r>
      <w:r>
        <w:rPr>
          <w:rStyle w:val="VerbatimChar"/>
        </w:rPr>
        <w:t xml:space="preserve">DONE</w:t>
      </w:r>
    </w:p>
    <w:bookmarkEnd w:id="270"/>
    <w:bookmarkStart w:id="271"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blast_data </w:t>
      </w:r>
      <w:r>
        <w:rPr>
          <w:rStyle w:val="OperatorTok"/>
        </w:rPr>
        <w:t xml:space="preserve">=</w:t>
      </w:r>
      <w:r>
        <w:rPr>
          <w:rStyle w:val="NormalTok"/>
        </w:rPr>
        <w:t xml:space="preserve"> []</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blast_data.append({</w:t>
      </w:r>
      <w:r>
        <w:br/>
      </w:r>
      <w:r>
        <w:rPr>
          <w:rStyle w:val="NormalTok"/>
        </w:rPr>
        <w:t xml:space="preserve">            </w:t>
      </w:r>
      <w:r>
        <w:rPr>
          <w:rStyle w:val="StringTok"/>
        </w:rPr>
        <w:t xml:space="preserve">'Score'</w:t>
      </w:r>
      <w:r>
        <w:rPr>
          <w:rStyle w:val="NormalTok"/>
        </w:rPr>
        <w:t xml:space="preserve">: alignment.score,</w:t>
      </w:r>
      <w:r>
        <w:br/>
      </w:r>
      <w:r>
        <w:rPr>
          <w:rStyle w:val="NormalTok"/>
        </w:rPr>
        <w:t xml:space="preserve">            </w:t>
      </w:r>
      <w:r>
        <w:rPr>
          <w:rStyle w:val="StringTok"/>
        </w:rPr>
        <w:t xml:space="preserve">'Target ID'</w:t>
      </w:r>
      <w:r>
        <w:rPr>
          <w:rStyle w:val="NormalTok"/>
        </w:rPr>
        <w:t xml:space="preserve">: alignment.target.</w:t>
      </w:r>
      <w:r>
        <w:rPr>
          <w:rStyle w:val="BuiltInTok"/>
        </w:rPr>
        <w:t xml:space="preserve">id</w:t>
      </w:r>
      <w:r>
        <w:rPr>
          <w:rStyle w:val="NormalTok"/>
        </w:rPr>
        <w:t xml:space="preserve">,</w:t>
      </w:r>
      <w:r>
        <w:br/>
      </w:r>
      <w:r>
        <w:rPr>
          <w:rStyle w:val="NormalTok"/>
        </w:rPr>
        <w:t xml:space="preserve">            </w:t>
      </w:r>
      <w:r>
        <w:rPr>
          <w:rStyle w:val="StringTok"/>
        </w:rPr>
        <w:t xml:space="preserve">'Target description'</w:t>
      </w:r>
      <w:r>
        <w:rPr>
          <w:rStyle w:val="NormalTok"/>
        </w:rPr>
        <w:t xml:space="preserve">: alignment.target.description,</w:t>
      </w:r>
      <w:r>
        <w:br/>
      </w:r>
      <w:r>
        <w:rPr>
          <w:rStyle w:val="NormalTok"/>
        </w:rPr>
        <w:t xml:space="preserve">            </w:t>
      </w:r>
      <w:r>
        <w:rPr>
          <w:rStyle w:val="StringTok"/>
        </w:rPr>
        <w:t xml:space="preserve">'Bit score'</w:t>
      </w:r>
      <w:r>
        <w:rPr>
          <w:rStyle w:val="NormalTok"/>
        </w:rPr>
        <w:t xml:space="preserve">: alignment.annotations[</w:t>
      </w:r>
      <w:r>
        <w:rPr>
          <w:rStyle w:val="StringTok"/>
        </w:rPr>
        <w:t xml:space="preserve">'bit score'</w:t>
      </w:r>
      <w:r>
        <w:rPr>
          <w:rStyle w:val="NormalTok"/>
        </w:rPr>
        <w:t xml:space="preserve">],</w:t>
      </w:r>
      <w:r>
        <w:br/>
      </w:r>
      <w:r>
        <w:rPr>
          <w:rStyle w:val="NormalTok"/>
        </w:rPr>
        <w:t xml:space="preserve">            </w:t>
      </w:r>
      <w:r>
        <w:rPr>
          <w:rStyle w:val="StringTok"/>
        </w:rPr>
        <w:t xml:space="preserve">'E-value'</w:t>
      </w:r>
      <w:r>
        <w:rPr>
          <w:rStyle w:val="NormalTok"/>
        </w:rPr>
        <w:t xml:space="preserve">: alignment.annotations[</w:t>
      </w:r>
      <w:r>
        <w:rPr>
          <w:rStyle w:val="StringTok"/>
        </w:rPr>
        <w:t xml:space="preserve">'evalue'</w:t>
      </w:r>
      <w:r>
        <w:rPr>
          <w:rStyle w:val="NormalTok"/>
        </w:rPr>
        <w:t xml:space="preserve">],</w:t>
      </w:r>
      <w:r>
        <w:br/>
      </w:r>
      <w:r>
        <w:rPr>
          <w:rStyle w:val="NormalTok"/>
        </w:rPr>
        <w:t xml:space="preserve">            </w:t>
      </w:r>
      <w:r>
        <w:rPr>
          <w:rStyle w:val="StringTok"/>
        </w:rPr>
        <w:t xml:space="preserve">'identity'</w:t>
      </w:r>
      <w:r>
        <w:rPr>
          <w:rStyle w:val="NormalTok"/>
        </w:rPr>
        <w:t xml:space="preserve">: alignment.annotations[</w:t>
      </w:r>
      <w:r>
        <w:rPr>
          <w:rStyle w:val="StringTok"/>
        </w:rPr>
        <w:t xml:space="preserve">'identity'</w:t>
      </w:r>
      <w:r>
        <w:rPr>
          <w:rStyle w:val="NormalTok"/>
        </w:rPr>
        <w:t xml:space="preserve">],</w:t>
      </w:r>
      <w:r>
        <w:br/>
      </w:r>
      <w:r>
        <w:rPr>
          <w:rStyle w:val="NormalTok"/>
        </w:rPr>
        <w:t xml:space="preserve">            </w:t>
      </w:r>
      <w:r>
        <w:rPr>
          <w:rStyle w:val="StringTok"/>
        </w:rPr>
        <w:t xml:space="preserve">'positives'</w:t>
      </w:r>
      <w:r>
        <w:rPr>
          <w:rStyle w:val="NormalTok"/>
        </w:rPr>
        <w:t xml:space="preserve">: alignment.annotations[</w:t>
      </w:r>
      <w:r>
        <w:rPr>
          <w:rStyle w:val="StringTok"/>
        </w:rPr>
        <w:t xml:space="preserve">'positive'</w:t>
      </w:r>
      <w:r>
        <w:rPr>
          <w:rStyle w:val="NormalTok"/>
        </w:rPr>
        <w:t xml:space="preserve">],</w:t>
      </w:r>
      <w:r>
        <w:br/>
      </w:r>
      <w:r>
        <w:rPr>
          <w:rStyle w:val="NormalTok"/>
        </w:rPr>
        <w:t xml:space="preserve">            </w:t>
      </w:r>
      <w:r>
        <w:rPr>
          <w:rStyle w:val="StringTok"/>
        </w:rPr>
        <w:t xml:space="preserve">'gaps'</w:t>
      </w:r>
      <w:r>
        <w:rPr>
          <w:rStyle w:val="NormalTok"/>
        </w:rPr>
        <w:t xml:space="preserve">: alignment.annotations[</w:t>
      </w:r>
      <w:r>
        <w:rPr>
          <w:rStyle w:val="StringTok"/>
        </w:rPr>
        <w:t xml:space="preserve">'gaps'</w:t>
      </w:r>
      <w:r>
        <w:rPr>
          <w:rStyle w:val="NormalTok"/>
        </w:rPr>
        <w:t xml:space="preserve">],</w:t>
      </w:r>
      <w:r>
        <w:br/>
      </w:r>
      <w:r>
        <w:rPr>
          <w:rStyle w:val="NormalTok"/>
        </w:rPr>
        <w:t xml:space="preserve">            })</w:t>
      </w:r>
      <w:r>
        <w:br/>
      </w:r>
      <w:r>
        <w:rPr>
          <w:rStyle w:val="NormalTok"/>
        </w:rPr>
        <w:t xml:space="preserve">df </w:t>
      </w:r>
      <w:r>
        <w:rPr>
          <w:rStyle w:val="OperatorTok"/>
        </w:rPr>
        <w:t xml:space="preserve">=</w:t>
      </w:r>
      <w:r>
        <w:rPr>
          <w:rStyle w:val="NormalTok"/>
        </w:rPr>
        <w:t xml:space="preserve"> pd.DataFrame(blast_data)</w:t>
      </w:r>
      <w:r>
        <w:br/>
      </w:r>
      <w:r>
        <w:rPr>
          <w:rStyle w:val="NormalTok"/>
        </w:rPr>
        <w:t xml:space="preserve">df.head()</w:t>
      </w:r>
    </w:p>
    <w:p>
      <w:pPr>
        <w:pStyle w:val="SourceCode"/>
      </w:pPr>
      <w:r>
        <w:rPr>
          <w:rStyle w:val="VerbatimChar"/>
        </w:rPr>
        <w:t xml:space="preserve">   Score                          Target ID  \</w:t>
      </w:r>
      <w:r>
        <w:br/>
      </w:r>
      <w:r>
        <w:rPr>
          <w:rStyle w:val="VerbatimChar"/>
        </w:rPr>
        <w:t xml:space="preserve">0  482.0  gi|1219041180|ref|XM_021875076.1|   </w:t>
      </w:r>
      <w:r>
        <w:br/>
      </w:r>
      <w:r>
        <w:rPr>
          <w:rStyle w:val="VerbatimChar"/>
        </w:rPr>
        <w:t xml:space="preserve">1  463.0  gi|2514617377|ref|XM_021992092.2|   </w:t>
      </w:r>
      <w:r>
        <w:br/>
      </w:r>
      <w:r>
        <w:rPr>
          <w:rStyle w:val="VerbatimChar"/>
        </w:rPr>
        <w:t xml:space="preserve">2  443.0  gi|2518612504|ref|XM_010682658.3|   </w:t>
      </w:r>
      <w:r>
        <w:br/>
      </w:r>
      <w:r>
        <w:rPr>
          <w:rStyle w:val="VerbatimChar"/>
        </w:rPr>
        <w:t xml:space="preserve">3  441.0  gi|2031543140|ref|XM_041168865.1|   </w:t>
      </w:r>
      <w:r>
        <w:br/>
      </w:r>
      <w:r>
        <w:rPr>
          <w:rStyle w:val="VerbatimChar"/>
        </w:rPr>
        <w:t xml:space="preserve">4  439.0  gi|2618480339|ref|XM_048479995.2|   </w:t>
      </w:r>
      <w:r>
        <w:br/>
      </w:r>
      <w:r>
        <w:br/>
      </w:r>
      <w:r>
        <w:rPr>
          <w:rStyle w:val="VerbatimChar"/>
        </w:rPr>
        <w:t xml:space="preserve">                                  Target description  Bit score  \</w:t>
      </w:r>
      <w:r>
        <w:br/>
      </w:r>
      <w:r>
        <w:rPr>
          <w:rStyle w:val="VerbatimChar"/>
        </w:rPr>
        <w:t xml:space="preserve">0  PREDICTED: Chenopodium quinoa cold-regulated 4...    435.898   </w:t>
      </w:r>
      <w:r>
        <w:br/>
      </w:r>
      <w:r>
        <w:rPr>
          <w:rStyle w:val="VerbatimChar"/>
        </w:rPr>
        <w:t xml:space="preserve">1  PREDICTED: Spinacia oleracea cold-regulated 41...    418.766   </w:t>
      </w:r>
      <w:r>
        <w:br/>
      </w:r>
      <w:r>
        <w:rPr>
          <w:rStyle w:val="VerbatimChar"/>
        </w:rPr>
        <w:t xml:space="preserve">2  PREDICTED: Beta vulgaris subsp. vulgaris cold-...    400.732   </w:t>
      </w:r>
      <w:r>
        <w:br/>
      </w:r>
      <w:r>
        <w:rPr>
          <w:rStyle w:val="VerbatimChar"/>
        </w:rPr>
        <w:t xml:space="preserve">3  PREDICTED: Juglans microcarpa x Juglans regia ...    398.929   </w:t>
      </w:r>
      <w:r>
        <w:br/>
      </w:r>
      <w:r>
        <w:rPr>
          <w:rStyle w:val="VerbatimChar"/>
        </w:rPr>
        <w:t xml:space="preserve">4  PREDICTED: Ziziphus jujuba cold-regulated 413 ...    397.126   </w:t>
      </w:r>
      <w:r>
        <w:br/>
      </w:r>
      <w:r>
        <w:br/>
      </w:r>
      <w:r>
        <w:rPr>
          <w:rStyle w:val="VerbatimChar"/>
        </w:rPr>
        <w:t xml:space="preserve">         E-value  identity  positives  gaps  </w:t>
      </w:r>
      <w:r>
        <w:br/>
      </w:r>
      <w:r>
        <w:rPr>
          <w:rStyle w:val="VerbatimChar"/>
        </w:rPr>
        <w:t xml:space="preserve">0  6.361860e-117       473        473     4  </w:t>
      </w:r>
      <w:r>
        <w:br/>
      </w:r>
      <w:r>
        <w:rPr>
          <w:rStyle w:val="VerbatimChar"/>
        </w:rPr>
        <w:t xml:space="preserve">1  1.707120e-111       447        447     3  </w:t>
      </w:r>
      <w:r>
        <w:br/>
      </w:r>
      <w:r>
        <w:rPr>
          <w:rStyle w:val="VerbatimChar"/>
        </w:rPr>
        <w:t xml:space="preserve">2  4.580850e-106       448        448     4  </w:t>
      </w:r>
      <w:r>
        <w:br/>
      </w:r>
      <w:r>
        <w:rPr>
          <w:rStyle w:val="VerbatimChar"/>
        </w:rPr>
        <w:t xml:space="preserve">3  1.598870e-105       448        448    10  </w:t>
      </w:r>
      <w:r>
        <w:br/>
      </w:r>
      <w:r>
        <w:rPr>
          <w:rStyle w:val="VerbatimChar"/>
        </w:rPr>
        <w:t xml:space="preserve">4  5.580620e-105       448        448    12  </w:t>
      </w:r>
    </w:p>
    <w:p>
      <w:pPr>
        <w:pStyle w:val="SourceCode"/>
      </w:pPr>
      <w:r>
        <w:rPr>
          <w:rStyle w:val="NormalTok"/>
        </w:rPr>
        <w:t xml:space="preserve">df.columns</w:t>
      </w:r>
    </w:p>
    <w:p>
      <w:pPr>
        <w:pStyle w:val="SourceCode"/>
      </w:pPr>
      <w:r>
        <w:rPr>
          <w:rStyle w:val="VerbatimChar"/>
        </w:rPr>
        <w:t xml:space="preserve">Index(['Score', 'Target ID', 'Target description', 'Bit score', 'E-value',</w:t>
      </w:r>
      <w:r>
        <w:br/>
      </w:r>
      <w:r>
        <w:rPr>
          <w:rStyle w:val="VerbatimChar"/>
        </w:rPr>
        <w:t xml:space="preserve">       'identity', 'positives', 'gaps'],</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query_id,hit_id,hit_def,e_value,bit_score,score,query_start,query_end,subject_start,subject_end,alignment_length,identity,gaps,query_sequence,match_sequence,subject_sequence</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5.56949e-117</w:t>
      </w:r>
      <w:r>
        <w:rPr>
          <w:rStyle w:val="NormalTok"/>
        </w:rPr>
        <w:t xml:space="preserve">,</w:t>
      </w:r>
      <w:r>
        <w:rPr>
          <w:rStyle w:val="FloatTok"/>
        </w:rPr>
        <w:t xml:space="preserve">435.898</w:t>
      </w:r>
      <w:r>
        <w:rPr>
          <w:rStyle w:val="NormalTok"/>
        </w:rPr>
        <w:t xml:space="preserve">,</w:t>
      </w:r>
      <w:r>
        <w:rPr>
          <w:rStyle w:val="FloatTok"/>
        </w:rPr>
        <w:t xml:space="preserve">482.0</w:t>
      </w:r>
      <w:r>
        <w:rPr>
          <w:rStyle w:val="NormalTok"/>
        </w:rPr>
        <w:t xml:space="preserve">,</w:t>
      </w:r>
      <w:r>
        <w:rPr>
          <w:rStyle w:val="DecValTok"/>
        </w:rPr>
        <w:t xml:space="preserve">59</w:t>
      </w:r>
      <w:r>
        <w:rPr>
          <w:rStyle w:val="NormalTok"/>
        </w:rPr>
        <w:t xml:space="preserve">,</w:t>
      </w:r>
      <w:r>
        <w:rPr>
          <w:rStyle w:val="DecValTok"/>
        </w:rPr>
        <w:t xml:space="preserve">678</w:t>
      </w:r>
      <w:r>
        <w:rPr>
          <w:rStyle w:val="NormalTok"/>
        </w:rPr>
        <w:t xml:space="preserve">,</w:t>
      </w:r>
      <w:r>
        <w:rPr>
          <w:rStyle w:val="DecValTok"/>
        </w:rPr>
        <w:t xml:space="preserve">278</w:t>
      </w:r>
      <w:r>
        <w:rPr>
          <w:rStyle w:val="NormalTok"/>
        </w:rPr>
        <w:t xml:space="preserve">,</w:t>
      </w:r>
      <w:r>
        <w:rPr>
          <w:rStyle w:val="DecValTok"/>
        </w:rPr>
        <w:t xml:space="preserve">901</w:t>
      </w:r>
      <w:r>
        <w:rPr>
          <w:rStyle w:val="NormalTok"/>
        </w:rPr>
        <w:t xml:space="preserve">,</w:t>
      </w:r>
      <w:r>
        <w:rPr>
          <w:rStyle w:val="DecValTok"/>
        </w:rPr>
        <w:t xml:space="preserve">624</w:t>
      </w:r>
      <w:r>
        <w:rPr>
          <w:rStyle w:val="NormalTok"/>
        </w:rPr>
        <w:t xml:space="preserve">,</w:t>
      </w:r>
      <w:r>
        <w:rPr>
          <w:rStyle w:val="DecValTok"/>
        </w:rPr>
        <w:t xml:space="preserve">473</w:t>
      </w:r>
      <w:r>
        <w:rPr>
          <w:rStyle w:val="NormalTok"/>
        </w:rPr>
        <w:t xml:space="preserve">,</w:t>
      </w:r>
      <w:r>
        <w:rPr>
          <w:rStyle w:val="DecValTok"/>
        </w:rPr>
        <w:t xml:space="preserve">4</w:t>
      </w:r>
      <w:r>
        <w:rPr>
          <w:rStyle w:val="NormalTok"/>
        </w:rPr>
        <w:t xml:space="preserve">,ACAGAAAATGGGGAGAGAAATGAAGTACTTGGCCATGAAAACTGATCAATTGGCCGTGGCTAATATGATCGATTCCGATATCAATGAGCTTAAAATGGCAACAATGAGGCTCATCAATGATGCTAGTATGCTCGGT</w:t>
      </w:r>
      <w:r>
        <w:rPr>
          <w:rStyle w:val="OperatorTok"/>
        </w:rPr>
        <w:t xml:space="preserve">--</w:t>
      </w:r>
      <w:r>
        <w:rPr>
          <w:rStyle w:val="NormalTok"/>
        </w:rPr>
        <w:t xml:space="preserve">CATTACGGG</w:t>
      </w:r>
      <w:r>
        <w:rPr>
          <w:rStyle w:val="OperatorTok"/>
        </w:rPr>
        <w:t xml:space="preserve">-</w:t>
      </w:r>
      <w:r>
        <w:rPr>
          <w:rStyle w:val="NormalTok"/>
        </w:rPr>
        <w:t xml:space="preserve">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CCGAAAATGGGCAGAGGAGTGAATTATATGGCAATGACACCTGAGCAACTAGCCGCGGCCAATTTGATCAACTCCGACATCAATGAGCTCAAGATCGTTGTGATGACACTCATTCATGATGCTTCTAGACTCGGCGGCACCTCAGGATTTGGAACTCATTTTCTTAGATGGCTAGCCTCTCTTGCTGCTATTTACTTGTTGATCCTGGATCGCACAAATTGGAGAACCAACATGCTCACATCACTCTTAGTACCATACATATTCCTCAGTCTTCCTTCTGGCCCTTTTTACCTTCTTAGGGGTGAGGTTGGGAAATGGATTGCTTTTGTCGCGGTTGTGCTAAGGCTATTCTTCCACCGCCGCTTCCCAGAATGGTTAGAGATGCCAGGATCACTGATACTATTGTTGGTGGTAGCTCCAGAATTGCTAGCACACAAATTAAAGGATAGTTGGATGGGAGTTGTAATTCTGTTAATCATAGGGTGTTATTTGCTGCAAGAACATATCAGGGCAACTGGTGGTTTAAGAAATTCGTTTACTCAAAGCCATGGAATTTCCTATACGATTGGGCTGCTTCTCTTATTGGCTTACCCAATTTGGTCCATGGTTATTTTCATGATTTA</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1.4945e-111</w:t>
      </w:r>
      <w:r>
        <w:rPr>
          <w:rStyle w:val="NormalTok"/>
        </w:rPr>
        <w:t xml:space="preserve">,</w:t>
      </w:r>
      <w:r>
        <w:rPr>
          <w:rStyle w:val="FloatTok"/>
        </w:rPr>
        <w:t xml:space="preserve">418.766</w:t>
      </w:r>
      <w:r>
        <w:rPr>
          <w:rStyle w:val="NormalTok"/>
        </w:rPr>
        <w:t xml:space="preserve">,</w:t>
      </w:r>
      <w:r>
        <w:rPr>
          <w:rStyle w:val="FloatTok"/>
        </w:rPr>
        <w:t xml:space="preserve">463.0</w:t>
      </w:r>
      <w:r>
        <w:rPr>
          <w:rStyle w:val="NormalTok"/>
        </w:rPr>
        <w:t xml:space="preserve">,</w:t>
      </w:r>
      <w:r>
        <w:rPr>
          <w:rStyle w:val="DecValTok"/>
        </w:rPr>
        <w:t xml:space="preserve">63</w:t>
      </w:r>
      <w:r>
        <w:rPr>
          <w:rStyle w:val="NormalTok"/>
        </w:rPr>
        <w:t xml:space="preserve">,</w:t>
      </w:r>
      <w:r>
        <w:rPr>
          <w:rStyle w:val="DecValTok"/>
        </w:rPr>
        <w:t xml:space="preserve">649</w:t>
      </w:r>
      <w:r>
        <w:rPr>
          <w:rStyle w:val="NormalTok"/>
        </w:rPr>
        <w:t xml:space="preserve">,</w:t>
      </w:r>
      <w:r>
        <w:rPr>
          <w:rStyle w:val="DecValTok"/>
        </w:rPr>
        <w:t xml:space="preserve">42</w:t>
      </w:r>
      <w:r>
        <w:rPr>
          <w:rStyle w:val="NormalTok"/>
        </w:rPr>
        <w:t xml:space="preserve">,</w:t>
      </w:r>
      <w:r>
        <w:rPr>
          <w:rStyle w:val="DecValTok"/>
        </w:rPr>
        <w:t xml:space="preserve">631</w:t>
      </w:r>
      <w:r>
        <w:rPr>
          <w:rStyle w:val="NormalTok"/>
        </w:rPr>
        <w:t xml:space="preserve">,</w:t>
      </w:r>
      <w:r>
        <w:rPr>
          <w:rStyle w:val="DecValTok"/>
        </w:rPr>
        <w:t xml:space="preserve">590</w:t>
      </w:r>
      <w:r>
        <w:rPr>
          <w:rStyle w:val="NormalTok"/>
        </w:rPr>
        <w:t xml:space="preserve">,</w:t>
      </w:r>
      <w:r>
        <w:rPr>
          <w:rStyle w:val="DecValTok"/>
        </w:rPr>
        <w:t xml:space="preserve">447</w:t>
      </w:r>
      <w:r>
        <w:rPr>
          <w:rStyle w:val="NormalTok"/>
        </w:rPr>
        <w:t xml:space="preserve">,</w:t>
      </w:r>
      <w:r>
        <w:rPr>
          <w:rStyle w:val="DecValTok"/>
        </w:rPr>
        <w:t xml:space="preserve">3</w:t>
      </w:r>
      <w:r>
        <w:rPr>
          <w:rStyle w:val="NormalTok"/>
        </w:rPr>
        <w:t xml:space="preserve">,AAAATGGGGAGAGAAATGAAGTACTTGGCCATGAAAACTGATCAATTGGCCGTGGCTAATATGATCGATTCCGATATCAATGAGCTTAAAATGGCAACAATGAGGCTCATCAATGATGCTAGTATGCTCGG</w:t>
      </w:r>
      <w:r>
        <w:rPr>
          <w:rStyle w:val="OperatorTok"/>
        </w:rPr>
        <w:t xml:space="preserve">---</w:t>
      </w:r>
      <w:r>
        <w:rPr>
          <w:rStyle w:val="NormalTok"/>
        </w:rPr>
        <w:t xml:space="preserve">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AAATGGGTAGACGAATGGATTATTTGGCGATGAAAACCGAGCAATTAGCCGCGGCCAATTTGATCGATTCCGATATCAACGAGCTGAAGATCGCCGTGATGGCGCTCGTTCATGATACTACTACGCTCGGCGGTCAATCGGGATTCGGAACTCATTTTCTCCAATGGCTCGCCTCATTTTCTGCTATTTACTTGTTAATCCTTGATCGAACACATTGGAGAAGCAACATGCTTACTTCACTTTTAGTACCATACATTTTCCTAAGTCTCCCATCTGGCCCCTTTCACCTTTTAAGAGGTGAGGTTGGGAAATGGATTGCTTTTGTCTCGGTTGTGCTAAGGTTATTCTTCCACCGCAGTTTCCCAGAATGGTTGGAAATGCCAGTATGTTTGATACTATTATTGGTGGTAGCTCCAGAAATGCTTGCAATATCAATGAAAGAGAGTTGGATGGGAGTTGTAGTTGTGTTAATCATAGGATGTTACCTTCTACAAGAGCATATTAGGGCAACTGGTGGTTTAAGGAATTCTTTCACACAAAGACATGGGATTTCCAACACAATTGGGCTTCTTCTCTTGTTGGCTTACCC</w:t>
      </w:r>
      <w:r>
        <w:br/>
      </w:r>
      <w:r>
        <w:rPr>
          <w:rStyle w:val="NormalTok"/>
        </w:rPr>
        <w:t xml:space="preserve">BE037100</w:t>
      </w:r>
      <w:r>
        <w:rPr>
          <w:rStyle w:val="FloatTok"/>
        </w:rPr>
        <w:t xml:space="preserve">.1</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4.01031e-106</w:t>
      </w:r>
      <w:r>
        <w:rPr>
          <w:rStyle w:val="NormalTok"/>
        </w:rPr>
        <w:t xml:space="preserve">,</w:t>
      </w:r>
      <w:r>
        <w:rPr>
          <w:rStyle w:val="FloatTok"/>
        </w:rPr>
        <w:t xml:space="preserve">400.732</w:t>
      </w:r>
      <w:r>
        <w:rPr>
          <w:rStyle w:val="NormalTok"/>
        </w:rPr>
        <w:t xml:space="preserve">,</w:t>
      </w:r>
      <w:r>
        <w:rPr>
          <w:rStyle w:val="FloatTok"/>
        </w:rPr>
        <w:t xml:space="preserve">443.0</w:t>
      </w:r>
      <w:r>
        <w:rPr>
          <w:rStyle w:val="NormalTok"/>
        </w:rPr>
        <w:t xml:space="preserve">,</w:t>
      </w:r>
      <w:r>
        <w:rPr>
          <w:rStyle w:val="DecValTok"/>
        </w:rPr>
        <w:t xml:space="preserve">87</w:t>
      </w:r>
      <w:r>
        <w:rPr>
          <w:rStyle w:val="NormalTok"/>
        </w:rPr>
        <w:t xml:space="preserve">,</w:t>
      </w:r>
      <w:r>
        <w:rPr>
          <w:rStyle w:val="DecValTok"/>
        </w:rPr>
        <w:t xml:space="preserve">679</w:t>
      </w:r>
      <w:r>
        <w:rPr>
          <w:rStyle w:val="NormalTok"/>
        </w:rPr>
        <w:t xml:space="preserve">,</w:t>
      </w:r>
      <w:r>
        <w:rPr>
          <w:rStyle w:val="DecValTok"/>
        </w:rPr>
        <w:t xml:space="preserve">25</w:t>
      </w:r>
      <w:r>
        <w:rPr>
          <w:rStyle w:val="NormalTok"/>
        </w:rPr>
        <w:t xml:space="preserve">,</w:t>
      </w:r>
      <w:r>
        <w:rPr>
          <w:rStyle w:val="DecValTok"/>
        </w:rPr>
        <w:t xml:space="preserve">621</w:t>
      </w:r>
      <w:r>
        <w:rPr>
          <w:rStyle w:val="NormalTok"/>
        </w:rPr>
        <w:t xml:space="preserve">,</w:t>
      </w:r>
      <w:r>
        <w:rPr>
          <w:rStyle w:val="DecValTok"/>
        </w:rPr>
        <w:t xml:space="preserve">597</w:t>
      </w:r>
      <w:r>
        <w:rPr>
          <w:rStyle w:val="NormalTok"/>
        </w:rPr>
        <w:t xml:space="preserve">,</w:t>
      </w:r>
      <w:r>
        <w:rPr>
          <w:rStyle w:val="DecValTok"/>
        </w:rPr>
        <w:t xml:space="preserve">448</w:t>
      </w:r>
      <w:r>
        <w:rPr>
          <w:rStyle w:val="NormalTok"/>
        </w:rPr>
        <w:t xml:space="preserve">,</w:t>
      </w:r>
      <w:r>
        <w:rPr>
          <w:rStyle w:val="DecValTok"/>
        </w:rPr>
        <w:t xml:space="preserve">4</w:t>
      </w:r>
      <w:r>
        <w:rPr>
          <w:rStyle w:val="NormalTok"/>
        </w:rPr>
        <w:t xml:space="preserve">,TTGGCCATGAAAACTGATCAATTGGCCGTGGCTAATATGATCGATTCCGATATCAATGAGCTTAAAATGGCAACAATGAGGCTCATCAATGATGCTAGTATGCTC</w:t>
      </w:r>
      <w:r>
        <w:rPr>
          <w:rStyle w:val="OperatorTok"/>
        </w:rPr>
        <w:t xml:space="preserve">---</w:t>
      </w:r>
      <w:r>
        <w:rPr>
          <w:rStyle w:val="NormalTok"/>
        </w:rPr>
        <w:t xml:space="preserve">GGTCATTACGGGTTTGGCACTCATTTCCTCAAATGGCTCGCCTGCCTTGCGGCTATTTACTTGTTGATATTGGATCGAACAAACTGGAGAACCAACATGCTCACGTCACTTTTAGTCCCTTACATATTCCTCAGTCTTCCATCCGGGCCATTTCATCTGTTCAGAGGCGAGGTCGGGAAATGGATTGCCATCATTGCAGTCGTGTTAAGGCTGTTCTTCAACCGGCATTTCCCAGTTTGGCTGGAAATGCCTGGATCGTTGATACTCCTCCTGGTGGTGGCACCAGACTTCTTTACACACAAAGTGAAGGAGAGCTGGATCGGAATTGCAATTATGATAGCGATAGGGTGTCACCTGATGCAAGAACATATCAGAGCCACTGGTGGCTTTTGGAATTCCTTCACACAGAGCCACGGAACTTTTAACACAATTGGGCTTATCCTTCTACTGGCTTACCCTGTCT</w:t>
      </w:r>
      <w:r>
        <w:rPr>
          <w:rStyle w:val="OperatorTok"/>
        </w:rPr>
        <w:t xml:space="preserve">-</w:t>
      </w:r>
      <w:r>
        <w:rPr>
          <w:rStyle w:val="NormalTok"/>
        </w:rPr>
        <w:t xml:space="preserve">GTTTATGGTCATCTTCATGATGTAG,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TGGCCATGAAAACTGAGCAAATGGCGTTGGCTAATTTGATAGATTATGATATGAATGAACTTAAGATCGCTTTGACATCGCTAATTCATGATGCTGCTAGACTCAATGGTCACGGAGGATTCGGAACTCATTTTCTCAAATGGCTTGCTTCATTTGCTGCTATTTATTTGCTGATCCTGGATCGAACAAATTGGAGAACAAACATGCTAACATCACTTTTAGTCCCTTACATATTCTTCAGCCTTCCCACAGGCATCTTTCACCTTTTAAGGGGCGAAGTTGGTAAGTGGATTGCTTTTATCGCAGTTGTACTGAGGTTATTTTTCCACCGCCATTTCCCAGATTGGTTGGAAATGCCAGGATGTTTGATACTGTTGTTGGTGGTCGCTCCCAATTTATTTGCTTATACAATGAAGGATGACTGGTTGGGGGTTGTAGTTTTGTTAATCATAGGGTGTTATTTGCTACAAGAGCATATAAGAGCGACGGGTGGTCTCAGGAATTCCTTCACTCAAACCCATGGTATTTCTAATACAATTGGGCTTCTCCTTCTATTGGCTTACCCCATTTGGTCGATATTCATATTCATGATGTAG</w:t>
      </w:r>
    </w:p>
    <w:bookmarkEnd w:id="271"/>
    <w:bookmarkStart w:id="272" w:name="blast-search-using-sequence-file"/>
    <w:p>
      <w:pPr>
        <w:pStyle w:val="Heading2"/>
      </w:pPr>
      <w:r>
        <w:t xml:space="preserve">15.9 BLAST search using sequence file</w:t>
      </w:r>
    </w:p>
    <w:p>
      <w:pPr>
        <w:pStyle w:val="FirstParagraph"/>
      </w:pPr>
      <w:r>
        <w:t xml:space="preserve">To run the Blast search using a sequence file instead of gi number, we first need to create a seqeunce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%load example1.fasta</w:t>
      </w:r>
    </w:p>
    <w:p>
      <w:pPr>
        <w:pStyle w:val="SourceCode"/>
      </w:pPr>
      <w:r>
        <w:rPr>
          <w:rStyle w:val="NormalTok"/>
        </w:rPr>
        <w:t xml:space="preserve">seq_file </w:t>
      </w:r>
      <w:r>
        <w:rPr>
          <w:rStyle w:val="OperatorTok"/>
        </w:rPr>
        <w:t xml:space="preserve">=</w:t>
      </w:r>
      <w:r>
        <w:rPr>
          <w:rStyle w:val="NormalTok"/>
        </w:rPr>
        <w:t xml:space="preserve"> SeqIO.read(</w:t>
      </w:r>
      <w:r>
        <w:rPr>
          <w:rStyle w:val="StringTok"/>
        </w:rPr>
        <w:t xml:space="preserve">'example1.fasta'</w:t>
      </w:r>
      <w:r>
        <w:rPr>
          <w:rStyle w:val="NormalTok"/>
        </w:rPr>
        <w:t xml:space="preserve">, </w:t>
      </w:r>
      <w:r>
        <w:rPr>
          <w:rStyle w:val="StringTok"/>
        </w:rPr>
        <w:t xml:space="preserve">'fasta'</w:t>
      </w:r>
      <w:r>
        <w:rPr>
          <w:rStyle w:val="NormalTok"/>
        </w:rPr>
        <w:t xml:space="preserve">)</w:t>
      </w:r>
      <w:r>
        <w:br/>
      </w:r>
      <w:r>
        <w:rPr>
          <w:rStyle w:val="NormalTok"/>
        </w:rPr>
        <w:t xml:space="preserve">result_handle2 </w:t>
      </w:r>
      <w:r>
        <w:rPr>
          <w:rStyle w:val="OperatorTok"/>
        </w:rPr>
        <w:t xml:space="preserve">=</w:t>
      </w:r>
      <w:r>
        <w:rPr>
          <w:rStyle w:val="NormalTok"/>
        </w:rPr>
        <w:t xml:space="preserve"> Blast.qblast(</w:t>
      </w:r>
      <w:r>
        <w:rPr>
          <w:rStyle w:val="StringTok"/>
        </w:rPr>
        <w:t xml:space="preserve">"blastp"</w:t>
      </w:r>
      <w:r>
        <w:rPr>
          <w:rStyle w:val="NormalTok"/>
        </w:rPr>
        <w:t xml:space="preserve">, </w:t>
      </w:r>
      <w:r>
        <w:rPr>
          <w:rStyle w:val="StringTok"/>
        </w:rPr>
        <w:t xml:space="preserve">"nr"</w:t>
      </w:r>
      <w:r>
        <w:rPr>
          <w:rStyle w:val="NormalTok"/>
        </w:rPr>
        <w:t xml:space="preserve">, seq_file.seq)</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result_handle2.close()</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"rb"</w:t>
      </w:r>
      <w:r>
        <w:rPr>
          <w:rStyle w:val="NormalTok"/>
        </w:rPr>
        <w:t xml:space="preserve">)    </w:t>
      </w:r>
      <w:r>
        <w:br/>
      </w:r>
      <w:r>
        <w:rPr>
          <w:rStyle w:val="NormalTok"/>
        </w:rPr>
        <w:t xml:space="preserve">blast_record </w:t>
      </w:r>
      <w:r>
        <w:rPr>
          <w:rStyle w:val="OperatorTok"/>
        </w:rPr>
        <w:t xml:space="preserve">=</w:t>
      </w:r>
      <w:r>
        <w:rPr>
          <w:rStyle w:val="NormalTok"/>
        </w:rPr>
        <w:t xml:space="preserve"> Blast.read(blast_output)</w:t>
      </w:r>
      <w:r>
        <w:br/>
      </w:r>
      <w:r>
        <w:rPr>
          <w:rStyle w:val="BuiltInTok"/>
        </w:rPr>
        <w:t xml:space="preserve">print</w:t>
      </w:r>
      <w:r>
        <w:rPr>
          <w:rStyle w:val="NormalTok"/>
        </w:rPr>
        <w:t xml:space="preserve">(blast_record[</w:t>
      </w:r>
      <w:r>
        <w:rPr>
          <w:rStyle w:val="DecValTok"/>
        </w:rPr>
        <w:t xml:space="preserve">0</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Query : Query_4888877 Length: 570 Strand: Plus</w:t>
      </w:r>
      <w:r>
        <w:br/>
      </w:r>
      <w:r>
        <w:rPr>
          <w:rStyle w:val="VerbatimChar"/>
        </w:rPr>
        <w:t xml:space="preserve">        unnamed protein product</w:t>
      </w:r>
      <w:r>
        <w:br/>
      </w:r>
      <w:r>
        <w:rPr>
          <w:rStyle w:val="VerbatimChar"/>
        </w:rPr>
        <w:t xml:space="preserve">Target: sp|P45897.1| Length: 570 Strand: Plus</w:t>
      </w:r>
      <w:r>
        <w:br/>
      </w:r>
      <w:r>
        <w:rPr>
          <w:rStyle w:val="VerbatimChar"/>
        </w:rPr>
        <w:t xml:space="preserve">        RecName: Full=Dwarfin sma-4; AltName: Full=MAD protein homolog 3</w:t>
      </w:r>
      <w:r>
        <w:br/>
      </w:r>
      <w:r>
        <w:rPr>
          <w:rStyle w:val="VerbatimChar"/>
        </w:rPr>
        <w:t xml:space="preserve">        [Caenorhabditis elegans] &gt;gb|AAA97605.1| SMA-4 [Caenorhabditis elegans]</w:t>
      </w:r>
      <w:r>
        <w:br/>
      </w:r>
      <w:r>
        <w:br/>
      </w:r>
      <w:r>
        <w:rPr>
          <w:rStyle w:val="VerbatimChar"/>
        </w:rPr>
        <w:t xml:space="preserve">Score:1192 bits(3084), Expect:0,</w:t>
      </w:r>
      <w:r>
        <w:br/>
      </w:r>
      <w:r>
        <w:rPr>
          <w:rStyle w:val="VerbatimChar"/>
        </w:rPr>
        <w:t xml:space="preserve">Identities:570/570(100%),  Positives:570/570(100%),  Gaps:0.570(0%)</w:t>
      </w:r>
      <w:r>
        <w:br/>
      </w:r>
      <w:r>
        <w:br/>
      </w:r>
      <w:r>
        <w:rPr>
          <w:rStyle w:val="VerbatimChar"/>
        </w:rPr>
        <w:t xml:space="preserve">sp|P45897         0 MFHPGMTSQPSTSNQMYYDPLYGAEQIVQCNPMDYHQANILCGMQYFNNSHNRYPLLPQM</w:t>
      </w:r>
      <w:r>
        <w:br/>
      </w:r>
      <w:r>
        <w:rPr>
          <w:rStyle w:val="VerbatimChar"/>
        </w:rPr>
        <w:t xml:space="preserve">                  0 ||||||||||||||||||||||||||||||||||||||||||||||||||||||||||||</w:t>
      </w:r>
      <w:r>
        <w:br/>
      </w:r>
      <w:r>
        <w:rPr>
          <w:rStyle w:val="VerbatimChar"/>
        </w:rPr>
        <w:t xml:space="preserve">Query_488         0 MFHPGMTSQPSTSNQMYYDPLYGAEQIVQCNPMDYHQANILCGMQYFNNSHNRYPLLPQM</w:t>
      </w:r>
      <w:r>
        <w:br/>
      </w:r>
      <w:r>
        <w:br/>
      </w:r>
      <w:r>
        <w:rPr>
          <w:rStyle w:val="VerbatimChar"/>
        </w:rPr>
        <w:t xml:space="preserve">sp|P45897        60 PPQFTNDHPYDFPNVPTISTLDEASSFNGFLIPSQPSSYNNNNISCVFTPTPCTSSQASS</w:t>
      </w:r>
      <w:r>
        <w:br/>
      </w:r>
      <w:r>
        <w:rPr>
          <w:rStyle w:val="VerbatimChar"/>
        </w:rPr>
        <w:t xml:space="preserve">                 60 ||||||||||||||||||||||||||||||||||||||||||||||||||||||||||||</w:t>
      </w:r>
      <w:r>
        <w:br/>
      </w:r>
      <w:r>
        <w:rPr>
          <w:rStyle w:val="VerbatimChar"/>
        </w:rPr>
        <w:t xml:space="preserve">Query_488        60 PPQFTNDHPYDFPNVPTISTLDEASSFNGFLIPSQPSSYNNNNISCVFTPTPCTSSQASS</w:t>
      </w:r>
      <w:r>
        <w:br/>
      </w:r>
      <w:r>
        <w:br/>
      </w:r>
      <w:r>
        <w:rPr>
          <w:rStyle w:val="VerbatimChar"/>
        </w:rPr>
        <w:t xml:space="preserve">sp|P45897       120 QPPPTPTVNPTPIPPNAGAVLTTAMDSCQQISHVLQCYQQGGEDSDFVRKAIESLVKKLK</w:t>
      </w:r>
      <w:r>
        <w:br/>
      </w:r>
      <w:r>
        <w:rPr>
          <w:rStyle w:val="VerbatimChar"/>
        </w:rPr>
        <w:t xml:space="preserve">                120 ||||||||||||||||||||||||||||||||||||||||||||||||||||||||||||</w:t>
      </w:r>
      <w:r>
        <w:br/>
      </w:r>
      <w:r>
        <w:rPr>
          <w:rStyle w:val="VerbatimChar"/>
        </w:rPr>
        <w:t xml:space="preserve">Query_488       120 QPPPTPTVNPTPIPPNAGAVLTTAMDSCQQISHVLQCYQQGGEDSDFVRKAIESLVKKLK</w:t>
      </w:r>
      <w:r>
        <w:br/>
      </w:r>
      <w:r>
        <w:br/>
      </w:r>
      <w:r>
        <w:rPr>
          <w:rStyle w:val="VerbatimChar"/>
        </w:rPr>
        <w:t xml:space="preserve">sp|P45897       180 DKRIELDALITAVTSNGKQPTGCVTIQRSLDGRLQVAGRKGVPHVVYARIWRWPKVSKNE</w:t>
      </w:r>
      <w:r>
        <w:br/>
      </w:r>
      <w:r>
        <w:rPr>
          <w:rStyle w:val="VerbatimChar"/>
        </w:rPr>
        <w:t xml:space="preserve">                180 ||||||||||||||||||||||||||||||||||||||||||||||||||||||||||||</w:t>
      </w:r>
      <w:r>
        <w:br/>
      </w:r>
      <w:r>
        <w:rPr>
          <w:rStyle w:val="VerbatimChar"/>
        </w:rPr>
        <w:t xml:space="preserve">Query_488       180 DKRIELDALITAVTSNGKQPTGCVTIQRSLDGRLQVAGRKGVPHVVYARIWRWPKVSKNE</w:t>
      </w:r>
      <w:r>
        <w:br/>
      </w:r>
      <w:r>
        <w:br/>
      </w:r>
      <w:r>
        <w:rPr>
          <w:rStyle w:val="VerbatimChar"/>
        </w:rPr>
        <w:t xml:space="preserve">sp|P45897       240 LVKLVQCQTSSDHPDNICINPYHYERVVSNRITSADQSLHVENSPMKSEYLGDAGVIDSC</w:t>
      </w:r>
      <w:r>
        <w:br/>
      </w:r>
      <w:r>
        <w:rPr>
          <w:rStyle w:val="VerbatimChar"/>
        </w:rPr>
        <w:t xml:space="preserve">                240 ||||||||||||||||||||||||||||||||||||||||||||||||||||||||||||</w:t>
      </w:r>
      <w:r>
        <w:br/>
      </w:r>
      <w:r>
        <w:rPr>
          <w:rStyle w:val="VerbatimChar"/>
        </w:rPr>
        <w:t xml:space="preserve">Query_488       240 LVKLVQCQTSSDHPDNICINPYHYERVVSNRITSADQSLHVENSPMKSEYLGDAGVIDSC</w:t>
      </w:r>
      <w:r>
        <w:br/>
      </w:r>
      <w:r>
        <w:br/>
      </w:r>
      <w:r>
        <w:rPr>
          <w:rStyle w:val="VerbatimChar"/>
        </w:rPr>
        <w:t xml:space="preserve">sp|P45897       300 SDWPNTPPDNNFNGGFAPDQPQLVTPIISDIPIDLNQIYVPTPPQLLDNWCSIIYYELDT</w:t>
      </w:r>
      <w:r>
        <w:br/>
      </w:r>
      <w:r>
        <w:rPr>
          <w:rStyle w:val="VerbatimChar"/>
        </w:rPr>
        <w:t xml:space="preserve">                300 ||||||||||||||||||||||||||||||||||||||||||||||||||||||||||||</w:t>
      </w:r>
      <w:r>
        <w:br/>
      </w:r>
      <w:r>
        <w:rPr>
          <w:rStyle w:val="VerbatimChar"/>
        </w:rPr>
        <w:t xml:space="preserve">Query_488       300 SDWPNTPPDNNFNGGFAPDQPQLVTPIISDIPIDLNQIYVPTPPQLLDNWCSIIYYELDT</w:t>
      </w:r>
      <w:r>
        <w:br/>
      </w:r>
      <w:r>
        <w:br/>
      </w:r>
      <w:r>
        <w:rPr>
          <w:rStyle w:val="VerbatimChar"/>
        </w:rPr>
        <w:t xml:space="preserve">sp|P45897       360 PIGETFKVSARDHGKVIVDGGMDPHGENEGRLCLGALSNVHRTEASEKARIHIGRGVELT</w:t>
      </w:r>
      <w:r>
        <w:br/>
      </w:r>
      <w:r>
        <w:rPr>
          <w:rStyle w:val="VerbatimChar"/>
        </w:rPr>
        <w:t xml:space="preserve">                360 ||||||||||||||||||||||||||||||||||||||||||||||||||||||||||||</w:t>
      </w:r>
      <w:r>
        <w:br/>
      </w:r>
      <w:r>
        <w:rPr>
          <w:rStyle w:val="VerbatimChar"/>
        </w:rPr>
        <w:t xml:space="preserve">Query_488       360 PIGETFKVSARDHGKVIVDGGMDPHGENEGRLCLGALSNVHRTEASEKARIHIGRGVELT</w:t>
      </w:r>
      <w:r>
        <w:br/>
      </w:r>
      <w:r>
        <w:br/>
      </w:r>
      <w:r>
        <w:rPr>
          <w:rStyle w:val="VerbatimChar"/>
        </w:rPr>
        <w:t xml:space="preserve">sp|P45897       420 AHADGNISITSNCKIFVRSGYLDYTHGSEYSSKAHRFTPNESSFTVFDIRWAYMQMLRRS</w:t>
      </w:r>
      <w:r>
        <w:br/>
      </w:r>
      <w:r>
        <w:rPr>
          <w:rStyle w:val="VerbatimChar"/>
        </w:rPr>
        <w:t xml:space="preserve">                420 ||||||||||||||||||||||||||||||||||||||||||||||||||||||||||||</w:t>
      </w:r>
      <w:r>
        <w:br/>
      </w:r>
      <w:r>
        <w:rPr>
          <w:rStyle w:val="VerbatimChar"/>
        </w:rPr>
        <w:t xml:space="preserve">Query_488       420 AHADGNISITSNCKIFVRSGYLDYTHGSEYSSKAHRFTPNESSFTVFDIRWAYMQMLRRS</w:t>
      </w:r>
      <w:r>
        <w:br/>
      </w:r>
      <w:r>
        <w:br/>
      </w:r>
      <w:r>
        <w:rPr>
          <w:rStyle w:val="VerbatimChar"/>
        </w:rPr>
        <w:t xml:space="preserve">sp|P45897       480 RSSNEAVRAQAAAVAGYAPMSVMPAIMPDSGVDRMRRDFCTIAISFVKAWGDVYQRKTIK</w:t>
      </w:r>
      <w:r>
        <w:br/>
      </w:r>
      <w:r>
        <w:rPr>
          <w:rStyle w:val="VerbatimChar"/>
        </w:rPr>
        <w:t xml:space="preserve">                480 ||||||||||||||||||||||||||||||||||||||||||||||||||||||||||||</w:t>
      </w:r>
      <w:r>
        <w:br/>
      </w:r>
      <w:r>
        <w:rPr>
          <w:rStyle w:val="VerbatimChar"/>
        </w:rPr>
        <w:t xml:space="preserve">Query_488       480 RSSNEAVRAQAAAVAGYAPMSVMPAIMPDSGVDRMRRDFCTIAISFVKAWGDVYQRKTIK</w:t>
      </w:r>
      <w:r>
        <w:br/>
      </w:r>
      <w:r>
        <w:br/>
      </w:r>
      <w:r>
        <w:rPr>
          <w:rStyle w:val="VerbatimChar"/>
        </w:rPr>
        <w:t xml:space="preserve">sp|P45897       540 ETPCWIEVTLHRPLQILDQLLKNSSQFGSS 570</w:t>
      </w:r>
      <w:r>
        <w:br/>
      </w:r>
      <w:r>
        <w:rPr>
          <w:rStyle w:val="VerbatimChar"/>
        </w:rPr>
        <w:t xml:space="preserve">                540 |||||||||||||||||||||||||||||| 570</w:t>
      </w:r>
      <w:r>
        <w:br/>
      </w:r>
      <w:r>
        <w:rPr>
          <w:rStyle w:val="VerbatimChar"/>
        </w:rPr>
        <w:t xml:space="preserve">Query_488       540 ETPCWIEVTLHRPLQILDQLLKNSSQFGSS 570</w:t>
      </w:r>
      <w:r>
        <w:br/>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hits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w:t>
      </w:r>
      <w:r>
        <w:rPr>
          <w:rStyle w:val="StringTok"/>
        </w:rPr>
        <w:t xml:space="preserve">"brenneri"</w:t>
      </w:r>
      <w:r>
        <w:rPr>
          <w:rStyle w:val="NormalTok"/>
        </w:rPr>
        <w:t xml:space="preserve"> </w:t>
      </w:r>
      <w:r>
        <w:rPr>
          <w:rStyle w:val="KeywordTok"/>
        </w:rPr>
        <w:t xml:space="preserve">in</w:t>
      </w:r>
      <w:r>
        <w:rPr>
          <w:rStyle w:val="NormalTok"/>
        </w:rPr>
        <w:t xml:space="preserve"> alignment.target.description:</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(alignment.score, alignment.annotations[</w:t>
      </w:r>
      <w:r>
        <w:rPr>
          <w:rStyle w:val="StringTok"/>
        </w:rPr>
        <w:t xml:space="preserve">'evalue'</w:t>
      </w:r>
      <w:r>
        <w:rPr>
          <w:rStyle w:val="NormalTok"/>
        </w:rPr>
        <w:t xml:space="preserve">])</w:t>
      </w:r>
    </w:p>
    <w:p>
      <w:pPr>
        <w:pStyle w:val="SourceCode"/>
      </w:pPr>
      <w:r>
        <w:rPr>
          <w:rStyle w:val="VerbatimChar"/>
        </w:rPr>
        <w:t xml:space="preserve">unnamed protein product [Caenorhabditis brenneri]</w:t>
      </w:r>
      <w:r>
        <w:br/>
      </w:r>
      <w:r>
        <w:rPr>
          <w:rStyle w:val="VerbatimChar"/>
        </w:rPr>
        <w:t xml:space="preserve">2161.0 0.0</w:t>
      </w:r>
      <w:r>
        <w:br/>
      </w:r>
      <w:r>
        <w:rPr>
          <w:rStyle w:val="VerbatimChar"/>
        </w:rPr>
        <w:t xml:space="preserve">hypothetical protein CAEBREN_31444 [Caenorhabditis brenneri]</w:t>
      </w:r>
      <w:r>
        <w:br/>
      </w:r>
      <w:r>
        <w:rPr>
          <w:rStyle w:val="VerbatimChar"/>
        </w:rPr>
        <w:t xml:space="preserve">1889.0 0.0</w:t>
      </w:r>
      <w:r>
        <w:br/>
      </w:r>
      <w:r>
        <w:rPr>
          <w:rStyle w:val="VerbatimChar"/>
        </w:rPr>
        <w:t xml:space="preserve">sma-4, partial [Caenorhabditis brenneri]</w:t>
      </w:r>
      <w:r>
        <w:br/>
      </w:r>
      <w:r>
        <w:rPr>
          <w:rStyle w:val="VerbatimChar"/>
        </w:rPr>
        <w:t xml:space="preserve">997.0 1.39233e-129</w:t>
      </w:r>
    </w:p>
    <w:bookmarkEnd w:id="272"/>
    <w:bookmarkStart w:id="281" w:name="genome-diagrams"/>
    <w:p>
      <w:pPr>
        <w:pStyle w:val="Heading2"/>
      </w:pPr>
      <w:r>
        <w:t xml:space="preserve">15.10 Genome Diagrams</w:t>
      </w:r>
    </w:p>
    <w:p>
      <w:pPr>
        <w:pStyle w:val="FirstParagraph"/>
      </w:pPr>
      <w:r>
        <w:t xml:space="preserve">The</w:t>
      </w:r>
      <w:r>
        <w:t xml:space="preserve"> </w:t>
      </w:r>
      <w:r>
        <w:rPr>
          <w:rStyle w:val="VerbatimChar"/>
        </w:rPr>
        <w:t xml:space="preserve">GenomeDiagram</w:t>
      </w:r>
      <w:r>
        <w:t xml:space="preserve"> </w:t>
      </w:r>
      <w:hyperlink r:id="rId273">
        <w:r>
          <w:rPr>
            <w:rStyle w:val="Hyperlink"/>
          </w:rPr>
          <w:t xml:space="preserve">Link</w:t>
        </w:r>
      </w:hyperlink>
      <w:r>
        <w:t xml:space="preserve"> </w:t>
      </w:r>
      <w:r>
        <w:t xml:space="preserve">module within Biopython’s</w:t>
      </w:r>
      <w:r>
        <w:t xml:space="preserve"> </w:t>
      </w:r>
      <w:r>
        <w:rPr>
          <w:rStyle w:val="VerbatimChar"/>
        </w:rPr>
        <w:t xml:space="preserve">Bio.Graphics</w:t>
      </w:r>
      <w:r>
        <w:t xml:space="preserve"> </w:t>
      </w:r>
      <w:r>
        <w:t xml:space="preserve">package can be used to generate publication-quality representations of circular and linear genomes. The diagrams can be saved in different formats including PDF, PNG, and SVG. To use the</w:t>
      </w:r>
      <w:r>
        <w:t xml:space="preserve"> </w:t>
      </w:r>
      <w:r>
        <w:rPr>
          <w:rStyle w:val="VerbatimChar"/>
        </w:rPr>
        <w:t xml:space="preserve">GenomeDiagram</w:t>
      </w:r>
      <w:r>
        <w:t xml:space="preserve"> </w:t>
      </w:r>
      <w:r>
        <w:t xml:space="preserve">module, the</w:t>
      </w:r>
      <w:r>
        <w:t xml:space="preserve"> </w:t>
      </w:r>
      <w:r>
        <w:rPr>
          <w:rStyle w:val="VerbatimChar"/>
        </w:rPr>
        <w:t xml:space="preserve">reportlab</w:t>
      </w:r>
      <w:r>
        <w:t xml:space="preserve"> </w:t>
      </w:r>
      <w:r>
        <w:t xml:space="preserve">and</w:t>
      </w:r>
      <w:r>
        <w:t xml:space="preserve"> </w:t>
      </w:r>
      <w:r>
        <w:rPr>
          <w:rStyle w:val="VerbatimChar"/>
        </w:rPr>
        <w:t xml:space="preserve">pycairo</w:t>
      </w:r>
      <w:r>
        <w:t xml:space="preserve"> </w:t>
      </w:r>
      <w:r>
        <w:t xml:space="preserve">libraries are required. These can be installed using the following command:</w:t>
      </w:r>
    </w:p>
    <w:p>
      <w:pPr>
        <w:pStyle w:val="BodyText"/>
      </w:pPr>
      <w:r>
        <w:rPr>
          <w:rStyle w:val="VerbatimChar"/>
        </w:rPr>
        <w:t xml:space="preserve">pip install "reportlab[pycairo]"</w:t>
      </w:r>
    </w:p>
    <w:p>
      <w:pPr>
        <w:pStyle w:val="BodyText"/>
      </w:pPr>
      <w:r>
        <w:t xml:space="preserve">The code below shows creating a linear genome diagram for a plasmid sequence read from a GenBank file. The features of type</w:t>
      </w:r>
      <w:r>
        <w:t xml:space="preserve"> </w:t>
      </w:r>
      <w:r>
        <w:t xml:space="preserve">“gene”</w:t>
      </w:r>
      <w:r>
        <w:t xml:space="preserve"> </w:t>
      </w:r>
      <w:r>
        <w:t xml:space="preserve">are added to the diagram with different colors based on the strand information. The diagram is then saved in the png format. For this example, we’ll use a</w:t>
      </w:r>
      <w:r>
        <w:t xml:space="preserve"> </w:t>
      </w:r>
      <w:hyperlink r:id="rId274">
        <w:r>
          <w:rPr>
            <w:rStyle w:val="Hyperlink"/>
          </w:rPr>
          <w:t xml:space="preserve">GenBank file</w:t>
        </w:r>
      </w:hyperlink>
      <w:r>
        <w:t xml:space="preserve"> </w:t>
      </w:r>
      <w:r>
        <w:t xml:space="preserve">from the Biopython tutorial repository available.</w:t>
      </w:r>
    </w:p>
    <w:p>
      <w:pPr>
        <w:pStyle w:val="SourceCode"/>
      </w:pPr>
      <w:r>
        <w:rPr>
          <w:rStyle w:val="NormalTok"/>
        </w:rPr>
        <w:t xml:space="preserve">record </w:t>
      </w:r>
      <w:r>
        <w:rPr>
          <w:rStyle w:val="OperatorTok"/>
        </w:rPr>
        <w:t xml:space="preserve">=</w:t>
      </w:r>
      <w:r>
        <w:rPr>
          <w:rStyle w:val="NormalTok"/>
        </w:rPr>
        <w:t xml:space="preserve"> SeqIO.read(</w:t>
      </w:r>
      <w:r>
        <w:rPr>
          <w:rStyle w:val="StringTok"/>
        </w:rPr>
        <w:t xml:space="preserve">"NC_005816.gb"</w:t>
      </w:r>
      <w:r>
        <w:rPr>
          <w:rStyle w:val="NormalTok"/>
        </w:rPr>
        <w:t xml:space="preserve">, </w:t>
      </w:r>
      <w:r>
        <w:rPr>
          <w:rStyle w:val="StringTok"/>
        </w:rPr>
        <w:t xml:space="preserve">"genbank"</w:t>
      </w:r>
      <w:r>
        <w:rPr>
          <w:rStyle w:val="NormalTok"/>
        </w:rPr>
        <w:t xml:space="preserve">)</w:t>
      </w:r>
      <w:r>
        <w:br/>
      </w:r>
      <w:r>
        <w:rPr>
          <w:rStyle w:val="NormalTok"/>
        </w:rPr>
        <w:t xml:space="preserve">record</w:t>
      </w:r>
    </w:p>
    <w:p>
      <w:pPr>
        <w:pStyle w:val="SourceCode"/>
      </w:pPr>
      <w:r>
        <w:rPr>
          <w:rStyle w:val="VerbatimChar"/>
        </w:rPr>
        <w:t xml:space="preserve">SeqRecord(seq=Seq('TGTAACGAACGGTGCAATAGTGATCCACACCCAACGCCTGAAATCAGATCCAGG...CTG'), id='NC_005816.1', name='NC_005816', description='Yersinia pestis biovar Microtus str. 91001 plasmid pPCP1, complete sequence', dbxrefs=['Project:58037'])</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BuiltInTok"/>
        </w:rPr>
        <w:t xml:space="preserve">print</w:t>
      </w:r>
      <w:r>
        <w:rPr>
          <w:rStyle w:val="NormalTok"/>
        </w:rPr>
        <w:t xml:space="preserve">(feature.location)</w:t>
      </w:r>
    </w:p>
    <w:p>
      <w:pPr>
        <w:pStyle w:val="SourceCode"/>
      </w:pPr>
      <w:r>
        <w:rPr>
          <w:rStyle w:val="VerbatimChar"/>
        </w:rPr>
        <w:t xml:space="preserve">[86:1109](+)</w:t>
      </w:r>
      <w:r>
        <w:br/>
      </w:r>
      <w:r>
        <w:rPr>
          <w:rStyle w:val="VerbatimChar"/>
        </w:rPr>
        <w:t xml:space="preserve">[1105:1888](+)</w:t>
      </w:r>
      <w:r>
        <w:br/>
      </w:r>
      <w:r>
        <w:rPr>
          <w:rStyle w:val="VerbatimChar"/>
        </w:rPr>
        <w:t xml:space="preserve">[2924:3119](+)</w:t>
      </w:r>
      <w:r>
        <w:br/>
      </w:r>
      <w:r>
        <w:rPr>
          <w:rStyle w:val="VerbatimChar"/>
        </w:rPr>
        <w:t xml:space="preserve">[3485:3857](+)</w:t>
      </w:r>
      <w:r>
        <w:br/>
      </w:r>
      <w:r>
        <w:rPr>
          <w:rStyle w:val="VerbatimChar"/>
        </w:rPr>
        <w:t xml:space="preserve">[4342:4780](+)</w:t>
      </w:r>
      <w:r>
        <w:br/>
      </w:r>
      <w:r>
        <w:rPr>
          <w:rStyle w:val="VerbatimChar"/>
        </w:rPr>
        <w:t xml:space="preserve">[4814:5888](-)</w:t>
      </w:r>
      <w:r>
        <w:br/>
      </w:r>
      <w:r>
        <w:rPr>
          <w:rStyle w:val="VerbatimChar"/>
        </w:rPr>
        <w:t xml:space="preserve">[6004:6421](+)</w:t>
      </w:r>
      <w:r>
        <w:br/>
      </w:r>
      <w:r>
        <w:rPr>
          <w:rStyle w:val="VerbatimChar"/>
        </w:rPr>
        <w:t xml:space="preserve">[6663:7602](+)</w:t>
      </w:r>
      <w:r>
        <w:br/>
      </w:r>
      <w:r>
        <w:rPr>
          <w:rStyle w:val="VerbatimChar"/>
        </w:rPr>
        <w:t xml:space="preserve">[7788:8088](-)</w:t>
      </w:r>
      <w:r>
        <w:br/>
      </w:r>
      <w:r>
        <w:rPr>
          <w:rStyle w:val="VerbatimChar"/>
        </w:rPr>
        <w:t xml:space="preserve">[8087:8360](-)</w:t>
      </w:r>
    </w:p>
    <w:p>
      <w:pPr>
        <w:pStyle w:val="FirstParagraph"/>
      </w:pPr>
      <w:r>
        <w:t xml:space="preserve">To create a genome diagram, we’ll first initialize a</w:t>
      </w:r>
      <w:r>
        <w:t xml:space="preserve"> </w:t>
      </w:r>
      <w:r>
        <w:rPr>
          <w:rStyle w:val="VerbatimChar"/>
        </w:rPr>
        <w:t xml:space="preserve">Diagram</w:t>
      </w:r>
      <w:r>
        <w:t xml:space="preserve"> </w:t>
      </w:r>
      <w:r>
        <w:t xml:space="preserve">object followed by a</w:t>
      </w:r>
      <w:r>
        <w:t xml:space="preserve"> </w:t>
      </w:r>
      <w:r>
        <w:rPr>
          <w:rStyle w:val="VerbatimChar"/>
        </w:rPr>
        <w:t xml:space="preserve">Track</w:t>
      </w:r>
      <w:r>
        <w:t xml:space="preserve"> </w:t>
      </w:r>
      <w:r>
        <w:t xml:space="preserve">and a</w:t>
      </w:r>
      <w:r>
        <w:t xml:space="preserve"> </w:t>
      </w:r>
      <w:r>
        <w:rPr>
          <w:rStyle w:val="VerbatimChar"/>
        </w:rPr>
        <w:t xml:space="preserve">FeatureSet</w:t>
      </w:r>
      <w:r>
        <w:t xml:space="preserve"> </w:t>
      </w:r>
      <w:r>
        <w:t xml:space="preserve">to hold the features to be added to the diagram.</w:t>
      </w:r>
    </w:p>
    <w:p>
      <w:pPr>
        <w:pStyle w:val="SourceCode"/>
      </w:pPr>
      <w:r>
        <w:rPr>
          <w:rStyle w:val="ImportTok"/>
        </w:rPr>
        <w:t xml:space="preserve">from</w:t>
      </w:r>
      <w:r>
        <w:rPr>
          <w:rStyle w:val="NormalTok"/>
        </w:rPr>
        <w:t xml:space="preserve"> Bio.Graphics </w:t>
      </w:r>
      <w:r>
        <w:rPr>
          <w:rStyle w:val="ImportTok"/>
        </w:rPr>
        <w:t xml:space="preserve">import</w:t>
      </w:r>
      <w:r>
        <w:rPr>
          <w:rStyle w:val="NormalTok"/>
        </w:rPr>
        <w:t xml:space="preserve"> GenomeDiagram</w:t>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reportlab.lib.units </w:t>
      </w:r>
      <w:r>
        <w:rPr>
          <w:rStyle w:val="ImportTok"/>
        </w:rPr>
        <w:t xml:space="preserve">import</w:t>
      </w:r>
      <w:r>
        <w:rPr>
          <w:rStyle w:val="NormalTok"/>
        </w:rPr>
        <w:t xml:space="preserve"> cm</w:t>
      </w:r>
      <w:r>
        <w:br/>
      </w:r>
      <w:r>
        <w:br/>
      </w:r>
      <w:r>
        <w:rPr>
          <w:rStyle w:val="NormalTok"/>
        </w:rPr>
        <w:t xml:space="preserve">gd_diagram </w:t>
      </w:r>
      <w:r>
        <w:rPr>
          <w:rStyle w:val="OperatorTok"/>
        </w:rPr>
        <w:t xml:space="preserve">=</w:t>
      </w:r>
      <w:r>
        <w:rPr>
          <w:rStyle w:val="NormalTok"/>
        </w:rPr>
        <w:t xml:space="preserve"> GenomeDiagram.Diagram(record.description)</w:t>
      </w:r>
      <w:r>
        <w:br/>
      </w:r>
      <w:r>
        <w:rPr>
          <w:rStyle w:val="NormalTok"/>
        </w:rPr>
        <w:t xml:space="preserve">gd_track_for_features </w:t>
      </w:r>
      <w:r>
        <w:rPr>
          <w:rStyle w:val="OperatorTok"/>
        </w:rPr>
        <w:t xml:space="preserve">=</w:t>
      </w:r>
      <w:r>
        <w:rPr>
          <w:rStyle w:val="NormalTok"/>
        </w:rPr>
        <w:t xml:space="preserve"> gd_diagram.new_track(</w:t>
      </w:r>
      <w:r>
        <w:rPr>
          <w:rStyle w:val="DecValTok"/>
        </w:rPr>
        <w:t xml:space="preserve">1</w:t>
      </w:r>
      <w:r>
        <w:rPr>
          <w:rStyle w:val="NormalTok"/>
        </w:rPr>
        <w:t xml:space="preserve">, name</w:t>
      </w:r>
      <w:r>
        <w:rPr>
          <w:rStyle w:val="OperatorTok"/>
        </w:rPr>
        <w:t xml:space="preserve">=</w:t>
      </w:r>
      <w:r>
        <w:rPr>
          <w:rStyle w:val="StringTok"/>
        </w:rPr>
        <w:t xml:space="preserve">"Annotated Features"</w:t>
      </w:r>
      <w:r>
        <w:rPr>
          <w:rStyle w:val="NormalTok"/>
        </w:rPr>
        <w:t xml:space="preserve">)</w:t>
      </w:r>
      <w:r>
        <w:br/>
      </w:r>
      <w:r>
        <w:rPr>
          <w:rStyle w:val="NormalTok"/>
        </w:rPr>
        <w:t xml:space="preserve">gd_feature_set </w:t>
      </w:r>
      <w:r>
        <w:rPr>
          <w:rStyle w:val="OperatorTok"/>
        </w:rPr>
        <w:t xml:space="preserve">=</w:t>
      </w:r>
      <w:r>
        <w:rPr>
          <w:rStyle w:val="NormalTok"/>
        </w:rPr>
        <w:t xml:space="preserve"> gd_track_for_features.new_set()</w:t>
      </w:r>
    </w:p>
    <w:p>
      <w:pPr>
        <w:pStyle w:val="FirstParagraph"/>
      </w:pPr>
      <w:r>
        <w:t xml:space="preserve">Next, we’ll add features to the</w:t>
      </w:r>
      <w:r>
        <w:t xml:space="preserve"> </w:t>
      </w:r>
      <w:r>
        <w:rPr>
          <w:rStyle w:val="VerbatimChar"/>
        </w:rPr>
        <w:t xml:space="preserve">gd_feature_set</w:t>
      </w:r>
      <w:r>
        <w:t xml:space="preserve"> </w:t>
      </w:r>
      <w:r>
        <w:t xml:space="preserve">object using the</w:t>
      </w:r>
      <w:r>
        <w:t xml:space="preserve"> </w:t>
      </w:r>
      <w:r>
        <w:rPr>
          <w:rStyle w:val="VerbatimChar"/>
        </w:rPr>
        <w:t xml:space="preserve">add_feature</w:t>
      </w:r>
      <w:r>
        <w:t xml:space="preserve"> </w:t>
      </w:r>
      <w:r>
        <w:t xml:space="preserve">method. The features will be colored differently based on their position and strand information.</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(gd_feature_set)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color </w:t>
      </w:r>
      <w:r>
        <w:rPr>
          <w:rStyle w:val="OperatorTok"/>
        </w:rPr>
        <w:t xml:space="preserve">=</w:t>
      </w:r>
      <w:r>
        <w:rPr>
          <w:rStyle w:val="NormalTok"/>
        </w:rPr>
        <w:t xml:space="preserve"> colors.blue</w:t>
      </w:r>
      <w:r>
        <w:br/>
      </w:r>
      <w:r>
        <w:rPr>
          <w:rStyle w:val="NormalTok"/>
        </w:rPr>
        <w:t xml:space="preserve">            </w:t>
      </w:r>
      <w:r>
        <w:rPr>
          <w:rStyle w:val="ControlFlowTok"/>
        </w:rPr>
        <w:t xml:space="preserve">else</w:t>
      </w:r>
      <w:r>
        <w:rPr>
          <w:rStyle w:val="NormalTok"/>
        </w:rPr>
        <w:t xml:space="preserve">:</w:t>
      </w:r>
      <w:r>
        <w:br/>
      </w:r>
      <w:r>
        <w:rPr>
          <w:rStyle w:val="NormalTok"/>
        </w:rPr>
        <w:t xml:space="preserve">                color </w:t>
      </w:r>
      <w:r>
        <w:rPr>
          <w:rStyle w:val="OperatorTok"/>
        </w:rPr>
        <w:t xml:space="preserve">=</w:t>
      </w:r>
      <w:r>
        <w:rPr>
          <w:rStyle w:val="NormalTok"/>
        </w:rPr>
        <w:t xml:space="preserve"> colors.pink</w:t>
      </w:r>
      <w:r>
        <w:br/>
      </w:r>
      <w:r>
        <w:rPr>
          <w:rStyle w:val="NormalTok"/>
        </w:rPr>
        <w:t xml:space="preserve">            </w:t>
      </w:r>
      <w:r>
        <w:rPr>
          <w:rStyle w:val="ControlFlowTok"/>
        </w:rPr>
        <w:t xml:space="preserve">if</w:t>
      </w:r>
      <w:r>
        <w:rPr>
          <w:rStyle w:val="NormalTok"/>
        </w:rPr>
        <w:t xml:space="preserve"> feature.location.strand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color </w:t>
      </w:r>
      <w:r>
        <w:rPr>
          <w:rStyle w:val="OperatorTok"/>
        </w:rPr>
        <w:t xml:space="preserve">=</w:t>
      </w:r>
      <w:r>
        <w:rPr>
          <w:rStyle w:val="NormalTok"/>
        </w:rPr>
        <w:t xml:space="preserve"> colors.green</w:t>
      </w:r>
      <w:r>
        <w:br/>
      </w:r>
      <w:r>
        <w:rPr>
          <w:rStyle w:val="NormalTok"/>
        </w:rPr>
        <w:t xml:space="preserve">            gd_feature_set.add_feature(feature, color</w:t>
      </w:r>
      <w:r>
        <w:rPr>
          <w:rStyle w:val="OperatorTok"/>
        </w:rPr>
        <w:t xml:space="preserve">=</w:t>
      </w:r>
      <w:r>
        <w:rPr>
          <w:rStyle w:val="NormalTok"/>
        </w:rPr>
        <w:t xml:space="preserve">color, label</w:t>
      </w:r>
      <w:r>
        <w:rPr>
          <w:rStyle w:val="OperatorTok"/>
        </w:rPr>
        <w:t xml:space="preserve">=</w:t>
      </w:r>
      <w:r>
        <w:rPr>
          <w:rStyle w:val="VariableTok"/>
        </w:rPr>
        <w:t xml:space="preserve">True</w:t>
      </w:r>
      <w:r>
        <w:rPr>
          <w:rStyle w:val="NormalTok"/>
        </w:rPr>
        <w:t xml:space="preserve">)</w:t>
      </w:r>
    </w:p>
    <w:p>
      <w:pPr>
        <w:pStyle w:val="FirstParagraph"/>
      </w:pPr>
      <w:r>
        <w:t xml:space="preserve">Finally, we’ll draw the diagram and save it in the png format. The</w:t>
      </w:r>
      <w:r>
        <w:t xml:space="preserve"> </w:t>
      </w:r>
      <w:r>
        <w:rPr>
          <w:rStyle w:val="VerbatimChar"/>
        </w:rPr>
        <w:t xml:space="preserve">franments</w:t>
      </w:r>
      <w:r>
        <w:t xml:space="preserve"> </w:t>
      </w:r>
      <w:r>
        <w:t xml:space="preserve">argument in the</w:t>
      </w:r>
      <w:r>
        <w:t xml:space="preserve"> </w:t>
      </w:r>
      <w:r>
        <w:rPr>
          <w:rStyle w:val="VerbatimChar"/>
        </w:rPr>
        <w:t xml:space="preserve">draw</w:t>
      </w:r>
      <w:r>
        <w:t xml:space="preserve"> </w:t>
      </w:r>
      <w:r>
        <w:t xml:space="preserve">function specifies the number of fragments of the genome to create when rendering the diagram.</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"linear"</w:t>
      </w:r>
      <w:r>
        <w:rPr>
          <w:rStyle w:val="NormalTok"/>
        </w:rPr>
        <w:t xml:space="preserve">,</w:t>
      </w:r>
      <w:r>
        <w:br/>
      </w:r>
      <w:r>
        <w:rPr>
          <w:rStyle w:val="NormalTok"/>
        </w:rPr>
        <w:t xml:space="preserve">    orientation</w:t>
      </w:r>
      <w:r>
        <w:rPr>
          <w:rStyle w:val="OperatorTok"/>
        </w:rPr>
        <w:t xml:space="preserve">=</w:t>
      </w:r>
      <w:r>
        <w:rPr>
          <w:rStyle w:val="StringTok"/>
        </w:rPr>
        <w:t xml:space="preserve">"landscape"</w:t>
      </w:r>
      <w:r>
        <w:rPr>
          <w:rStyle w:val="NormalTok"/>
        </w:rPr>
        <w:t xml:space="preserve">,</w:t>
      </w:r>
      <w:r>
        <w:br/>
      </w:r>
      <w:r>
        <w:rPr>
          <w:rStyle w:val="NormalTok"/>
        </w:rPr>
        <w:t xml:space="preserve">    pagesize</w:t>
      </w:r>
      <w:r>
        <w:rPr>
          <w:rStyle w:val="OperatorTok"/>
        </w:rPr>
        <w:t xml:space="preserve">=</w:t>
      </w:r>
      <w:r>
        <w:rPr>
          <w:rStyle w:val="StringTok"/>
        </w:rPr>
        <w:t xml:space="preserve">"A4"</w:t>
      </w:r>
      <w:r>
        <w:rPr>
          <w:rStyle w:val="NormalTok"/>
        </w:rPr>
        <w:t xml:space="preserve">,</w:t>
      </w:r>
      <w:r>
        <w:br/>
      </w:r>
      <w:r>
        <w:rPr>
          <w:rStyle w:val="NormalTok"/>
        </w:rPr>
        <w:t xml:space="preserve">    fragments</w:t>
      </w:r>
      <w:r>
        <w:rPr>
          <w:rStyle w:val="OperatorTok"/>
        </w:rPr>
        <w:t xml:space="preserve">=</w:t>
      </w:r>
      <w:r>
        <w:rPr>
          <w:rStyle w:val="DecValTok"/>
        </w:rPr>
        <w:t xml:space="preserve">4</w:t>
      </w:r>
      <w:r>
        <w:rPr>
          <w:rStyle w:val="NormalTok"/>
        </w:rPr>
        <w:t xml:space="preserve">,</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w:t>
      </w:r>
      <w:r>
        <w:br/>
      </w:r>
      <w:r>
        <w:rPr>
          <w:rStyle w:val="NormalTok"/>
        </w:rPr>
        <w:t xml:space="preserve">gd_diagram.write(</w:t>
      </w:r>
      <w:r>
        <w:rPr>
          <w:rStyle w:val="StringTok"/>
        </w:rPr>
        <w:t xml:space="preserve">"plasmid_linear.png"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4267200" cy="3016720"/>
            <wp:effectExtent b="0" l="0" r="0" t="0"/>
            <wp:docPr descr="plasmid_linear.png" title="" id="276" name="Picture"/>
            <a:graphic>
              <a:graphicData uri="http://schemas.openxmlformats.org/drawingml/2006/picture">
                <pic:pic>
                  <pic:nvPicPr>
                    <pic:cNvPr descr="plasmid_linear.png" id="277" name="Picture"/>
                    <pic:cNvPicPr>
                      <a:picLocks noChangeArrowheads="1" noChangeAspect="1"/>
                    </pic:cNvPicPr>
                  </pic:nvPicPr>
                  <pic:blipFill>
                    <a:blip r:embed="rId275"/>
                    <a:stretch>
                      <a:fillRect/>
                    </a:stretch>
                  </pic:blipFill>
                  <pic:spPr bwMode="auto">
                    <a:xfrm>
                      <a:off x="0" y="0"/>
                      <a:ext cx="4267200" cy="3016720"/>
                    </a:xfrm>
                    <a:prstGeom prst="rect">
                      <a:avLst/>
                    </a:prstGeom>
                    <a:noFill/>
                    <a:ln w="9525">
                      <a:noFill/>
                      <a:headEnd/>
                      <a:tailEnd/>
                    </a:ln>
                  </pic:spPr>
                </pic:pic>
              </a:graphicData>
            </a:graphic>
          </wp:inline>
        </w:drawing>
      </w:r>
    </w:p>
    <w:p>
      <w:pPr>
        <w:pStyle w:val="ImageCaption"/>
      </w:pPr>
      <w:r>
        <w:t xml:space="preserve">plasmid_linear.png</w:t>
      </w:r>
    </w:p>
    <w:p>
      <w:pPr>
        <w:pStyle w:val="BodyText"/>
      </w:pPr>
      <w:r>
        <w:t xml:space="preserve">Similarly, we can create a circular genome diagram by specifying the</w:t>
      </w:r>
      <w:r>
        <w:t xml:space="preserve"> </w:t>
      </w:r>
      <w:r>
        <w:rPr>
          <w:rStyle w:val="VerbatimChar"/>
        </w:rPr>
        <w:t xml:space="preserve">format</w:t>
      </w:r>
      <w:r>
        <w:t xml:space="preserve"> </w:t>
      </w:r>
      <w:r>
        <w:t xml:space="preserve">keyword argument as</w:t>
      </w:r>
      <w:r>
        <w:t xml:space="preserve"> </w:t>
      </w:r>
      <w:r>
        <w:rPr>
          <w:rStyle w:val="VerbatimChar"/>
        </w:rPr>
        <w:t xml:space="preserve">circular</w:t>
      </w:r>
      <w:r>
        <w:t xml:space="preserve"> </w:t>
      </w:r>
      <w:r>
        <w:t xml:space="preserve">within the</w:t>
      </w:r>
      <w:r>
        <w:t xml:space="preserve"> </w:t>
      </w:r>
      <w:r>
        <w:rPr>
          <w:rStyle w:val="VerbatimChar"/>
        </w:rPr>
        <w:t xml:space="preserve">draw</w:t>
      </w:r>
      <w:r>
        <w:t xml:space="preserve"> </w:t>
      </w:r>
      <w:r>
        <w:t xml:space="preserve">function.</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"circular"</w:t>
      </w:r>
      <w:r>
        <w:rPr>
          <w:rStyle w:val="NormalTok"/>
        </w:rPr>
        <w:t xml:space="preserve">,</w:t>
      </w:r>
      <w:r>
        <w:br/>
      </w:r>
      <w:r>
        <w:rPr>
          <w:rStyle w:val="NormalTok"/>
        </w:rPr>
        <w:t xml:space="preserve">    circular</w:t>
      </w:r>
      <w:r>
        <w:rPr>
          <w:rStyle w:val="OperatorTok"/>
        </w:rPr>
        <w:t xml:space="preserve">=</w:t>
      </w:r>
      <w:r>
        <w:rPr>
          <w:rStyle w:val="VariableTok"/>
        </w:rPr>
        <w:t xml:space="preserve">True</w:t>
      </w:r>
      <w:r>
        <w:rPr>
          <w:rStyle w:val="NormalTok"/>
        </w:rPr>
        <w:t xml:space="preserve">,</w:t>
      </w:r>
      <w:r>
        <w:br/>
      </w:r>
      <w:r>
        <w:rPr>
          <w:rStyle w:val="NormalTok"/>
        </w:rPr>
        <w:t xml:space="preserve">    pagesize</w:t>
      </w:r>
      <w:r>
        <w:rPr>
          <w:rStyle w:val="OperatorTok"/>
        </w:rPr>
        <w:t xml:space="preserve">=</w:t>
      </w:r>
      <w:r>
        <w:rPr>
          <w:rStyle w:val="NormalTok"/>
        </w:rPr>
        <w:t xml:space="preserve">(</w:t>
      </w:r>
      <w:r>
        <w:rPr>
          <w:rStyle w:val="DecValTok"/>
        </w:rPr>
        <w:t xml:space="preserve">20</w:t>
      </w:r>
      <w:r>
        <w:rPr>
          <w:rStyle w:val="NormalTok"/>
        </w:rPr>
        <w:t xml:space="preserve"> </w:t>
      </w:r>
      <w:r>
        <w:rPr>
          <w:rStyle w:val="OperatorTok"/>
        </w:rPr>
        <w:t xml:space="preserve">*</w:t>
      </w:r>
      <w:r>
        <w:rPr>
          <w:rStyle w:val="NormalTok"/>
        </w:rPr>
        <w:t xml:space="preserve"> cm, </w:t>
      </w:r>
      <w:r>
        <w:rPr>
          <w:rStyle w:val="DecValTok"/>
        </w:rPr>
        <w:t xml:space="preserve">20</w:t>
      </w:r>
      <w:r>
        <w:rPr>
          <w:rStyle w:val="NormalTok"/>
        </w:rPr>
        <w:t xml:space="preserve"> </w:t>
      </w:r>
      <w:r>
        <w:rPr>
          <w:rStyle w:val="OperatorTok"/>
        </w:rPr>
        <w:t xml:space="preserve">*</w:t>
      </w:r>
      <w:r>
        <w:rPr>
          <w:rStyle w:val="NormalTok"/>
        </w:rPr>
        <w:t xml:space="preserve"> cm),</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    circle_core</w:t>
      </w:r>
      <w:r>
        <w:rPr>
          <w:rStyle w:val="OperatorTok"/>
        </w:rPr>
        <w:t xml:space="preserve">=</w:t>
      </w:r>
      <w:r>
        <w:rPr>
          <w:rStyle w:val="FloatTok"/>
        </w:rPr>
        <w:t xml:space="preserve">0.7</w:t>
      </w:r>
      <w:r>
        <w:rPr>
          <w:rStyle w:val="NormalTok"/>
        </w:rPr>
        <w:t xml:space="preserve">,</w:t>
      </w:r>
      <w:r>
        <w:br/>
      </w:r>
      <w:r>
        <w:rPr>
          <w:rStyle w:val="NormalTok"/>
        </w:rPr>
        <w:t xml:space="preserve">)</w:t>
      </w:r>
      <w:r>
        <w:br/>
      </w:r>
      <w:r>
        <w:rPr>
          <w:rStyle w:val="NormalTok"/>
        </w:rPr>
        <w:t xml:space="preserve">gd_diagram.write(</w:t>
      </w:r>
      <w:r>
        <w:rPr>
          <w:rStyle w:val="StringTok"/>
        </w:rPr>
        <w:t xml:space="preserve">"plasmid_circular.png"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3200400" cy="3200400"/>
            <wp:effectExtent b="0" l="0" r="0" t="0"/>
            <wp:docPr descr="plasmid_circular.png" title="" id="279" name="Picture"/>
            <a:graphic>
              <a:graphicData uri="http://schemas.openxmlformats.org/drawingml/2006/picture">
                <pic:pic>
                  <pic:nvPicPr>
                    <pic:cNvPr descr="plasmid_circular.png" id="280" name="Picture"/>
                    <pic:cNvPicPr>
                      <a:picLocks noChangeArrowheads="1" noChangeAspect="1"/>
                    </pic:cNvPicPr>
                  </pic:nvPicPr>
                  <pic:blipFill>
                    <a:blip r:embed="rId278"/>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plasmid_circular.png</w:t>
      </w:r>
    </w:p>
    <w:bookmarkEnd w:id="281"/>
    <w:bookmarkEnd w:id="2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99" Target="media/rId199.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32" Target="media/rId32.png" /><Relationship Type="http://schemas.openxmlformats.org/officeDocument/2006/relationships/image" Id="rId114" Target="media/rId114.png" /><Relationship Type="http://schemas.openxmlformats.org/officeDocument/2006/relationships/image" Id="rId278" Target="media/rId278.png" /><Relationship Type="http://schemas.openxmlformats.org/officeDocument/2006/relationships/image" Id="rId275" Target="media/rId275.png" /><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73" Target="https://biopython.org/docs/dev/Tutorial/chapter_graphic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274" Target="https://raw.githubusercontent.com/biopython/biopython/master/Tests/GenBank/NC_005816.gb"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_rels/footnotes.xml.rels><?xml version="1.0" encoding="UTF-8"?><Relationships xmlns="http://schemas.openxmlformats.org/package/2006/relationships"><Relationship Type="http://schemas.openxmlformats.org/officeDocument/2006/relationships/hyperlink" Id="rId263" Target="Human_MAPK.fasta" TargetMode="External" /><Relationship Type="http://schemas.openxmlformats.org/officeDocument/2006/relationships/hyperlink" Id="rId147" Target="Numpy.html" TargetMode="External" /><Relationship Type="http://schemas.openxmlformats.org/officeDocument/2006/relationships/hyperlink" Id="rId175" Target="Tuples.html" TargetMode="External" /><Relationship Type="http://schemas.openxmlformats.org/officeDocument/2006/relationships/hyperlink" Id="rId20" Target="https://bioinfo.guru" TargetMode="External" /><Relationship Type="http://schemas.openxmlformats.org/officeDocument/2006/relationships/hyperlink" Id="rId261" Target="https://biopython.org/docs/1.75/api/Bio.SeqUtils.html" TargetMode="External" /><Relationship Type="http://schemas.openxmlformats.org/officeDocument/2006/relationships/hyperlink" Id="rId273" Target="https://biopython.org/docs/dev/Tutorial/chapter_graphics.html" TargetMode="External" /><Relationship Type="http://schemas.openxmlformats.org/officeDocument/2006/relationships/hyperlink" Id="rId259" Target="https://biopython.org/wiki/Biopython2" TargetMode="External" /><Relationship Type="http://schemas.openxmlformats.org/officeDocument/2006/relationships/hyperlink" Id="rId44" Target="https://code.visualstudio.com/" TargetMode="External" /><Relationship Type="http://schemas.openxmlformats.org/officeDocument/2006/relationships/hyperlink" Id="rId266" Target="https://doi.org/10.1371/journal.pcbi.1005975.s002" TargetMode="External" /><Relationship Type="http://schemas.openxmlformats.org/officeDocument/2006/relationships/hyperlink" Id="rId129" Target="https://matplotlib.org/stable/api/_as_gen/matplotlib.pyplot.plot.html" TargetMode="External" /><Relationship Type="http://schemas.openxmlformats.org/officeDocument/2006/relationships/hyperlink" Id="rId120" Target="https://numpy.org/doc/stable/reference/routines.html" TargetMode="External" /><Relationship Type="http://schemas.openxmlformats.org/officeDocument/2006/relationships/hyperlink" Id="rId41" Target="https://python.org" TargetMode="External" /><Relationship Type="http://schemas.openxmlformats.org/officeDocument/2006/relationships/hyperlink" Id="rId274" Target="https://raw.githubusercontent.com/biopython/biopython/master/Tests/GenBank/NC_005816.gb" TargetMode="External" /><Relationship Type="http://schemas.openxmlformats.org/officeDocument/2006/relationships/hyperlink" Id="rId43" Target="https://research.google.com/colaboratory/" TargetMode="External" /><Relationship Type="http://schemas.openxmlformats.org/officeDocument/2006/relationships/hyperlink" Id="rId26" Target="https://www.anaconda.com/products/distribution" TargetMode="External" /><Relationship Type="http://schemas.openxmlformats.org/officeDocument/2006/relationships/hyperlink" Id="rId42" Target="https://www.anaconda.com/products/individual" TargetMode="External" /><Relationship Type="http://schemas.openxmlformats.org/officeDocument/2006/relationships/hyperlink" Id="rId91"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2025-12-12T07:18:05Z</dcterms:created>
  <dcterms:modified xsi:type="dcterms:W3CDTF">2025-12-12T07:18:05Z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