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770589" w:rsidR="005D7E50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月份私密保養品牌：FB/IG 種草規劃總覽</w:t>
      </w:r>
    </w:p>
    <w:p w14:paraId="00000002" w14:textId="77777777" w:rsidR="005D7E50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一、 品牌核心對焦 (Positioning)</w:t>
      </w:r>
    </w:p>
    <w:p w14:paraId="00000003" w14:textId="77777777" w:rsidR="005D7E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經營者人設</w:t>
      </w:r>
      <w:r>
        <w:rPr>
          <w:rFonts w:ascii="Google Sans" w:eastAsia="Google Sans" w:hAnsi="Google Sans" w:cs="Google Sans"/>
          <w:color w:val="1F1F1F"/>
        </w:rPr>
        <w:t>：不露臉的男性創辦人、實驗室數據控、成分潔癖專家。</w:t>
      </w:r>
    </w:p>
    <w:p w14:paraId="00000004" w14:textId="77777777" w:rsidR="005D7E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溝通維度</w:t>
      </w:r>
      <w:r>
        <w:rPr>
          <w:rFonts w:ascii="Google Sans" w:eastAsia="Google Sans" w:hAnsi="Google Sans" w:cs="Google Sans"/>
          <w:color w:val="1F1F1F"/>
        </w:rPr>
        <w:t>：從「私密保養」提升至「微生態環境維護 (Microbiome Care)」。</w:t>
      </w:r>
    </w:p>
    <w:p w14:paraId="00000005" w14:textId="77777777" w:rsidR="005D7E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視覺風格</w:t>
      </w:r>
      <w:r>
        <w:rPr>
          <w:rFonts w:ascii="Google Sans" w:eastAsia="Google Sans" w:hAnsi="Google Sans" w:cs="Google Sans"/>
          <w:color w:val="1F1F1F"/>
        </w:rPr>
        <w:t>：極致簡約實驗室風 (Minimalist Lab)、冷色調、高質感留白。</w:t>
      </w:r>
    </w:p>
    <w:p w14:paraId="00000006" w14:textId="77777777" w:rsidR="005D7E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目標受眾</w:t>
      </w:r>
      <w:r>
        <w:rPr>
          <w:rFonts w:ascii="Google Sans" w:eastAsia="Google Sans" w:hAnsi="Google Sans" w:cs="Google Sans"/>
          <w:color w:val="1F1F1F"/>
        </w:rPr>
        <w:t>：25-40 歲，對生活有要求、重視成分安全、追求精準保養的女性。</w:t>
      </w:r>
    </w:p>
    <w:p w14:paraId="00000007" w14:textId="77777777" w:rsidR="005D7E5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二、 平台連動邏輯 (Channel Strategy)</w:t>
      </w:r>
    </w:p>
    <w:p w14:paraId="00000008" w14:textId="77777777" w:rsidR="005D7E5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透過「同步發表」達成全方位信任覆蓋：</w:t>
      </w:r>
    </w:p>
    <w:p w14:paraId="00000009" w14:textId="77777777" w:rsidR="005D7E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FB (長文建立權威)</w:t>
      </w:r>
      <w:r>
        <w:rPr>
          <w:rFonts w:ascii="Google Sans" w:eastAsia="Google Sans" w:hAnsi="Google Sans" w:cs="Google Sans"/>
          <w:color w:val="1F1F1F"/>
        </w:rPr>
        <w:t>：模組化排版，深度拆解科學原理（如屏障動力學、pH 值連鎖反應）。</w:t>
      </w:r>
    </w:p>
    <w:p w14:paraId="0000000A" w14:textId="77777777" w:rsidR="005D7E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IG (視覺引發興趣)</w:t>
      </w:r>
      <w:r>
        <w:rPr>
          <w:rFonts w:ascii="Google Sans" w:eastAsia="Google Sans" w:hAnsi="Google Sans" w:cs="Google Sans"/>
          <w:color w:val="1F1F1F"/>
        </w:rPr>
        <w:t>：將硬核數據轉化為「高質感圖卡」，利用限動 (Stories) 進行投票與快問快答。</w:t>
      </w:r>
    </w:p>
    <w:p w14:paraId="0000000B" w14:textId="77777777" w:rsidR="005D7E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私訊 (導流與成交)</w:t>
      </w:r>
      <w:r>
        <w:rPr>
          <w:rFonts w:ascii="Google Sans" w:eastAsia="Google Sans" w:hAnsi="Google Sans" w:cs="Google Sans"/>
          <w:color w:val="1F1F1F"/>
        </w:rPr>
        <w:t>：所有貼文文末皆埋下「科學諮詢」的鉤子，不推銷，只提供數據分析。</w:t>
      </w:r>
    </w:p>
    <w:p w14:paraId="0000000C" w14:textId="0D1C47E4" w:rsidR="005D7E5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三、月份 10 大種草話題 (TOPIC)</w:t>
      </w:r>
    </w:p>
    <w:p w14:paraId="0000000D" w14:textId="77777777" w:rsidR="005D7E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微生態防禦動力學</w:t>
      </w:r>
      <w:r>
        <w:rPr>
          <w:rFonts w:ascii="Google Sans" w:eastAsia="Google Sans" w:hAnsi="Google Sans" w:cs="Google Sans"/>
          <w:color w:val="1F1F1F"/>
        </w:rPr>
        <w:t>：理解原生屏障的運作。</w:t>
      </w:r>
    </w:p>
    <w:p w14:paraId="0000000E" w14:textId="77777777" w:rsidR="005D7E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pH 值的生存邊界</w:t>
      </w:r>
      <w:r>
        <w:rPr>
          <w:rFonts w:ascii="Google Sans" w:eastAsia="Google Sans" w:hAnsi="Google Sans" w:cs="Google Sans"/>
          <w:color w:val="1F1F1F"/>
        </w:rPr>
        <w:t>：數據解析 0.5 的波動代價。</w:t>
      </w:r>
    </w:p>
    <w:p w14:paraId="0000000F" w14:textId="77777777" w:rsidR="005D7E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分子滲透與吸收效率</w:t>
      </w:r>
      <w:r>
        <w:rPr>
          <w:rFonts w:ascii="Google Sans" w:eastAsia="Google Sans" w:hAnsi="Google Sans" w:cs="Google Sans"/>
          <w:color w:val="1F1F1F"/>
        </w:rPr>
        <w:t>：無添加的物理學依據。</w:t>
      </w:r>
    </w:p>
    <w:p w14:paraId="00000010" w14:textId="77777777" w:rsidR="005D7E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環境平衡與生活儀式</w:t>
      </w:r>
      <w:r>
        <w:rPr>
          <w:rFonts w:ascii="Google Sans" w:eastAsia="Google Sans" w:hAnsi="Google Sans" w:cs="Google Sans"/>
          <w:color w:val="1F1F1F"/>
        </w:rPr>
        <w:t>：將保養提升至生活美學。</w:t>
      </w:r>
    </w:p>
    <w:p w14:paraId="00000011" w14:textId="77777777" w:rsidR="005D7E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成分潔癖的科學依據</w:t>
      </w:r>
      <w:r>
        <w:rPr>
          <w:rFonts w:ascii="Google Sans" w:eastAsia="Google Sans" w:hAnsi="Google Sans" w:cs="Google Sans"/>
          <w:color w:val="1F1F1F"/>
        </w:rPr>
        <w:t>：對刺激性添加劑的零容忍。</w:t>
      </w:r>
    </w:p>
    <w:p w14:paraId="00000012" w14:textId="77777777" w:rsidR="005D7E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屏障修復的負回饋循環</w:t>
      </w:r>
      <w:r>
        <w:rPr>
          <w:rFonts w:ascii="Google Sans" w:eastAsia="Google Sans" w:hAnsi="Google Sans" w:cs="Google Sans"/>
          <w:color w:val="1F1F1F"/>
        </w:rPr>
        <w:t>：預防勝於治療的醫理。</w:t>
      </w:r>
    </w:p>
    <w:p w14:paraId="00000013" w14:textId="77777777" w:rsidR="005D7E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微氣候對人體的影響</w:t>
      </w:r>
      <w:r>
        <w:rPr>
          <w:rFonts w:ascii="Google Sans" w:eastAsia="Google Sans" w:hAnsi="Google Sans" w:cs="Google Sans"/>
          <w:color w:val="1F1F1F"/>
        </w:rPr>
        <w:t>：外在環境與內在平衡的關聯。</w:t>
      </w:r>
    </w:p>
    <w:p w14:paraId="00000014" w14:textId="77777777" w:rsidR="005D7E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數據與感性的交界</w:t>
      </w:r>
      <w:r>
        <w:rPr>
          <w:rFonts w:ascii="Google Sans" w:eastAsia="Google Sans" w:hAnsi="Google Sans" w:cs="Google Sans"/>
          <w:color w:val="1F1F1F"/>
        </w:rPr>
        <w:t>：為何科學比廣告更溫柔。</w:t>
      </w:r>
    </w:p>
    <w:p w14:paraId="00000015" w14:textId="77777777" w:rsidR="005D7E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挑剔肌膚的權利</w:t>
      </w:r>
      <w:r>
        <w:rPr>
          <w:rFonts w:ascii="Google Sans" w:eastAsia="Google Sans" w:hAnsi="Google Sans" w:cs="Google Sans"/>
          <w:color w:val="1F1F1F"/>
        </w:rPr>
        <w:t>：引發高品質受眾的自我認同。</w:t>
      </w:r>
    </w:p>
    <w:p w14:paraId="00000016" w14:textId="77777777" w:rsidR="005D7E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從「修復」到「維持」</w:t>
      </w:r>
      <w:r>
        <w:rPr>
          <w:rFonts w:ascii="Google Sans" w:eastAsia="Google Sans" w:hAnsi="Google Sans" w:cs="Google Sans"/>
          <w:color w:val="1F1F1F"/>
        </w:rPr>
        <w:t>：建立長期陪伴的品牌價值。</w:t>
      </w:r>
    </w:p>
    <w:p w14:paraId="00000017" w14:textId="77777777" w:rsidR="005D7E5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四、 圖文排版標準 (Content SOP)</w:t>
      </w:r>
    </w:p>
    <w:p w14:paraId="00000018" w14:textId="77777777" w:rsidR="005D7E5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圖片</w:t>
      </w:r>
      <w:r>
        <w:rPr>
          <w:rFonts w:ascii="Google Sans" w:eastAsia="Google Sans" w:hAnsi="Google Sans" w:cs="Google Sans"/>
          <w:color w:val="1F1F1F"/>
        </w:rPr>
        <w:t>： 搭配核心數據文字（如：-65% 活性、pH 4.5）。</w:t>
      </w:r>
    </w:p>
    <w:p w14:paraId="00000019" w14:textId="77777777" w:rsidR="005D7E5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文案結構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000001A" w14:textId="77777777" w:rsidR="005D7E5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【核心觀點】</w:t>
      </w:r>
      <w:r>
        <w:rPr>
          <w:rFonts w:ascii="Google Sans" w:eastAsia="Google Sans" w:hAnsi="Google Sans" w:cs="Google Sans"/>
          <w:color w:val="1F1F1F"/>
        </w:rPr>
        <w:t>：一句話抓眼球。</w:t>
      </w:r>
    </w:p>
    <w:p w14:paraId="0000001B" w14:textId="77777777" w:rsidR="005D7E5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【技術解析】</w:t>
      </w:r>
      <w:r>
        <w:rPr>
          <w:rFonts w:ascii="Google Sans" w:eastAsia="Google Sans" w:hAnsi="Google Sans" w:cs="Google Sans"/>
          <w:color w:val="1F1F1F"/>
        </w:rPr>
        <w:t>：模組化分點，列出關鍵數據。</w:t>
      </w:r>
    </w:p>
    <w:p w14:paraId="0000001C" w14:textId="77777777" w:rsidR="005D7E5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【科學諮詢】</w:t>
      </w:r>
      <w:r>
        <w:rPr>
          <w:rFonts w:ascii="Google Sans" w:eastAsia="Google Sans" w:hAnsi="Google Sans" w:cs="Google Sans"/>
          <w:color w:val="1F1F1F"/>
        </w:rPr>
        <w:t>：CTA (Call to Action) 引導至私訊諮詢。</w:t>
      </w:r>
    </w:p>
    <w:p w14:paraId="0000001D" w14:textId="77777777" w:rsidR="005D7E5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五、 KPI 轉換目標</w:t>
      </w:r>
    </w:p>
    <w:p w14:paraId="0000001E" w14:textId="77777777" w:rsidR="005D7E5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私訊詢問量</w:t>
      </w:r>
      <w:r>
        <w:rPr>
          <w:rFonts w:ascii="Google Sans" w:eastAsia="Google Sans" w:hAnsi="Google Sans" w:cs="Google Sans"/>
          <w:color w:val="1F1F1F"/>
        </w:rPr>
        <w:t>：目標每月 50 則以上。</w:t>
      </w:r>
    </w:p>
    <w:p w14:paraId="0000001F" w14:textId="77777777" w:rsidR="005D7E5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互動率</w:t>
      </w:r>
      <w:r>
        <w:rPr>
          <w:rFonts w:ascii="Google Sans" w:eastAsia="Google Sans" w:hAnsi="Google Sans" w:cs="Google Sans"/>
          <w:color w:val="1F1F1F"/>
        </w:rPr>
        <w:t>：透過硬核內容吸引「高品質粉絲」進行深度討論，而非無意義的點讚。</w:t>
      </w:r>
    </w:p>
    <w:sectPr w:rsidR="005D7E5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9321CBE-10E0-42E1-88AA-964705D081DF}"/>
  </w:font>
  <w:font w:name="Google Sans">
    <w:charset w:val="00"/>
    <w:family w:val="auto"/>
    <w:pitch w:val="default"/>
    <w:embedRegular r:id="rId2" w:fontKey="{C4095687-11DA-4B0F-8CD1-6021AA1528C7}"/>
    <w:embedBold r:id="rId3" w:fontKey="{6D77066D-671A-47F5-995A-7A41FB0443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295A778-254B-4C1C-B9E5-8DF85C8FE4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5D6990B-D8D0-4F34-A841-9B1EC5C114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149F"/>
    <w:multiLevelType w:val="multilevel"/>
    <w:tmpl w:val="9DC03E1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82E1DD1"/>
    <w:multiLevelType w:val="multilevel"/>
    <w:tmpl w:val="482AE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AFE7A03"/>
    <w:multiLevelType w:val="multilevel"/>
    <w:tmpl w:val="448ADF6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74F7F50"/>
    <w:multiLevelType w:val="multilevel"/>
    <w:tmpl w:val="DB502A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CD626FA"/>
    <w:multiLevelType w:val="multilevel"/>
    <w:tmpl w:val="21D201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D10564A"/>
    <w:multiLevelType w:val="multilevel"/>
    <w:tmpl w:val="140C94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50686121">
    <w:abstractNumId w:val="1"/>
  </w:num>
  <w:num w:numId="2" w16cid:durableId="1640066723">
    <w:abstractNumId w:val="0"/>
  </w:num>
  <w:num w:numId="3" w16cid:durableId="514878537">
    <w:abstractNumId w:val="2"/>
  </w:num>
  <w:num w:numId="4" w16cid:durableId="1411468917">
    <w:abstractNumId w:val="4"/>
  </w:num>
  <w:num w:numId="5" w16cid:durableId="2045786243">
    <w:abstractNumId w:val="3"/>
  </w:num>
  <w:num w:numId="6" w16cid:durableId="670989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E50"/>
    <w:rsid w:val="0026357C"/>
    <w:rsid w:val="005D7E50"/>
    <w:rsid w:val="00E1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B55DD5-32D2-41D3-B13C-C277E3724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Chen</cp:lastModifiedBy>
  <cp:revision>2</cp:revision>
  <dcterms:created xsi:type="dcterms:W3CDTF">2026-05-20T03:38:00Z</dcterms:created>
  <dcterms:modified xsi:type="dcterms:W3CDTF">2026-05-20T03:38:00Z</dcterms:modified>
</cp:coreProperties>
</file>