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53B9A" w14:textId="77777777" w:rsidR="00860BCE" w:rsidRDefault="00D53153">
      <w:r>
        <w:t xml:space="preserve">Expression of six clustered genes is proposed to be </w:t>
      </w:r>
      <w:proofErr w:type="gramStart"/>
      <w:r>
        <w:t>up-regulated</w:t>
      </w:r>
      <w:proofErr w:type="gramEnd"/>
      <w:r>
        <w:t xml:space="preserve"> by transcription of an adjacent </w:t>
      </w:r>
      <w:proofErr w:type="spellStart"/>
      <w:r>
        <w:t>lncRNA</w:t>
      </w:r>
      <w:proofErr w:type="spellEnd"/>
      <w:r>
        <w:t xml:space="preserve">, </w:t>
      </w:r>
      <w:proofErr w:type="spellStart"/>
      <w:r>
        <w:rPr>
          <w:i/>
        </w:rPr>
        <w:t>hotsix</w:t>
      </w:r>
      <w:proofErr w:type="spellEnd"/>
      <w:r>
        <w:t xml:space="preserve">. Below are relative quantity measures for each of the six </w:t>
      </w:r>
      <w:proofErr w:type="gramStart"/>
      <w:r>
        <w:t xml:space="preserve">gene </w:t>
      </w:r>
      <w:r w:rsidR="005C33E4">
        <w:t xml:space="preserve"> </w:t>
      </w:r>
      <w:r>
        <w:t>from</w:t>
      </w:r>
      <w:proofErr w:type="gramEnd"/>
      <w:r>
        <w:t xml:space="preserve"> </w:t>
      </w:r>
      <w:r w:rsidR="005C33E4">
        <w:t>explicitly paired samples of</w:t>
      </w:r>
      <w:r>
        <w:t xml:space="preserve"> animals that have or do not have </w:t>
      </w:r>
      <w:proofErr w:type="spellStart"/>
      <w:r>
        <w:rPr>
          <w:i/>
        </w:rPr>
        <w:t>hotsix</w:t>
      </w:r>
      <w:proofErr w:type="spellEnd"/>
      <w:r w:rsidR="005C33E4">
        <w:t>.</w:t>
      </w:r>
    </w:p>
    <w:p w14:paraId="5EAC8CBD" w14:textId="77777777" w:rsidR="005C33E4" w:rsidRDefault="005C33E4"/>
    <w:tbl>
      <w:tblPr>
        <w:tblW w:w="865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80"/>
        <w:gridCol w:w="580"/>
        <w:gridCol w:w="739"/>
        <w:gridCol w:w="1146"/>
        <w:gridCol w:w="900"/>
        <w:gridCol w:w="900"/>
        <w:gridCol w:w="1080"/>
        <w:gridCol w:w="1170"/>
        <w:gridCol w:w="1260"/>
      </w:tblGrid>
      <w:tr w:rsidR="005C33E4" w:rsidRPr="005C33E4" w14:paraId="37FA74AF" w14:textId="77777777" w:rsidTr="002E66C3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0A00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proofErr w:type="gramStart"/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animal</w:t>
            </w:r>
            <w:proofErr w:type="gram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6596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proofErr w:type="gramStart"/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pair</w:t>
            </w:r>
            <w:proofErr w:type="gramEnd"/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FF2F" w14:textId="77777777" w:rsidR="005C33E4" w:rsidRPr="005C33E4" w:rsidRDefault="005C33E4" w:rsidP="005C33E4">
            <w:pPr>
              <w:rPr>
                <w:rFonts w:eastAsia="Times New Roman" w:cs="Arial"/>
                <w:i/>
                <w:iCs/>
                <w:color w:val="000000"/>
                <w:sz w:val="20"/>
                <w:lang w:eastAsia="en-US"/>
              </w:rPr>
            </w:pPr>
            <w:proofErr w:type="spellStart"/>
            <w:proofErr w:type="gramStart"/>
            <w:r w:rsidRPr="005C33E4">
              <w:rPr>
                <w:rFonts w:eastAsia="Times New Roman" w:cs="Arial"/>
                <w:i/>
                <w:iCs/>
                <w:color w:val="000000"/>
                <w:sz w:val="20"/>
                <w:lang w:eastAsia="en-US"/>
              </w:rPr>
              <w:t>hotsix</w:t>
            </w:r>
            <w:proofErr w:type="spellEnd"/>
            <w:proofErr w:type="gram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AA28" w14:textId="77777777" w:rsidR="005C33E4" w:rsidRPr="005C33E4" w:rsidRDefault="005C33E4" w:rsidP="005C33E4">
            <w:pPr>
              <w:rPr>
                <w:rFonts w:eastAsia="Times New Roman" w:cs="Arial"/>
                <w:i/>
                <w:iCs/>
                <w:sz w:val="20"/>
                <w:lang w:eastAsia="en-US"/>
              </w:rPr>
            </w:pPr>
            <w:proofErr w:type="gramStart"/>
            <w:r w:rsidRPr="005C33E4">
              <w:rPr>
                <w:rFonts w:eastAsia="Times New Roman" w:cs="Arial"/>
                <w:i/>
                <w:iCs/>
                <w:sz w:val="20"/>
                <w:lang w:eastAsia="en-US"/>
              </w:rPr>
              <w:t>lukewarm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9294" w14:textId="77777777" w:rsidR="005C33E4" w:rsidRPr="005C33E4" w:rsidRDefault="005C33E4" w:rsidP="005C33E4">
            <w:pPr>
              <w:rPr>
                <w:rFonts w:eastAsia="Times New Roman" w:cs="Arial"/>
                <w:i/>
                <w:iCs/>
                <w:color w:val="000000"/>
                <w:sz w:val="20"/>
                <w:lang w:eastAsia="en-US"/>
              </w:rPr>
            </w:pPr>
            <w:proofErr w:type="gramStart"/>
            <w:r w:rsidRPr="005C33E4">
              <w:rPr>
                <w:rFonts w:eastAsia="Times New Roman" w:cs="Arial"/>
                <w:i/>
                <w:iCs/>
                <w:color w:val="000000"/>
                <w:sz w:val="20"/>
                <w:lang w:eastAsia="en-US"/>
              </w:rPr>
              <w:t>tepid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0DA2" w14:textId="77777777" w:rsidR="005C33E4" w:rsidRPr="005C33E4" w:rsidRDefault="005C33E4" w:rsidP="005C33E4">
            <w:pPr>
              <w:rPr>
                <w:rFonts w:eastAsia="Times New Roman" w:cs="Arial"/>
                <w:i/>
                <w:iCs/>
                <w:color w:val="000000"/>
                <w:sz w:val="20"/>
                <w:lang w:eastAsia="en-US"/>
              </w:rPr>
            </w:pPr>
            <w:proofErr w:type="gramStart"/>
            <w:r w:rsidRPr="005C33E4">
              <w:rPr>
                <w:rFonts w:eastAsia="Times New Roman" w:cs="Arial"/>
                <w:i/>
                <w:iCs/>
                <w:color w:val="000000"/>
                <w:sz w:val="20"/>
                <w:lang w:eastAsia="en-US"/>
              </w:rPr>
              <w:t>mild1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DFD7" w14:textId="77777777" w:rsidR="005C33E4" w:rsidRPr="005C33E4" w:rsidRDefault="005C33E4" w:rsidP="005C33E4">
            <w:pPr>
              <w:rPr>
                <w:rFonts w:eastAsia="Times New Roman" w:cs="Arial"/>
                <w:i/>
                <w:iCs/>
                <w:color w:val="000000"/>
                <w:sz w:val="20"/>
                <w:lang w:eastAsia="en-US"/>
              </w:rPr>
            </w:pPr>
            <w:proofErr w:type="spellStart"/>
            <w:proofErr w:type="gramStart"/>
            <w:r w:rsidRPr="005C33E4">
              <w:rPr>
                <w:rFonts w:eastAsia="Times New Roman" w:cs="Arial"/>
                <w:i/>
                <w:iCs/>
                <w:color w:val="000000"/>
                <w:sz w:val="20"/>
                <w:lang w:eastAsia="en-US"/>
              </w:rPr>
              <w:t>athermal</w:t>
            </w:r>
            <w:proofErr w:type="spellEnd"/>
            <w:proofErr w:type="gram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E25E" w14:textId="77777777" w:rsidR="005C33E4" w:rsidRPr="005C33E4" w:rsidRDefault="005C33E4" w:rsidP="005C33E4">
            <w:pPr>
              <w:rPr>
                <w:rFonts w:eastAsia="Times New Roman" w:cs="Arial"/>
                <w:i/>
                <w:iCs/>
                <w:color w:val="000000"/>
                <w:sz w:val="20"/>
                <w:lang w:eastAsia="en-US"/>
              </w:rPr>
            </w:pPr>
            <w:proofErr w:type="gramStart"/>
            <w:r w:rsidRPr="005C33E4">
              <w:rPr>
                <w:rFonts w:eastAsia="Times New Roman" w:cs="Arial"/>
                <w:i/>
                <w:iCs/>
                <w:color w:val="000000"/>
                <w:sz w:val="20"/>
                <w:lang w:eastAsia="en-US"/>
              </w:rPr>
              <w:t>bathwater</w:t>
            </w:r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10E1" w14:textId="77777777" w:rsidR="005C33E4" w:rsidRPr="005C33E4" w:rsidRDefault="005C33E4" w:rsidP="005C33E4">
            <w:pPr>
              <w:rPr>
                <w:rFonts w:eastAsia="Times New Roman" w:cs="Arial"/>
                <w:i/>
                <w:iCs/>
                <w:color w:val="000000"/>
                <w:sz w:val="20"/>
                <w:lang w:eastAsia="en-US"/>
              </w:rPr>
            </w:pPr>
            <w:proofErr w:type="spellStart"/>
            <w:proofErr w:type="gramStart"/>
            <w:r w:rsidRPr="005C33E4">
              <w:rPr>
                <w:rFonts w:eastAsia="Times New Roman" w:cs="Arial"/>
                <w:i/>
                <w:iCs/>
                <w:color w:val="000000"/>
                <w:sz w:val="20"/>
                <w:lang w:eastAsia="en-US"/>
              </w:rPr>
              <w:t>coldshower</w:t>
            </w:r>
            <w:proofErr w:type="spellEnd"/>
            <w:proofErr w:type="gramEnd"/>
          </w:p>
        </w:tc>
      </w:tr>
      <w:tr w:rsidR="005C33E4" w:rsidRPr="005C33E4" w14:paraId="450034D9" w14:textId="77777777" w:rsidTr="002E66C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B3B76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bookmarkStart w:id="0" w:name="_GoBack"/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3011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E833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CA733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-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0BA0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0.4202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5A02A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1.0750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3716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0.3974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19EF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0.9355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E8F4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0.4695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C8752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0.1688</w:t>
            </w:r>
          </w:p>
        </w:tc>
      </w:tr>
      <w:tr w:rsidR="005C33E4" w:rsidRPr="005C33E4" w14:paraId="52CD4F55" w14:textId="77777777" w:rsidTr="002E66C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8546E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D381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DEA03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-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72903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0.4718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D5392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1.0288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BEF11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1.2747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F2FA7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0.6859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3D04B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0.5616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90AF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0.4862</w:t>
            </w:r>
          </w:p>
        </w:tc>
      </w:tr>
      <w:tr w:rsidR="005C33E4" w:rsidRPr="005C33E4" w14:paraId="18AF3068" w14:textId="77777777" w:rsidTr="002E66C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4DD7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3026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C0267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0654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-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0A758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0.5351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0CB37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0.9428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B45A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1.0208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3C374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0.5423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DFC0E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0.1972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606D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0.2022</w:t>
            </w:r>
          </w:p>
        </w:tc>
      </w:tr>
      <w:tr w:rsidR="005C33E4" w:rsidRPr="005C33E4" w14:paraId="66B4B6F3" w14:textId="77777777" w:rsidTr="002E66C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D489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3045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3B93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4BE6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-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73B2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0.4955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55E6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0.7869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110C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0.9073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F7EB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0.6276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49DD4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0.1854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B558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0.2918</w:t>
            </w:r>
          </w:p>
        </w:tc>
      </w:tr>
      <w:tr w:rsidR="005C33E4" w:rsidRPr="005C33E4" w14:paraId="6AC88045" w14:textId="77777777" w:rsidTr="002E66C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B7B25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3052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FFF61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E3EA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-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39EA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0.4299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7870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0.9417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31D89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1.3223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B0C3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0.8431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A182F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0.3982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EA54D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0.3084</w:t>
            </w:r>
          </w:p>
        </w:tc>
      </w:tr>
      <w:tr w:rsidR="005C33E4" w:rsidRPr="005C33E4" w14:paraId="31C420E4" w14:textId="77777777" w:rsidTr="002E66C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DB64D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3059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77CB7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306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-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BE89F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0.5609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7F6F3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1.2320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9A44A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0.4473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86D1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1.5524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0FB42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0.2859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3EC10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0.1451</w:t>
            </w:r>
          </w:p>
        </w:tc>
      </w:tr>
      <w:tr w:rsidR="005C33E4" w:rsidRPr="005C33E4" w14:paraId="34BCD363" w14:textId="77777777" w:rsidTr="002E66C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A710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3066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01A8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52A4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-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7116D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1.4554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771C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1.0419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5853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0.6562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11E3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1.4554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11FA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0.4248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05580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0.1613</w:t>
            </w:r>
          </w:p>
        </w:tc>
      </w:tr>
      <w:tr w:rsidR="005C33E4" w:rsidRPr="005C33E4" w14:paraId="1CC61F9D" w14:textId="77777777" w:rsidTr="002E66C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462B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3080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ECB38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F6E4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-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509D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0.8959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34AF6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0.7659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947B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0.4807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4013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1.1754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6E973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0.2734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C4BB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0.1762</w:t>
            </w:r>
          </w:p>
        </w:tc>
      </w:tr>
      <w:tr w:rsidR="005C33E4" w:rsidRPr="005C33E4" w14:paraId="4BC3147E" w14:textId="77777777" w:rsidTr="002E66C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903D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3082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57BEE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03865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-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059D9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0.3992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CDE5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0.7921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B1E5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1.4045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60A7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0.9383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C4ED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0.4720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AA544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0.3975</w:t>
            </w:r>
          </w:p>
        </w:tc>
      </w:tr>
      <w:tr w:rsidR="005C33E4" w:rsidRPr="005C33E4" w14:paraId="39B42EE5" w14:textId="77777777" w:rsidTr="002E66C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0A1B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3110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E699B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10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10D6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-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BE0E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0.3526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F089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0.7998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37C42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1.2606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2A433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0.8413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2986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0.4511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FA9DD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0.3654</w:t>
            </w:r>
          </w:p>
        </w:tc>
      </w:tr>
      <w:tr w:rsidR="005C33E4" w:rsidRPr="005C33E4" w14:paraId="09085DFB" w14:textId="77777777" w:rsidTr="002E66C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7D617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3118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D1FED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11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E8C55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-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6C6C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0.4693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E5962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1.0066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B8AE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1.1801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A7E7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1.0622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27B3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0.4872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1F59C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0.2672</w:t>
            </w:r>
          </w:p>
        </w:tc>
      </w:tr>
      <w:tr w:rsidR="005C33E4" w:rsidRPr="005C33E4" w14:paraId="4C8CFB64" w14:textId="77777777" w:rsidTr="002E66C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A26C6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3012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E4370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DA6F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+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9763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0.4440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97A3F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1.4432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8F17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0.4406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34C8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1.6114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6A4CF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0.4515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9654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0.2432</w:t>
            </w:r>
          </w:p>
        </w:tc>
      </w:tr>
      <w:tr w:rsidR="005C33E4" w:rsidRPr="005C33E4" w14:paraId="409FEE3B" w14:textId="77777777" w:rsidTr="002E66C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143A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DA4D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47EA8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+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BE632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0.6421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AECFA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1.0284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DA02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1.3161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587D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0.8921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A479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0.6262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B9D4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0.5400</w:t>
            </w:r>
          </w:p>
        </w:tc>
      </w:tr>
      <w:tr w:rsidR="005C33E4" w:rsidRPr="005C33E4" w14:paraId="51EC72D2" w14:textId="77777777" w:rsidTr="002E66C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1CB5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3023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2C57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EBE40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+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58361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0.4760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E9D2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0.7981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FDF01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E84E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0.5934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EC1FE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0.2310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F5F4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0.3009</w:t>
            </w:r>
          </w:p>
        </w:tc>
      </w:tr>
      <w:tr w:rsidR="005C33E4" w:rsidRPr="005C33E4" w14:paraId="3E05FCF6" w14:textId="77777777" w:rsidTr="002E66C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DD2AE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3040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48BD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B20F3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+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DD26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0.6719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E79A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0.8398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CEE5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1.2740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F9C2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0.7259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78E1F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0.2996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24D6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0.3784</w:t>
            </w:r>
          </w:p>
        </w:tc>
      </w:tr>
      <w:tr w:rsidR="005C33E4" w:rsidRPr="005C33E4" w14:paraId="30423D2B" w14:textId="77777777" w:rsidTr="002E66C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D55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3049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5BFB0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7AA69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+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7880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0.5112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8B82A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0.9713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123A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1.3513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1549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0.7823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5FAC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0.3387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A0E45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0.4030</w:t>
            </w:r>
          </w:p>
        </w:tc>
      </w:tr>
      <w:tr w:rsidR="005C33E4" w:rsidRPr="005C33E4" w14:paraId="54237C02" w14:textId="77777777" w:rsidTr="002E66C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54C3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3056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BB3F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523D9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+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0C01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0.6103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69D6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1.3715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3106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0.5100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9DCD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1.7307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AD98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0.3617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7E2E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0.1874</w:t>
            </w:r>
          </w:p>
        </w:tc>
      </w:tr>
      <w:tr w:rsidR="005C33E4" w:rsidRPr="005C33E4" w14:paraId="6AF089E4" w14:textId="77777777" w:rsidTr="002E66C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35A3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3079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910C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84351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+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B389E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1.6036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7D618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1.1495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489C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0.7285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7661C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1.3375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5070D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0.4124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C777B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0.2952</w:t>
            </w:r>
          </w:p>
        </w:tc>
      </w:tr>
      <w:tr w:rsidR="005C33E4" w:rsidRPr="005C33E4" w14:paraId="07673253" w14:textId="77777777" w:rsidTr="002E66C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D25C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3081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0E7DE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FE53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+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855B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1.1222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0A74E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0.8942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F64D5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0.5130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BFED8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1.2949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788A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0.4346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1853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0.2583</w:t>
            </w:r>
          </w:p>
        </w:tc>
      </w:tr>
      <w:tr w:rsidR="005C33E4" w:rsidRPr="005C33E4" w14:paraId="2D0B3722" w14:textId="77777777" w:rsidTr="002E66C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4B88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3085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86EC7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EC858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+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8C224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0.4161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CC7AE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0.9395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52792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1.1992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B8D9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0.9451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2822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0.6665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8F3F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0.4637</w:t>
            </w:r>
          </w:p>
        </w:tc>
      </w:tr>
      <w:tr w:rsidR="005C33E4" w:rsidRPr="005C33E4" w14:paraId="6D06D47D" w14:textId="77777777" w:rsidTr="002E66C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EE5A0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3107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BEF89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10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2E63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+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8114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0.5402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B283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0.9351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01B1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1.3654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9C52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1.0016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8D865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0.5347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27607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0.5092</w:t>
            </w:r>
          </w:p>
        </w:tc>
      </w:tr>
      <w:tr w:rsidR="005C33E4" w:rsidRPr="005C33E4" w14:paraId="7C7E6675" w14:textId="77777777" w:rsidTr="002E66C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2B978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3121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20662" w14:textId="77777777" w:rsidR="005C33E4" w:rsidRPr="005C33E4" w:rsidRDefault="005C33E4" w:rsidP="005C33E4">
            <w:pPr>
              <w:jc w:val="right"/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11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DCFA" w14:textId="77777777" w:rsidR="005C33E4" w:rsidRPr="005C33E4" w:rsidRDefault="005C33E4" w:rsidP="005C33E4">
            <w:pPr>
              <w:rPr>
                <w:rFonts w:eastAsia="Times New Roman" w:cs="Arial"/>
                <w:color w:val="000000"/>
                <w:sz w:val="20"/>
                <w:lang w:eastAsia="en-US"/>
              </w:rPr>
            </w:pPr>
            <w:r w:rsidRPr="005C33E4">
              <w:rPr>
                <w:rFonts w:eastAsia="Times New Roman" w:cs="Arial"/>
                <w:color w:val="000000"/>
                <w:sz w:val="20"/>
                <w:lang w:eastAsia="en-US"/>
              </w:rPr>
              <w:t>+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5AEE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0.4242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23CE4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1.2581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EE43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1.3110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6EDD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1.1429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CC4B0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0.5469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27AD0" w14:textId="77777777" w:rsidR="005C33E4" w:rsidRPr="005C33E4" w:rsidRDefault="005C33E4" w:rsidP="005C33E4">
            <w:pPr>
              <w:jc w:val="right"/>
              <w:rPr>
                <w:rFonts w:eastAsia="Times New Roman" w:cs="Arial"/>
                <w:sz w:val="20"/>
                <w:lang w:eastAsia="en-US"/>
              </w:rPr>
            </w:pPr>
            <w:r w:rsidRPr="005C33E4">
              <w:rPr>
                <w:rFonts w:eastAsia="Times New Roman" w:cs="Arial"/>
                <w:sz w:val="20"/>
                <w:lang w:eastAsia="en-US"/>
              </w:rPr>
              <w:t>0.4098</w:t>
            </w:r>
          </w:p>
        </w:tc>
      </w:tr>
      <w:bookmarkEnd w:id="0"/>
    </w:tbl>
    <w:p w14:paraId="182DA219" w14:textId="77777777" w:rsidR="006B2C24" w:rsidRDefault="006B2C24"/>
    <w:p w14:paraId="29B05BD8" w14:textId="77777777" w:rsidR="006B2C24" w:rsidRDefault="006B2C24" w:rsidP="006B2C24"/>
    <w:p w14:paraId="6DC0413C" w14:textId="77777777" w:rsidR="006B2C24" w:rsidRDefault="006B2C24" w:rsidP="006B2C24">
      <w:r>
        <w:t xml:space="preserve">A. How would you analyze the data to test the hypothesis that </w:t>
      </w:r>
      <w:proofErr w:type="spellStart"/>
      <w:r>
        <w:rPr>
          <w:i/>
        </w:rPr>
        <w:t>hotsix</w:t>
      </w:r>
      <w:proofErr w:type="spellEnd"/>
      <w:r>
        <w:t xml:space="preserve"> + animals express a higher level tha</w:t>
      </w:r>
      <w:r w:rsidR="00C46560">
        <w:t xml:space="preserve">n </w:t>
      </w:r>
      <w:proofErr w:type="spellStart"/>
      <w:r>
        <w:rPr>
          <w:i/>
        </w:rPr>
        <w:t>hotsix</w:t>
      </w:r>
      <w:proofErr w:type="spellEnd"/>
      <w:r>
        <w:t xml:space="preserve"> - for each of these </w:t>
      </w:r>
      <w:proofErr w:type="gramStart"/>
      <w:r>
        <w:t>thermally-named</w:t>
      </w:r>
      <w:proofErr w:type="gramEnd"/>
      <w:r>
        <w:t xml:space="preserve"> genes?  Perform this analysis in R and report appropriate p-values for each gene.</w:t>
      </w:r>
    </w:p>
    <w:p w14:paraId="7CBF7CA8" w14:textId="77777777" w:rsidR="00AC516C" w:rsidRDefault="00AC516C" w:rsidP="00C46560">
      <w:pPr>
        <w:rPr>
          <w:color w:val="0000FF"/>
        </w:rPr>
      </w:pPr>
    </w:p>
    <w:p w14:paraId="03939DDA" w14:textId="77777777" w:rsidR="00C46560" w:rsidRPr="00C46560" w:rsidRDefault="00C46560" w:rsidP="00C46560">
      <w:pPr>
        <w:rPr>
          <w:color w:val="0000FF"/>
        </w:rPr>
      </w:pPr>
      <w:r w:rsidRPr="00C46560">
        <w:rPr>
          <w:color w:val="0000FF"/>
        </w:rPr>
        <w:t xml:space="preserve">&gt; </w:t>
      </w:r>
      <w:proofErr w:type="gramStart"/>
      <w:r w:rsidRPr="00C46560">
        <w:rPr>
          <w:color w:val="0000FF"/>
        </w:rPr>
        <w:t>hot</w:t>
      </w:r>
      <w:proofErr w:type="gramEnd"/>
      <w:r w:rsidRPr="00C46560">
        <w:rPr>
          <w:color w:val="0000FF"/>
        </w:rPr>
        <w:t>&lt;-</w:t>
      </w:r>
      <w:proofErr w:type="spellStart"/>
      <w:r w:rsidRPr="00C46560">
        <w:rPr>
          <w:color w:val="0000FF"/>
        </w:rPr>
        <w:t>read.table</w:t>
      </w:r>
      <w:proofErr w:type="spellEnd"/>
      <w:r w:rsidRPr="00C46560">
        <w:rPr>
          <w:color w:val="0000FF"/>
        </w:rPr>
        <w:t>("</w:t>
      </w:r>
      <w:proofErr w:type="spellStart"/>
      <w:r w:rsidRPr="00C46560">
        <w:rPr>
          <w:color w:val="0000FF"/>
        </w:rPr>
        <w:t>hot.txt",head</w:t>
      </w:r>
      <w:proofErr w:type="spellEnd"/>
      <w:r w:rsidRPr="00C46560">
        <w:rPr>
          <w:color w:val="0000FF"/>
        </w:rPr>
        <w:t>=T)</w:t>
      </w:r>
    </w:p>
    <w:p w14:paraId="511B5BD5" w14:textId="77777777" w:rsidR="00C46560" w:rsidRPr="00C46560" w:rsidRDefault="00C46560" w:rsidP="00C46560">
      <w:pPr>
        <w:rPr>
          <w:color w:val="0000FF"/>
        </w:rPr>
      </w:pPr>
      <w:r w:rsidRPr="00C46560">
        <w:rPr>
          <w:color w:val="0000FF"/>
        </w:rPr>
        <w:t xml:space="preserve">&gt; </w:t>
      </w:r>
      <w:proofErr w:type="gramStart"/>
      <w:r w:rsidRPr="00C46560">
        <w:rPr>
          <w:color w:val="0000FF"/>
        </w:rPr>
        <w:t>hot</w:t>
      </w:r>
      <w:proofErr w:type="gramEnd"/>
    </w:p>
    <w:p w14:paraId="219ED798" w14:textId="77777777" w:rsidR="00C46560" w:rsidRPr="00C46560" w:rsidRDefault="00C46560" w:rsidP="00C46560">
      <w:pPr>
        <w:rPr>
          <w:color w:val="0000FF"/>
        </w:rPr>
      </w:pPr>
      <w:r w:rsidRPr="00C46560">
        <w:rPr>
          <w:color w:val="0000FF"/>
        </w:rPr>
        <w:t xml:space="preserve">   </w:t>
      </w:r>
      <w:proofErr w:type="gramStart"/>
      <w:r w:rsidRPr="00C46560">
        <w:rPr>
          <w:color w:val="0000FF"/>
        </w:rPr>
        <w:t>animal</w:t>
      </w:r>
      <w:proofErr w:type="gramEnd"/>
      <w:r w:rsidRPr="00C46560">
        <w:rPr>
          <w:color w:val="0000FF"/>
        </w:rPr>
        <w:t xml:space="preserve"> pair </w:t>
      </w:r>
      <w:proofErr w:type="spellStart"/>
      <w:r w:rsidRPr="00C46560">
        <w:rPr>
          <w:color w:val="0000FF"/>
        </w:rPr>
        <w:t>hotsix</w:t>
      </w:r>
      <w:proofErr w:type="spellEnd"/>
      <w:r w:rsidRPr="00C46560">
        <w:rPr>
          <w:color w:val="0000FF"/>
        </w:rPr>
        <w:t xml:space="preserve"> lukewarm  tepid  mild1 </w:t>
      </w:r>
      <w:proofErr w:type="spellStart"/>
      <w:r w:rsidRPr="00C46560">
        <w:rPr>
          <w:color w:val="0000FF"/>
        </w:rPr>
        <w:t>athermal</w:t>
      </w:r>
      <w:proofErr w:type="spellEnd"/>
      <w:r w:rsidRPr="00C46560">
        <w:rPr>
          <w:color w:val="0000FF"/>
        </w:rPr>
        <w:t xml:space="preserve"> bathwater </w:t>
      </w:r>
      <w:proofErr w:type="spellStart"/>
      <w:r w:rsidRPr="00C46560">
        <w:rPr>
          <w:color w:val="0000FF"/>
        </w:rPr>
        <w:t>coldshower</w:t>
      </w:r>
      <w:proofErr w:type="spellEnd"/>
    </w:p>
    <w:p w14:paraId="65C19432" w14:textId="77777777" w:rsidR="00C46560" w:rsidRPr="00C46560" w:rsidRDefault="00C46560" w:rsidP="00C46560">
      <w:pPr>
        <w:rPr>
          <w:color w:val="0000FF"/>
        </w:rPr>
      </w:pPr>
      <w:r w:rsidRPr="00C46560">
        <w:rPr>
          <w:color w:val="0000FF"/>
        </w:rPr>
        <w:t xml:space="preserve">1    3011    1      </w:t>
      </w:r>
      <w:proofErr w:type="gramStart"/>
      <w:r w:rsidRPr="00C46560">
        <w:rPr>
          <w:color w:val="0000FF"/>
        </w:rPr>
        <w:t>-   0.4202</w:t>
      </w:r>
      <w:proofErr w:type="gramEnd"/>
      <w:r w:rsidRPr="00C46560">
        <w:rPr>
          <w:color w:val="0000FF"/>
        </w:rPr>
        <w:t xml:space="preserve"> 1.0750 0.3974   0.9355    0.4695     0.1688</w:t>
      </w:r>
    </w:p>
    <w:p w14:paraId="4E5F21EC" w14:textId="77777777" w:rsidR="00C46560" w:rsidRPr="00C46560" w:rsidRDefault="00C46560" w:rsidP="00C46560">
      <w:pPr>
        <w:rPr>
          <w:color w:val="0000FF"/>
        </w:rPr>
      </w:pPr>
      <w:r w:rsidRPr="00C46560">
        <w:rPr>
          <w:color w:val="0000FF"/>
        </w:rPr>
        <w:t xml:space="preserve">2    3022    2      </w:t>
      </w:r>
      <w:proofErr w:type="gramStart"/>
      <w:r w:rsidRPr="00C46560">
        <w:rPr>
          <w:color w:val="0000FF"/>
        </w:rPr>
        <w:t>-   0.4718</w:t>
      </w:r>
      <w:proofErr w:type="gramEnd"/>
      <w:r w:rsidRPr="00C46560">
        <w:rPr>
          <w:color w:val="0000FF"/>
        </w:rPr>
        <w:t xml:space="preserve"> 1.0288 1.2747   0.6859    0.5616     0.4862</w:t>
      </w:r>
    </w:p>
    <w:p w14:paraId="32A539D2" w14:textId="77777777" w:rsidR="006B2C24" w:rsidRDefault="00C46560">
      <w:pPr>
        <w:rPr>
          <w:color w:val="0000FF"/>
        </w:rPr>
      </w:pPr>
      <w:r>
        <w:rPr>
          <w:color w:val="0000FF"/>
        </w:rPr>
        <w:t>…</w:t>
      </w:r>
    </w:p>
    <w:p w14:paraId="07A7F406" w14:textId="77777777" w:rsidR="00C46560" w:rsidRPr="00C46560" w:rsidRDefault="00C46560" w:rsidP="00C46560">
      <w:pPr>
        <w:rPr>
          <w:color w:val="0000FF"/>
        </w:rPr>
      </w:pPr>
      <w:r w:rsidRPr="00C46560">
        <w:rPr>
          <w:color w:val="0000FF"/>
        </w:rPr>
        <w:t xml:space="preserve">21   3107   10      </w:t>
      </w:r>
      <w:proofErr w:type="gramStart"/>
      <w:r w:rsidRPr="00C46560">
        <w:rPr>
          <w:color w:val="0000FF"/>
        </w:rPr>
        <w:t>+   0.5402</w:t>
      </w:r>
      <w:proofErr w:type="gramEnd"/>
      <w:r w:rsidRPr="00C46560">
        <w:rPr>
          <w:color w:val="0000FF"/>
        </w:rPr>
        <w:t xml:space="preserve"> 0.9351 1.3654   1.0016    0.5347     0.5092</w:t>
      </w:r>
    </w:p>
    <w:p w14:paraId="51494FA3" w14:textId="77777777" w:rsidR="00C46560" w:rsidRPr="00C46560" w:rsidRDefault="00C46560" w:rsidP="00C46560">
      <w:pPr>
        <w:rPr>
          <w:color w:val="0000FF"/>
        </w:rPr>
      </w:pPr>
      <w:r w:rsidRPr="00C46560">
        <w:rPr>
          <w:color w:val="0000FF"/>
        </w:rPr>
        <w:t xml:space="preserve">22   3121   11      </w:t>
      </w:r>
      <w:proofErr w:type="gramStart"/>
      <w:r w:rsidRPr="00C46560">
        <w:rPr>
          <w:color w:val="0000FF"/>
        </w:rPr>
        <w:t>+   0.4242</w:t>
      </w:r>
      <w:proofErr w:type="gramEnd"/>
      <w:r w:rsidRPr="00C46560">
        <w:rPr>
          <w:color w:val="0000FF"/>
        </w:rPr>
        <w:t xml:space="preserve"> 1.2581 1.3110   1.1429    0.5469     0.4098</w:t>
      </w:r>
    </w:p>
    <w:p w14:paraId="048108AB" w14:textId="77777777" w:rsidR="00C46560" w:rsidRDefault="00C46560" w:rsidP="00C46560">
      <w:pPr>
        <w:rPr>
          <w:color w:val="0000FF"/>
        </w:rPr>
      </w:pPr>
      <w:r w:rsidRPr="00C46560">
        <w:rPr>
          <w:color w:val="0000FF"/>
        </w:rPr>
        <w:t xml:space="preserve">&gt; </w:t>
      </w:r>
      <w:proofErr w:type="gramStart"/>
      <w:r w:rsidRPr="00C46560">
        <w:rPr>
          <w:color w:val="0000FF"/>
        </w:rPr>
        <w:t>attach</w:t>
      </w:r>
      <w:proofErr w:type="gramEnd"/>
      <w:r w:rsidRPr="00C46560">
        <w:rPr>
          <w:color w:val="0000FF"/>
        </w:rPr>
        <w:t>(hot)</w:t>
      </w:r>
    </w:p>
    <w:p w14:paraId="6536438A" w14:textId="77777777" w:rsidR="00C46560" w:rsidRPr="00C46560" w:rsidRDefault="00C46560" w:rsidP="00C46560">
      <w:pPr>
        <w:rPr>
          <w:color w:val="0000FF"/>
        </w:rPr>
      </w:pPr>
    </w:p>
    <w:p w14:paraId="6DC9E08B" w14:textId="591E26CD" w:rsidR="00C46560" w:rsidRDefault="00AC516C">
      <w:pPr>
        <w:rPr>
          <w:i/>
          <w:color w:val="0000FF"/>
        </w:rPr>
      </w:pPr>
      <w:r>
        <w:rPr>
          <w:i/>
          <w:color w:val="0000FF"/>
        </w:rPr>
        <w:t xml:space="preserve"># </w:t>
      </w:r>
      <w:r w:rsidR="00C46560" w:rsidRPr="00C46560">
        <w:rPr>
          <w:i/>
          <w:color w:val="0000FF"/>
        </w:rPr>
        <w:t xml:space="preserve">Since the samples are </w:t>
      </w:r>
      <w:r w:rsidR="00AE5C01">
        <w:rPr>
          <w:i/>
          <w:color w:val="0000FF"/>
        </w:rPr>
        <w:t xml:space="preserve">explicitly </w:t>
      </w:r>
      <w:r w:rsidR="00C46560" w:rsidRPr="00C46560">
        <w:rPr>
          <w:i/>
          <w:color w:val="0000FF"/>
        </w:rPr>
        <w:t xml:space="preserve">paired, the normality </w:t>
      </w:r>
      <w:r w:rsidR="00C46560">
        <w:rPr>
          <w:i/>
          <w:color w:val="0000FF"/>
        </w:rPr>
        <w:t>that matters for the t test is the difference between samples</w:t>
      </w:r>
      <w:r w:rsidR="00F91C2A">
        <w:rPr>
          <w:i/>
          <w:color w:val="0000FF"/>
        </w:rPr>
        <w:t>, e.g.</w:t>
      </w:r>
      <w:r w:rsidR="00C46560">
        <w:rPr>
          <w:i/>
          <w:color w:val="0000FF"/>
        </w:rPr>
        <w:t xml:space="preserve">: </w:t>
      </w:r>
    </w:p>
    <w:p w14:paraId="74B82569" w14:textId="77777777" w:rsidR="00C46560" w:rsidRDefault="00C46560">
      <w:pPr>
        <w:rPr>
          <w:color w:val="0000FF"/>
        </w:rPr>
      </w:pPr>
    </w:p>
    <w:p w14:paraId="57802328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lastRenderedPageBreak/>
        <w:t xml:space="preserve">&gt; </w:t>
      </w:r>
      <w:proofErr w:type="gramStart"/>
      <w:r w:rsidRPr="00F91C2A">
        <w:rPr>
          <w:color w:val="0000FF"/>
        </w:rPr>
        <w:t>lm</w:t>
      </w:r>
      <w:proofErr w:type="gramEnd"/>
      <w:r w:rsidRPr="00F91C2A">
        <w:rPr>
          <w:color w:val="0000FF"/>
        </w:rPr>
        <w:t>&lt;-lukewarm[1:11]</w:t>
      </w:r>
    </w:p>
    <w:p w14:paraId="69D192AA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 xml:space="preserve">&gt; </w:t>
      </w:r>
      <w:proofErr w:type="spellStart"/>
      <w:proofErr w:type="gramStart"/>
      <w:r w:rsidRPr="00F91C2A">
        <w:rPr>
          <w:color w:val="0000FF"/>
        </w:rPr>
        <w:t>lp</w:t>
      </w:r>
      <w:proofErr w:type="spellEnd"/>
      <w:proofErr w:type="gramEnd"/>
      <w:r w:rsidRPr="00F91C2A">
        <w:rPr>
          <w:color w:val="0000FF"/>
        </w:rPr>
        <w:t>&lt;-lukewarm[12:22]</w:t>
      </w:r>
    </w:p>
    <w:p w14:paraId="27F47B7F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 xml:space="preserve">&gt; </w:t>
      </w:r>
      <w:proofErr w:type="spellStart"/>
      <w:proofErr w:type="gramStart"/>
      <w:r w:rsidRPr="00F91C2A">
        <w:rPr>
          <w:color w:val="0000FF"/>
        </w:rPr>
        <w:t>luke</w:t>
      </w:r>
      <w:proofErr w:type="spellEnd"/>
      <w:proofErr w:type="gramEnd"/>
      <w:r w:rsidRPr="00F91C2A">
        <w:rPr>
          <w:color w:val="0000FF"/>
        </w:rPr>
        <w:t>&lt;-</w:t>
      </w:r>
      <w:proofErr w:type="spellStart"/>
      <w:r w:rsidRPr="00F91C2A">
        <w:rPr>
          <w:color w:val="0000FF"/>
        </w:rPr>
        <w:t>cbind</w:t>
      </w:r>
      <w:proofErr w:type="spellEnd"/>
      <w:r w:rsidRPr="00F91C2A">
        <w:rPr>
          <w:color w:val="0000FF"/>
        </w:rPr>
        <w:t>(</w:t>
      </w:r>
      <w:proofErr w:type="spellStart"/>
      <w:r w:rsidRPr="00F91C2A">
        <w:rPr>
          <w:color w:val="0000FF"/>
        </w:rPr>
        <w:t>lm,lp</w:t>
      </w:r>
      <w:proofErr w:type="spellEnd"/>
      <w:r w:rsidRPr="00F91C2A">
        <w:rPr>
          <w:color w:val="0000FF"/>
        </w:rPr>
        <w:t>)</w:t>
      </w:r>
    </w:p>
    <w:p w14:paraId="693274A7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 xml:space="preserve">&gt; </w:t>
      </w:r>
      <w:proofErr w:type="spellStart"/>
      <w:proofErr w:type="gramStart"/>
      <w:r w:rsidRPr="00F91C2A">
        <w:rPr>
          <w:color w:val="0000FF"/>
        </w:rPr>
        <w:t>luke</w:t>
      </w:r>
      <w:proofErr w:type="spellEnd"/>
      <w:proofErr w:type="gramEnd"/>
    </w:p>
    <w:p w14:paraId="4FB20960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 xml:space="preserve">          </w:t>
      </w:r>
      <w:proofErr w:type="gramStart"/>
      <w:r w:rsidRPr="00F91C2A">
        <w:rPr>
          <w:color w:val="0000FF"/>
        </w:rPr>
        <w:t>lm</w:t>
      </w:r>
      <w:proofErr w:type="gramEnd"/>
      <w:r w:rsidRPr="00F91C2A">
        <w:rPr>
          <w:color w:val="0000FF"/>
        </w:rPr>
        <w:t xml:space="preserve">     </w:t>
      </w:r>
      <w:proofErr w:type="spellStart"/>
      <w:r w:rsidRPr="00F91C2A">
        <w:rPr>
          <w:color w:val="0000FF"/>
        </w:rPr>
        <w:t>lp</w:t>
      </w:r>
      <w:proofErr w:type="spellEnd"/>
    </w:p>
    <w:p w14:paraId="7C1E987D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 xml:space="preserve"> [1,] 0.4202 0.4440</w:t>
      </w:r>
    </w:p>
    <w:p w14:paraId="3CCCF3D6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 xml:space="preserve"> [2,] 0.4718 0.6421</w:t>
      </w:r>
    </w:p>
    <w:p w14:paraId="1DB33F79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 xml:space="preserve"> [3,] 0.5351 0.4760</w:t>
      </w:r>
    </w:p>
    <w:p w14:paraId="0096B990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 xml:space="preserve"> [4,] 0.4955 0.6719</w:t>
      </w:r>
    </w:p>
    <w:p w14:paraId="31596A0F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 xml:space="preserve"> [5,] 0.4299 0.5112</w:t>
      </w:r>
    </w:p>
    <w:p w14:paraId="4E468363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 xml:space="preserve"> [6,] 0.5609 0.6103</w:t>
      </w:r>
    </w:p>
    <w:p w14:paraId="022B4C51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 xml:space="preserve"> [7,] 1.4554 1.6036</w:t>
      </w:r>
    </w:p>
    <w:p w14:paraId="521B650A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 xml:space="preserve"> [8,] 0.8959 1.1222</w:t>
      </w:r>
    </w:p>
    <w:p w14:paraId="00001186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 xml:space="preserve"> [9,] 0.3992 0.4161</w:t>
      </w:r>
    </w:p>
    <w:p w14:paraId="1DACE07A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>[10,] 0.3526 0.5402</w:t>
      </w:r>
    </w:p>
    <w:p w14:paraId="0C2C74E7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>[11,] 0.4693 0.4242</w:t>
      </w:r>
    </w:p>
    <w:p w14:paraId="727B3C26" w14:textId="77777777" w:rsidR="00AC516C" w:rsidRDefault="00AC516C" w:rsidP="00F91C2A">
      <w:pPr>
        <w:rPr>
          <w:color w:val="0000FF"/>
        </w:rPr>
      </w:pPr>
    </w:p>
    <w:p w14:paraId="208D753F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 xml:space="preserve">&gt; </w:t>
      </w:r>
      <w:proofErr w:type="gramStart"/>
      <w:r w:rsidRPr="00F91C2A">
        <w:rPr>
          <w:color w:val="0000FF"/>
        </w:rPr>
        <w:t>lm</w:t>
      </w:r>
      <w:proofErr w:type="gramEnd"/>
      <w:r w:rsidRPr="00F91C2A">
        <w:rPr>
          <w:color w:val="0000FF"/>
        </w:rPr>
        <w:t>-</w:t>
      </w:r>
      <w:proofErr w:type="spellStart"/>
      <w:r w:rsidRPr="00F91C2A">
        <w:rPr>
          <w:color w:val="0000FF"/>
        </w:rPr>
        <w:t>lp</w:t>
      </w:r>
      <w:proofErr w:type="spellEnd"/>
    </w:p>
    <w:p w14:paraId="6DD7B59F" w14:textId="77777777" w:rsidR="00F91C2A" w:rsidRDefault="00F91C2A" w:rsidP="00F91C2A">
      <w:pPr>
        <w:rPr>
          <w:color w:val="0000FF"/>
        </w:rPr>
      </w:pPr>
      <w:r w:rsidRPr="00F91C2A">
        <w:rPr>
          <w:color w:val="0000FF"/>
        </w:rPr>
        <w:t xml:space="preserve"> [1] -0.0238 -</w:t>
      </w:r>
      <w:proofErr w:type="gramStart"/>
      <w:r w:rsidRPr="00F91C2A">
        <w:rPr>
          <w:color w:val="0000FF"/>
        </w:rPr>
        <w:t>0.1703  0.0591</w:t>
      </w:r>
      <w:proofErr w:type="gramEnd"/>
      <w:r w:rsidRPr="00F91C2A">
        <w:rPr>
          <w:color w:val="0000FF"/>
        </w:rPr>
        <w:t xml:space="preserve"> -0.1764 -0.0813 -0.0494 -0.1482 -0.2263 -0.0169 -0.1876  0.0451</w:t>
      </w:r>
    </w:p>
    <w:p w14:paraId="21E2F529" w14:textId="77777777" w:rsidR="005C7344" w:rsidRDefault="005C7344" w:rsidP="00F91C2A">
      <w:pPr>
        <w:rPr>
          <w:color w:val="0000FF"/>
        </w:rPr>
      </w:pPr>
    </w:p>
    <w:p w14:paraId="3FDB00D5" w14:textId="74C3645B" w:rsidR="00AC516C" w:rsidRPr="00F91C2A" w:rsidRDefault="00AC516C" w:rsidP="00F91C2A">
      <w:pPr>
        <w:rPr>
          <w:color w:val="0000FF"/>
        </w:rPr>
      </w:pPr>
      <w:r>
        <w:rPr>
          <w:color w:val="0000FF"/>
        </w:rPr>
        <w:t xml:space="preserve"># </w:t>
      </w:r>
      <w:proofErr w:type="gramStart"/>
      <w:r>
        <w:rPr>
          <w:color w:val="0000FF"/>
        </w:rPr>
        <w:t>test</w:t>
      </w:r>
      <w:proofErr w:type="gramEnd"/>
      <w:r>
        <w:rPr>
          <w:color w:val="0000FF"/>
        </w:rPr>
        <w:t xml:space="preserve"> normality of the difference between </w:t>
      </w:r>
      <w:proofErr w:type="spellStart"/>
      <w:r>
        <w:rPr>
          <w:color w:val="0000FF"/>
        </w:rPr>
        <w:t>hotsix</w:t>
      </w:r>
      <w:proofErr w:type="spellEnd"/>
      <w:r>
        <w:rPr>
          <w:color w:val="0000FF"/>
        </w:rPr>
        <w:t xml:space="preserve">+ and </w:t>
      </w:r>
      <w:proofErr w:type="spellStart"/>
      <w:r>
        <w:rPr>
          <w:color w:val="0000FF"/>
        </w:rPr>
        <w:t>hotsix</w:t>
      </w:r>
      <w:proofErr w:type="spellEnd"/>
      <w:r>
        <w:rPr>
          <w:color w:val="0000FF"/>
        </w:rPr>
        <w:t>- for each pair</w:t>
      </w:r>
    </w:p>
    <w:p w14:paraId="075F7666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 xml:space="preserve">&gt; </w:t>
      </w:r>
      <w:proofErr w:type="spellStart"/>
      <w:proofErr w:type="gramStart"/>
      <w:r w:rsidRPr="00F91C2A">
        <w:rPr>
          <w:color w:val="0000FF"/>
        </w:rPr>
        <w:t>shapiro.test</w:t>
      </w:r>
      <w:proofErr w:type="spellEnd"/>
      <w:proofErr w:type="gramEnd"/>
      <w:r w:rsidRPr="00F91C2A">
        <w:rPr>
          <w:color w:val="0000FF"/>
        </w:rPr>
        <w:t>(</w:t>
      </w:r>
      <w:proofErr w:type="spellStart"/>
      <w:r w:rsidRPr="00F91C2A">
        <w:rPr>
          <w:color w:val="0000FF"/>
        </w:rPr>
        <w:t>lp</w:t>
      </w:r>
      <w:proofErr w:type="spellEnd"/>
      <w:r w:rsidRPr="00F91C2A">
        <w:rPr>
          <w:color w:val="0000FF"/>
        </w:rPr>
        <w:t>-lm)</w:t>
      </w:r>
    </w:p>
    <w:p w14:paraId="744DCE3D" w14:textId="77777777" w:rsidR="00F91C2A" w:rsidRPr="00F91C2A" w:rsidRDefault="00F91C2A" w:rsidP="00F91C2A">
      <w:pPr>
        <w:rPr>
          <w:color w:val="0000FF"/>
        </w:rPr>
      </w:pPr>
    </w:p>
    <w:p w14:paraId="67EDFA49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ab/>
        <w:t>Shapiro-</w:t>
      </w:r>
      <w:proofErr w:type="spellStart"/>
      <w:r w:rsidRPr="00F91C2A">
        <w:rPr>
          <w:color w:val="0000FF"/>
        </w:rPr>
        <w:t>Wilk</w:t>
      </w:r>
      <w:proofErr w:type="spellEnd"/>
      <w:r w:rsidRPr="00F91C2A">
        <w:rPr>
          <w:color w:val="0000FF"/>
        </w:rPr>
        <w:t xml:space="preserve"> normality test</w:t>
      </w:r>
    </w:p>
    <w:p w14:paraId="2FA7B3BD" w14:textId="77777777" w:rsidR="00F91C2A" w:rsidRPr="00F91C2A" w:rsidRDefault="00F91C2A" w:rsidP="00F91C2A">
      <w:pPr>
        <w:rPr>
          <w:color w:val="0000FF"/>
        </w:rPr>
      </w:pPr>
    </w:p>
    <w:p w14:paraId="4FA71EBE" w14:textId="77777777" w:rsidR="00F91C2A" w:rsidRPr="00F91C2A" w:rsidRDefault="00F91C2A" w:rsidP="00F91C2A">
      <w:pPr>
        <w:rPr>
          <w:color w:val="0000FF"/>
        </w:rPr>
      </w:pPr>
      <w:proofErr w:type="gramStart"/>
      <w:r w:rsidRPr="00F91C2A">
        <w:rPr>
          <w:color w:val="0000FF"/>
        </w:rPr>
        <w:t>data</w:t>
      </w:r>
      <w:proofErr w:type="gramEnd"/>
      <w:r w:rsidRPr="00F91C2A">
        <w:rPr>
          <w:color w:val="0000FF"/>
        </w:rPr>
        <w:t xml:space="preserve">:  </w:t>
      </w:r>
      <w:proofErr w:type="spellStart"/>
      <w:r w:rsidRPr="00F91C2A">
        <w:rPr>
          <w:color w:val="0000FF"/>
        </w:rPr>
        <w:t>lp</w:t>
      </w:r>
      <w:proofErr w:type="spellEnd"/>
      <w:r w:rsidRPr="00F91C2A">
        <w:rPr>
          <w:color w:val="0000FF"/>
        </w:rPr>
        <w:t xml:space="preserve"> - lm</w:t>
      </w:r>
    </w:p>
    <w:p w14:paraId="59534AFE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>W = 0.9304, p-value = 0.4147</w:t>
      </w:r>
    </w:p>
    <w:p w14:paraId="6B70E8A8" w14:textId="77777777" w:rsidR="00F91C2A" w:rsidRDefault="00F91C2A">
      <w:pPr>
        <w:rPr>
          <w:color w:val="0000FF"/>
        </w:rPr>
      </w:pPr>
    </w:p>
    <w:p w14:paraId="659A74EF" w14:textId="52D13B41" w:rsidR="00F91C2A" w:rsidRPr="00AC516C" w:rsidRDefault="00AC516C">
      <w:pPr>
        <w:rPr>
          <w:color w:val="0000FF"/>
        </w:rPr>
      </w:pPr>
      <w:r w:rsidRPr="00AC516C">
        <w:rPr>
          <w:color w:val="0000FF"/>
        </w:rPr>
        <w:t xml:space="preserve"># </w:t>
      </w:r>
      <w:proofErr w:type="gramStart"/>
      <w:r w:rsidR="00F91C2A" w:rsidRPr="00AC516C">
        <w:rPr>
          <w:color w:val="0000FF"/>
        </w:rPr>
        <w:t>and</w:t>
      </w:r>
      <w:proofErr w:type="gramEnd"/>
      <w:r w:rsidR="00F91C2A" w:rsidRPr="00AC516C">
        <w:rPr>
          <w:color w:val="0000FF"/>
        </w:rPr>
        <w:t xml:space="preserve"> equality of variance: </w:t>
      </w:r>
    </w:p>
    <w:p w14:paraId="7184D10F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 xml:space="preserve">&gt; </w:t>
      </w:r>
      <w:proofErr w:type="spellStart"/>
      <w:proofErr w:type="gramStart"/>
      <w:r w:rsidRPr="00F91C2A">
        <w:rPr>
          <w:color w:val="0000FF"/>
        </w:rPr>
        <w:t>var.test</w:t>
      </w:r>
      <w:proofErr w:type="spellEnd"/>
      <w:proofErr w:type="gramEnd"/>
      <w:r w:rsidRPr="00F91C2A">
        <w:rPr>
          <w:color w:val="0000FF"/>
        </w:rPr>
        <w:t>(</w:t>
      </w:r>
      <w:proofErr w:type="spellStart"/>
      <w:r w:rsidRPr="00F91C2A">
        <w:rPr>
          <w:color w:val="0000FF"/>
        </w:rPr>
        <w:t>lm,lp</w:t>
      </w:r>
      <w:proofErr w:type="spellEnd"/>
      <w:r w:rsidRPr="00F91C2A">
        <w:rPr>
          <w:color w:val="0000FF"/>
        </w:rPr>
        <w:t>)</w:t>
      </w:r>
    </w:p>
    <w:p w14:paraId="0F551D4B" w14:textId="77777777" w:rsidR="00F91C2A" w:rsidRPr="00F91C2A" w:rsidRDefault="00F91C2A" w:rsidP="00F91C2A">
      <w:pPr>
        <w:rPr>
          <w:color w:val="0000FF"/>
        </w:rPr>
      </w:pPr>
    </w:p>
    <w:p w14:paraId="4F518F00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ab/>
        <w:t>F test to compare two variances</w:t>
      </w:r>
    </w:p>
    <w:p w14:paraId="06E7DB27" w14:textId="77777777" w:rsidR="00F91C2A" w:rsidRPr="00F91C2A" w:rsidRDefault="00F91C2A" w:rsidP="00F91C2A">
      <w:pPr>
        <w:rPr>
          <w:color w:val="0000FF"/>
        </w:rPr>
      </w:pPr>
    </w:p>
    <w:p w14:paraId="07CF2D14" w14:textId="77777777" w:rsidR="00F91C2A" w:rsidRPr="00F91C2A" w:rsidRDefault="00F91C2A" w:rsidP="00F91C2A">
      <w:pPr>
        <w:rPr>
          <w:color w:val="0000FF"/>
        </w:rPr>
      </w:pPr>
      <w:proofErr w:type="gramStart"/>
      <w:r w:rsidRPr="00F91C2A">
        <w:rPr>
          <w:color w:val="0000FF"/>
        </w:rPr>
        <w:t>data</w:t>
      </w:r>
      <w:proofErr w:type="gramEnd"/>
      <w:r w:rsidRPr="00F91C2A">
        <w:rPr>
          <w:color w:val="0000FF"/>
        </w:rPr>
        <w:t xml:space="preserve">:  lm and </w:t>
      </w:r>
      <w:proofErr w:type="spellStart"/>
      <w:r w:rsidRPr="00F91C2A">
        <w:rPr>
          <w:color w:val="0000FF"/>
        </w:rPr>
        <w:t>lp</w:t>
      </w:r>
      <w:proofErr w:type="spellEnd"/>
    </w:p>
    <w:p w14:paraId="32011DCD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 xml:space="preserve">F = 0.7721, </w:t>
      </w:r>
      <w:proofErr w:type="spellStart"/>
      <w:r w:rsidRPr="00F91C2A">
        <w:rPr>
          <w:color w:val="0000FF"/>
        </w:rPr>
        <w:t>num</w:t>
      </w:r>
      <w:proofErr w:type="spellEnd"/>
      <w:r w:rsidRPr="00F91C2A">
        <w:rPr>
          <w:color w:val="0000FF"/>
        </w:rPr>
        <w:t xml:space="preserve"> </w:t>
      </w:r>
      <w:proofErr w:type="spellStart"/>
      <w:proofErr w:type="gramStart"/>
      <w:r w:rsidRPr="00F91C2A">
        <w:rPr>
          <w:color w:val="0000FF"/>
        </w:rPr>
        <w:t>df</w:t>
      </w:r>
      <w:proofErr w:type="spellEnd"/>
      <w:proofErr w:type="gramEnd"/>
      <w:r w:rsidRPr="00F91C2A">
        <w:rPr>
          <w:color w:val="0000FF"/>
        </w:rPr>
        <w:t xml:space="preserve"> = 10, </w:t>
      </w:r>
      <w:proofErr w:type="spellStart"/>
      <w:r w:rsidRPr="00F91C2A">
        <w:rPr>
          <w:color w:val="0000FF"/>
        </w:rPr>
        <w:t>denom</w:t>
      </w:r>
      <w:proofErr w:type="spellEnd"/>
      <w:r w:rsidRPr="00F91C2A">
        <w:rPr>
          <w:color w:val="0000FF"/>
        </w:rPr>
        <w:t xml:space="preserve"> </w:t>
      </w:r>
      <w:proofErr w:type="spellStart"/>
      <w:r w:rsidRPr="00F91C2A">
        <w:rPr>
          <w:color w:val="0000FF"/>
        </w:rPr>
        <w:t>df</w:t>
      </w:r>
      <w:proofErr w:type="spellEnd"/>
      <w:r w:rsidRPr="00F91C2A">
        <w:rPr>
          <w:color w:val="0000FF"/>
        </w:rPr>
        <w:t xml:space="preserve"> = 10, p-value = 0.6904</w:t>
      </w:r>
    </w:p>
    <w:p w14:paraId="6FE10A86" w14:textId="77777777" w:rsidR="00F91C2A" w:rsidRPr="00F91C2A" w:rsidRDefault="00F91C2A" w:rsidP="00F91C2A">
      <w:pPr>
        <w:rPr>
          <w:color w:val="0000FF"/>
        </w:rPr>
      </w:pPr>
      <w:proofErr w:type="gramStart"/>
      <w:r w:rsidRPr="00F91C2A">
        <w:rPr>
          <w:color w:val="0000FF"/>
        </w:rPr>
        <w:t>alternative</w:t>
      </w:r>
      <w:proofErr w:type="gramEnd"/>
      <w:r w:rsidRPr="00F91C2A">
        <w:rPr>
          <w:color w:val="0000FF"/>
        </w:rPr>
        <w:t xml:space="preserve"> hypothesis: true ratio of variances is not equal to 1</w:t>
      </w:r>
    </w:p>
    <w:p w14:paraId="275DBAB5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>95 percent confidence interval:</w:t>
      </w:r>
    </w:p>
    <w:p w14:paraId="51D06754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 xml:space="preserve"> 0.2077404 2.8698384</w:t>
      </w:r>
    </w:p>
    <w:p w14:paraId="4318D67C" w14:textId="77777777" w:rsidR="00F91C2A" w:rsidRPr="00F91C2A" w:rsidRDefault="00F91C2A" w:rsidP="00F91C2A">
      <w:pPr>
        <w:rPr>
          <w:color w:val="0000FF"/>
        </w:rPr>
      </w:pPr>
      <w:proofErr w:type="gramStart"/>
      <w:r w:rsidRPr="00F91C2A">
        <w:rPr>
          <w:color w:val="0000FF"/>
        </w:rPr>
        <w:t>sample</w:t>
      </w:r>
      <w:proofErr w:type="gramEnd"/>
      <w:r w:rsidRPr="00F91C2A">
        <w:rPr>
          <w:color w:val="0000FF"/>
        </w:rPr>
        <w:t xml:space="preserve"> estimates:</w:t>
      </w:r>
    </w:p>
    <w:p w14:paraId="2AE92C23" w14:textId="77777777" w:rsidR="00F91C2A" w:rsidRPr="00F91C2A" w:rsidRDefault="00F91C2A" w:rsidP="00F91C2A">
      <w:pPr>
        <w:rPr>
          <w:color w:val="0000FF"/>
        </w:rPr>
      </w:pPr>
      <w:proofErr w:type="gramStart"/>
      <w:r w:rsidRPr="00F91C2A">
        <w:rPr>
          <w:color w:val="0000FF"/>
        </w:rPr>
        <w:t>ratio</w:t>
      </w:r>
      <w:proofErr w:type="gramEnd"/>
      <w:r w:rsidRPr="00F91C2A">
        <w:rPr>
          <w:color w:val="0000FF"/>
        </w:rPr>
        <w:t xml:space="preserve"> of variances </w:t>
      </w:r>
    </w:p>
    <w:p w14:paraId="4E4F136E" w14:textId="77777777" w:rsidR="00F91C2A" w:rsidRPr="00F91C2A" w:rsidRDefault="00F91C2A" w:rsidP="00F91C2A">
      <w:pPr>
        <w:rPr>
          <w:color w:val="0000FF"/>
        </w:rPr>
      </w:pPr>
      <w:r w:rsidRPr="00F91C2A">
        <w:rPr>
          <w:color w:val="0000FF"/>
        </w:rPr>
        <w:t xml:space="preserve">         0.7721278 </w:t>
      </w:r>
    </w:p>
    <w:p w14:paraId="4AA93F33" w14:textId="77777777" w:rsidR="00F91C2A" w:rsidRDefault="00F91C2A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246"/>
        <w:gridCol w:w="1229"/>
        <w:gridCol w:w="1240"/>
        <w:gridCol w:w="1239"/>
        <w:gridCol w:w="1249"/>
        <w:gridCol w:w="1262"/>
      </w:tblGrid>
      <w:tr w:rsidR="00F91C2A" w:rsidRPr="00F91C2A" w14:paraId="2FA8B2E2" w14:textId="77777777" w:rsidTr="00EF3E32">
        <w:tc>
          <w:tcPr>
            <w:tcW w:w="1391" w:type="dxa"/>
          </w:tcPr>
          <w:p w14:paraId="59EA5201" w14:textId="77777777" w:rsidR="00F91C2A" w:rsidRPr="00F91C2A" w:rsidRDefault="00F91C2A">
            <w:pPr>
              <w:rPr>
                <w:color w:val="0000FF"/>
              </w:rPr>
            </w:pPr>
          </w:p>
        </w:tc>
        <w:tc>
          <w:tcPr>
            <w:tcW w:w="1246" w:type="dxa"/>
            <w:vAlign w:val="center"/>
          </w:tcPr>
          <w:p w14:paraId="0D58DF56" w14:textId="77777777" w:rsidR="00F91C2A" w:rsidRPr="00F91C2A" w:rsidRDefault="00F91C2A" w:rsidP="00152955">
            <w:pPr>
              <w:rPr>
                <w:rFonts w:eastAsia="Times New Roman" w:cs="Arial"/>
                <w:i/>
                <w:iCs/>
                <w:color w:val="0000FF"/>
                <w:sz w:val="20"/>
                <w:lang w:eastAsia="en-US"/>
              </w:rPr>
            </w:pPr>
            <w:proofErr w:type="gramStart"/>
            <w:r w:rsidRPr="00F91C2A">
              <w:rPr>
                <w:rFonts w:eastAsia="Times New Roman" w:cs="Arial"/>
                <w:i/>
                <w:iCs/>
                <w:color w:val="0000FF"/>
                <w:sz w:val="20"/>
                <w:lang w:eastAsia="en-US"/>
              </w:rPr>
              <w:t>lukewarm</w:t>
            </w:r>
            <w:proofErr w:type="gramEnd"/>
          </w:p>
        </w:tc>
        <w:tc>
          <w:tcPr>
            <w:tcW w:w="1229" w:type="dxa"/>
            <w:vAlign w:val="bottom"/>
          </w:tcPr>
          <w:p w14:paraId="257C9A18" w14:textId="77777777" w:rsidR="00F91C2A" w:rsidRPr="00F91C2A" w:rsidRDefault="00F91C2A" w:rsidP="00152955">
            <w:pPr>
              <w:rPr>
                <w:rFonts w:eastAsia="Times New Roman" w:cs="Arial"/>
                <w:i/>
                <w:iCs/>
                <w:color w:val="0000FF"/>
                <w:sz w:val="20"/>
                <w:lang w:eastAsia="en-US"/>
              </w:rPr>
            </w:pPr>
            <w:proofErr w:type="gramStart"/>
            <w:r w:rsidRPr="00F91C2A">
              <w:rPr>
                <w:rFonts w:eastAsia="Times New Roman" w:cs="Arial"/>
                <w:i/>
                <w:iCs/>
                <w:color w:val="0000FF"/>
                <w:sz w:val="20"/>
                <w:lang w:eastAsia="en-US"/>
              </w:rPr>
              <w:t>tepid</w:t>
            </w:r>
            <w:proofErr w:type="gramEnd"/>
          </w:p>
        </w:tc>
        <w:tc>
          <w:tcPr>
            <w:tcW w:w="1240" w:type="dxa"/>
            <w:vAlign w:val="bottom"/>
          </w:tcPr>
          <w:p w14:paraId="383058DF" w14:textId="77777777" w:rsidR="00F91C2A" w:rsidRPr="00F91C2A" w:rsidRDefault="00F91C2A" w:rsidP="00152955">
            <w:pPr>
              <w:rPr>
                <w:rFonts w:eastAsia="Times New Roman" w:cs="Arial"/>
                <w:i/>
                <w:iCs/>
                <w:color w:val="0000FF"/>
                <w:sz w:val="20"/>
                <w:lang w:eastAsia="en-US"/>
              </w:rPr>
            </w:pPr>
            <w:proofErr w:type="gramStart"/>
            <w:r w:rsidRPr="00F91C2A">
              <w:rPr>
                <w:rFonts w:eastAsia="Times New Roman" w:cs="Arial"/>
                <w:i/>
                <w:iCs/>
                <w:color w:val="0000FF"/>
                <w:sz w:val="20"/>
                <w:lang w:eastAsia="en-US"/>
              </w:rPr>
              <w:t>mild1</w:t>
            </w:r>
            <w:proofErr w:type="gramEnd"/>
          </w:p>
        </w:tc>
        <w:tc>
          <w:tcPr>
            <w:tcW w:w="1239" w:type="dxa"/>
            <w:vAlign w:val="bottom"/>
          </w:tcPr>
          <w:p w14:paraId="31CE27CC" w14:textId="77777777" w:rsidR="00F91C2A" w:rsidRPr="00F91C2A" w:rsidRDefault="00F91C2A" w:rsidP="00152955">
            <w:pPr>
              <w:rPr>
                <w:rFonts w:eastAsia="Times New Roman" w:cs="Arial"/>
                <w:i/>
                <w:iCs/>
                <w:color w:val="0000FF"/>
                <w:sz w:val="20"/>
                <w:lang w:eastAsia="en-US"/>
              </w:rPr>
            </w:pPr>
            <w:proofErr w:type="spellStart"/>
            <w:proofErr w:type="gramStart"/>
            <w:r w:rsidRPr="00F91C2A">
              <w:rPr>
                <w:rFonts w:eastAsia="Times New Roman" w:cs="Arial"/>
                <w:i/>
                <w:iCs/>
                <w:color w:val="0000FF"/>
                <w:sz w:val="20"/>
                <w:lang w:eastAsia="en-US"/>
              </w:rPr>
              <w:t>athermal</w:t>
            </w:r>
            <w:proofErr w:type="spellEnd"/>
            <w:proofErr w:type="gramEnd"/>
          </w:p>
        </w:tc>
        <w:tc>
          <w:tcPr>
            <w:tcW w:w="1249" w:type="dxa"/>
            <w:vAlign w:val="bottom"/>
          </w:tcPr>
          <w:p w14:paraId="4CD98D35" w14:textId="77777777" w:rsidR="00F91C2A" w:rsidRPr="00F91C2A" w:rsidRDefault="00F91C2A" w:rsidP="00152955">
            <w:pPr>
              <w:rPr>
                <w:rFonts w:eastAsia="Times New Roman" w:cs="Arial"/>
                <w:i/>
                <w:iCs/>
                <w:color w:val="0000FF"/>
                <w:sz w:val="20"/>
                <w:lang w:eastAsia="en-US"/>
              </w:rPr>
            </w:pPr>
            <w:proofErr w:type="gramStart"/>
            <w:r w:rsidRPr="00F91C2A">
              <w:rPr>
                <w:rFonts w:eastAsia="Times New Roman" w:cs="Arial"/>
                <w:i/>
                <w:iCs/>
                <w:color w:val="0000FF"/>
                <w:sz w:val="20"/>
                <w:lang w:eastAsia="en-US"/>
              </w:rPr>
              <w:t>bathwater</w:t>
            </w:r>
            <w:proofErr w:type="gramEnd"/>
          </w:p>
        </w:tc>
        <w:tc>
          <w:tcPr>
            <w:tcW w:w="1262" w:type="dxa"/>
            <w:vAlign w:val="bottom"/>
          </w:tcPr>
          <w:p w14:paraId="510B0AC3" w14:textId="77777777" w:rsidR="00F91C2A" w:rsidRPr="00F91C2A" w:rsidRDefault="00F91C2A" w:rsidP="00152955">
            <w:pPr>
              <w:rPr>
                <w:rFonts w:eastAsia="Times New Roman" w:cs="Arial"/>
                <w:i/>
                <w:iCs/>
                <w:color w:val="0000FF"/>
                <w:sz w:val="20"/>
                <w:lang w:eastAsia="en-US"/>
              </w:rPr>
            </w:pPr>
            <w:proofErr w:type="spellStart"/>
            <w:proofErr w:type="gramStart"/>
            <w:r w:rsidRPr="00F91C2A">
              <w:rPr>
                <w:rFonts w:eastAsia="Times New Roman" w:cs="Arial"/>
                <w:i/>
                <w:iCs/>
                <w:color w:val="0000FF"/>
                <w:sz w:val="20"/>
                <w:lang w:eastAsia="en-US"/>
              </w:rPr>
              <w:t>coldshower</w:t>
            </w:r>
            <w:proofErr w:type="spellEnd"/>
            <w:proofErr w:type="gramEnd"/>
          </w:p>
        </w:tc>
      </w:tr>
      <w:tr w:rsidR="00F91C2A" w14:paraId="21C6049E" w14:textId="77777777" w:rsidTr="00EF3E32">
        <w:tc>
          <w:tcPr>
            <w:tcW w:w="1391" w:type="dxa"/>
          </w:tcPr>
          <w:p w14:paraId="75E34BFC" w14:textId="77777777" w:rsidR="00F91C2A" w:rsidRDefault="00F91C2A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Shapiro.test</w:t>
            </w:r>
            <w:proofErr w:type="spellEnd"/>
          </w:p>
        </w:tc>
        <w:tc>
          <w:tcPr>
            <w:tcW w:w="1246" w:type="dxa"/>
          </w:tcPr>
          <w:p w14:paraId="2BE6F21E" w14:textId="77777777" w:rsidR="00F91C2A" w:rsidRDefault="00F91C2A">
            <w:pPr>
              <w:rPr>
                <w:color w:val="0000FF"/>
              </w:rPr>
            </w:pPr>
            <w:r w:rsidRPr="00F91C2A">
              <w:rPr>
                <w:color w:val="0000FF"/>
              </w:rPr>
              <w:t>0.4147</w:t>
            </w:r>
          </w:p>
        </w:tc>
        <w:tc>
          <w:tcPr>
            <w:tcW w:w="1229" w:type="dxa"/>
          </w:tcPr>
          <w:p w14:paraId="55E32E35" w14:textId="77777777" w:rsidR="00F91C2A" w:rsidRDefault="00F91C2A">
            <w:pPr>
              <w:rPr>
                <w:color w:val="0000FF"/>
              </w:rPr>
            </w:pPr>
            <w:r w:rsidRPr="00F91C2A">
              <w:rPr>
                <w:color w:val="0000FF"/>
              </w:rPr>
              <w:t>0.7611</w:t>
            </w:r>
          </w:p>
        </w:tc>
        <w:tc>
          <w:tcPr>
            <w:tcW w:w="1240" w:type="dxa"/>
          </w:tcPr>
          <w:p w14:paraId="077081C5" w14:textId="77777777" w:rsidR="00F91C2A" w:rsidRDefault="00F91C2A">
            <w:pPr>
              <w:rPr>
                <w:color w:val="0000FF"/>
              </w:rPr>
            </w:pPr>
            <w:r w:rsidRPr="00F91C2A">
              <w:rPr>
                <w:color w:val="0000FF"/>
              </w:rPr>
              <w:t>0.06518</w:t>
            </w:r>
          </w:p>
        </w:tc>
        <w:tc>
          <w:tcPr>
            <w:tcW w:w="1239" w:type="dxa"/>
          </w:tcPr>
          <w:p w14:paraId="022F263B" w14:textId="29D6E7F4" w:rsidR="00F91C2A" w:rsidRDefault="00152955">
            <w:pPr>
              <w:rPr>
                <w:color w:val="0000FF"/>
              </w:rPr>
            </w:pPr>
            <w:r w:rsidRPr="00152955">
              <w:rPr>
                <w:color w:val="0000FF"/>
              </w:rPr>
              <w:t>0.0129</w:t>
            </w:r>
          </w:p>
        </w:tc>
        <w:tc>
          <w:tcPr>
            <w:tcW w:w="1249" w:type="dxa"/>
          </w:tcPr>
          <w:p w14:paraId="65DA59BB" w14:textId="3EB034DC" w:rsidR="00F91C2A" w:rsidRDefault="00152955">
            <w:pPr>
              <w:rPr>
                <w:color w:val="0000FF"/>
              </w:rPr>
            </w:pPr>
            <w:r w:rsidRPr="00152955">
              <w:rPr>
                <w:color w:val="0000FF"/>
              </w:rPr>
              <w:t>0.9437</w:t>
            </w:r>
          </w:p>
        </w:tc>
        <w:tc>
          <w:tcPr>
            <w:tcW w:w="1262" w:type="dxa"/>
          </w:tcPr>
          <w:p w14:paraId="04B152E6" w14:textId="10201E0C" w:rsidR="00F91C2A" w:rsidRDefault="00152955">
            <w:pPr>
              <w:rPr>
                <w:color w:val="0000FF"/>
              </w:rPr>
            </w:pPr>
            <w:r w:rsidRPr="00152955">
              <w:rPr>
                <w:color w:val="0000FF"/>
              </w:rPr>
              <w:t>0.402</w:t>
            </w:r>
          </w:p>
        </w:tc>
      </w:tr>
      <w:tr w:rsidR="00F91C2A" w14:paraId="258B5468" w14:textId="77777777" w:rsidTr="00EF3E32">
        <w:tc>
          <w:tcPr>
            <w:tcW w:w="1391" w:type="dxa"/>
          </w:tcPr>
          <w:p w14:paraId="44ABEAAE" w14:textId="77777777" w:rsidR="00F91C2A" w:rsidRDefault="00F91C2A">
            <w:pPr>
              <w:rPr>
                <w:color w:val="0000FF"/>
              </w:rPr>
            </w:pPr>
            <w:proofErr w:type="spellStart"/>
            <w:proofErr w:type="gramStart"/>
            <w:r>
              <w:rPr>
                <w:color w:val="0000FF"/>
              </w:rPr>
              <w:t>var.test</w:t>
            </w:r>
            <w:proofErr w:type="spellEnd"/>
            <w:proofErr w:type="gramEnd"/>
          </w:p>
        </w:tc>
        <w:tc>
          <w:tcPr>
            <w:tcW w:w="1246" w:type="dxa"/>
          </w:tcPr>
          <w:p w14:paraId="1256E16B" w14:textId="77777777" w:rsidR="00F91C2A" w:rsidRDefault="00F91C2A">
            <w:pPr>
              <w:rPr>
                <w:color w:val="0000FF"/>
              </w:rPr>
            </w:pPr>
            <w:r w:rsidRPr="00F91C2A">
              <w:rPr>
                <w:color w:val="0000FF"/>
              </w:rPr>
              <w:t>0.6904</w:t>
            </w:r>
          </w:p>
        </w:tc>
        <w:tc>
          <w:tcPr>
            <w:tcW w:w="1229" w:type="dxa"/>
          </w:tcPr>
          <w:p w14:paraId="2A126EEF" w14:textId="77777777" w:rsidR="00F91C2A" w:rsidRDefault="00F91C2A">
            <w:pPr>
              <w:rPr>
                <w:color w:val="0000FF"/>
              </w:rPr>
            </w:pPr>
            <w:r w:rsidRPr="00F91C2A">
              <w:rPr>
                <w:color w:val="0000FF"/>
              </w:rPr>
              <w:t>0.2439</w:t>
            </w:r>
          </w:p>
        </w:tc>
        <w:tc>
          <w:tcPr>
            <w:tcW w:w="1240" w:type="dxa"/>
          </w:tcPr>
          <w:p w14:paraId="20368EFC" w14:textId="77777777" w:rsidR="00F91C2A" w:rsidRDefault="00F91C2A">
            <w:pPr>
              <w:rPr>
                <w:color w:val="0000FF"/>
              </w:rPr>
            </w:pPr>
            <w:r w:rsidRPr="00F91C2A">
              <w:rPr>
                <w:color w:val="0000FF"/>
              </w:rPr>
              <w:t>0.9675</w:t>
            </w:r>
          </w:p>
        </w:tc>
        <w:tc>
          <w:tcPr>
            <w:tcW w:w="1239" w:type="dxa"/>
          </w:tcPr>
          <w:p w14:paraId="681809F3" w14:textId="0FD294A3" w:rsidR="00F91C2A" w:rsidRDefault="00EF3E32">
            <w:pPr>
              <w:rPr>
                <w:color w:val="0000FF"/>
              </w:rPr>
            </w:pPr>
            <w:r w:rsidRPr="00EF3E32">
              <w:rPr>
                <w:color w:val="0000FF"/>
              </w:rPr>
              <w:t>0.7063</w:t>
            </w:r>
          </w:p>
        </w:tc>
        <w:tc>
          <w:tcPr>
            <w:tcW w:w="1249" w:type="dxa"/>
          </w:tcPr>
          <w:p w14:paraId="7D429627" w14:textId="3C9E750A" w:rsidR="00F91C2A" w:rsidRDefault="00EF3E32">
            <w:pPr>
              <w:rPr>
                <w:color w:val="0000FF"/>
              </w:rPr>
            </w:pPr>
            <w:r w:rsidRPr="00EF3E32">
              <w:rPr>
                <w:color w:val="0000FF"/>
              </w:rPr>
              <w:t>0.8103</w:t>
            </w:r>
          </w:p>
        </w:tc>
        <w:tc>
          <w:tcPr>
            <w:tcW w:w="1262" w:type="dxa"/>
          </w:tcPr>
          <w:p w14:paraId="7E873F10" w14:textId="7EFFE2C3" w:rsidR="00F91C2A" w:rsidRDefault="00EF3E32">
            <w:pPr>
              <w:rPr>
                <w:color w:val="0000FF"/>
              </w:rPr>
            </w:pPr>
            <w:r w:rsidRPr="00EF3E32">
              <w:rPr>
                <w:color w:val="0000FF"/>
              </w:rPr>
              <w:t>0.939</w:t>
            </w:r>
          </w:p>
        </w:tc>
      </w:tr>
    </w:tbl>
    <w:p w14:paraId="6BB38FA6" w14:textId="77777777" w:rsidR="00F91C2A" w:rsidRDefault="00F91C2A">
      <w:pPr>
        <w:rPr>
          <w:color w:val="0000FF"/>
        </w:rPr>
      </w:pPr>
    </w:p>
    <w:p w14:paraId="77DB78F4" w14:textId="285DAC32" w:rsidR="00EF3E32" w:rsidRDefault="00AC516C">
      <w:pPr>
        <w:rPr>
          <w:color w:val="0000FF"/>
        </w:rPr>
      </w:pPr>
      <w:r>
        <w:rPr>
          <w:color w:val="0000FF"/>
        </w:rPr>
        <w:t xml:space="preserve"># </w:t>
      </w:r>
      <w:r w:rsidR="00EF3E32">
        <w:rPr>
          <w:color w:val="0000FF"/>
        </w:rPr>
        <w:t xml:space="preserve">Depending on what one believes about the evidence for/against normality in </w:t>
      </w:r>
      <w:r w:rsidR="00EF3E32">
        <w:rPr>
          <w:i/>
          <w:color w:val="0000FF"/>
        </w:rPr>
        <w:t>mild1</w:t>
      </w:r>
      <w:r w:rsidR="00EF3E32">
        <w:rPr>
          <w:color w:val="0000FF"/>
        </w:rPr>
        <w:t xml:space="preserve"> and </w:t>
      </w:r>
      <w:proofErr w:type="spellStart"/>
      <w:r w:rsidR="00EF3E32">
        <w:rPr>
          <w:i/>
          <w:color w:val="0000FF"/>
        </w:rPr>
        <w:t>athermal</w:t>
      </w:r>
      <w:proofErr w:type="spellEnd"/>
      <w:r w:rsidR="00EF3E32">
        <w:rPr>
          <w:color w:val="0000FF"/>
        </w:rPr>
        <w:t xml:space="preserve"> one could argue for either a parametric </w:t>
      </w:r>
      <w:r w:rsidR="00BB2CC0">
        <w:rPr>
          <w:color w:val="0000FF"/>
        </w:rPr>
        <w:t xml:space="preserve">approach on the grounds that the </w:t>
      </w:r>
      <w:r>
        <w:rPr>
          <w:color w:val="0000FF"/>
        </w:rPr>
        <w:t xml:space="preserve">lone </w:t>
      </w:r>
      <w:r w:rsidR="00BB2CC0">
        <w:rPr>
          <w:color w:val="0000FF"/>
        </w:rPr>
        <w:t xml:space="preserve">“significant” departure is no more than one would expect by chance in 6 assays, or one may argue that at least two genes are not persuasively normal and a </w:t>
      </w:r>
      <w:r w:rsidR="00EF3E32">
        <w:rPr>
          <w:color w:val="0000FF"/>
        </w:rPr>
        <w:t>non-parametric approach</w:t>
      </w:r>
      <w:r w:rsidR="00BB2CC0">
        <w:rPr>
          <w:color w:val="0000FF"/>
        </w:rPr>
        <w:t xml:space="preserve"> </w:t>
      </w:r>
      <w:r w:rsidR="00837CED">
        <w:rPr>
          <w:color w:val="0000FF"/>
        </w:rPr>
        <w:t>should be</w:t>
      </w:r>
      <w:r w:rsidR="00BB2CC0">
        <w:rPr>
          <w:color w:val="0000FF"/>
        </w:rPr>
        <w:t xml:space="preserve"> more conservative</w:t>
      </w:r>
      <w:r w:rsidR="00837CED">
        <w:rPr>
          <w:color w:val="0000FF"/>
        </w:rPr>
        <w:t xml:space="preserve"> and not too much less powerful</w:t>
      </w:r>
      <w:r w:rsidR="00EF3E32">
        <w:rPr>
          <w:color w:val="0000FF"/>
        </w:rPr>
        <w:t xml:space="preserve">.  </w:t>
      </w:r>
      <w:r w:rsidR="009D7B72">
        <w:rPr>
          <w:color w:val="0000FF"/>
        </w:rPr>
        <w:t xml:space="preserve">Each test provides evidence against the null hypothesis given certain assumptions and one may explain uncertainty in the assumptions and </w:t>
      </w:r>
      <w:r w:rsidR="00EF3E32">
        <w:rPr>
          <w:color w:val="0000FF"/>
        </w:rPr>
        <w:t>present both</w:t>
      </w:r>
      <w:r w:rsidR="009D7B72">
        <w:rPr>
          <w:color w:val="0000FF"/>
        </w:rPr>
        <w:t xml:space="preserve"> approaches</w:t>
      </w:r>
      <w:r w:rsidR="00BB2CC0">
        <w:rPr>
          <w:color w:val="0000FF"/>
        </w:rPr>
        <w:t>, provided the rationale for doing so is clear</w:t>
      </w:r>
      <w:r w:rsidR="009D7B72">
        <w:rPr>
          <w:color w:val="0000FF"/>
        </w:rPr>
        <w:t xml:space="preserve"> and specified in advance</w:t>
      </w:r>
      <w:r w:rsidR="00EF3E32">
        <w:rPr>
          <w:color w:val="0000FF"/>
        </w:rPr>
        <w:t>.</w:t>
      </w:r>
      <w:r w:rsidR="00BB2CC0">
        <w:rPr>
          <w:color w:val="0000FF"/>
        </w:rPr>
        <w:t xml:space="preserve"> </w:t>
      </w:r>
      <w:r w:rsidR="00837CED">
        <w:rPr>
          <w:color w:val="0000FF"/>
        </w:rPr>
        <w:t xml:space="preserve">I would also accept an argument that, for this data structure, one might </w:t>
      </w:r>
      <w:r w:rsidR="009D7B72">
        <w:rPr>
          <w:color w:val="0000FF"/>
        </w:rPr>
        <w:t xml:space="preserve">expect </w:t>
      </w:r>
      <w:r w:rsidR="00837CED">
        <w:rPr>
          <w:color w:val="0000FF"/>
        </w:rPr>
        <w:t xml:space="preserve">skewing of the distribution to be a specific function of the gene or assay and thus use </w:t>
      </w:r>
      <w:r w:rsidR="00837CED">
        <w:rPr>
          <w:i/>
          <w:color w:val="0000FF"/>
        </w:rPr>
        <w:t xml:space="preserve">t </w:t>
      </w:r>
      <w:r w:rsidR="00837CED">
        <w:rPr>
          <w:color w:val="0000FF"/>
        </w:rPr>
        <w:t xml:space="preserve">for most, but </w:t>
      </w:r>
      <w:r w:rsidR="009D7B72">
        <w:rPr>
          <w:color w:val="0000FF"/>
        </w:rPr>
        <w:t>use</w:t>
      </w:r>
      <w:r w:rsidR="00837CED">
        <w:rPr>
          <w:color w:val="0000FF"/>
        </w:rPr>
        <w:t xml:space="preserve"> the non-parametric test for </w:t>
      </w:r>
      <w:proofErr w:type="spellStart"/>
      <w:r w:rsidR="00837CED">
        <w:rPr>
          <w:i/>
          <w:color w:val="0000FF"/>
        </w:rPr>
        <w:t>athermal</w:t>
      </w:r>
      <w:proofErr w:type="spellEnd"/>
      <w:r w:rsidR="00837CED">
        <w:rPr>
          <w:color w:val="0000FF"/>
        </w:rPr>
        <w:t xml:space="preserve"> and possibly </w:t>
      </w:r>
      <w:r w:rsidR="00837CED">
        <w:rPr>
          <w:i/>
          <w:color w:val="0000FF"/>
        </w:rPr>
        <w:t>mild1</w:t>
      </w:r>
      <w:r w:rsidR="00837CED">
        <w:rPr>
          <w:color w:val="0000FF"/>
        </w:rPr>
        <w:t>. However one chooses to view it, the test or tests must be specified before performing either – one should even specify how possible outcomes of the normality and equality of variance tests will lead to the analysis before testing the data distributions. Any</w:t>
      </w:r>
      <w:r w:rsidR="00EF3E32">
        <w:rPr>
          <w:color w:val="0000FF"/>
        </w:rPr>
        <w:t xml:space="preserve"> test must be paired-sample </w:t>
      </w:r>
      <w:r w:rsidR="001270E8">
        <w:rPr>
          <w:color w:val="0000FF"/>
        </w:rPr>
        <w:t>as this is explicit in the data collection</w:t>
      </w:r>
      <w:r w:rsidR="009D7B72">
        <w:rPr>
          <w:color w:val="0000FF"/>
        </w:rPr>
        <w:t>.</w:t>
      </w:r>
      <w:r w:rsidR="001270E8">
        <w:rPr>
          <w:color w:val="0000FF"/>
        </w:rPr>
        <w:t xml:space="preserve"> </w:t>
      </w:r>
      <w:proofErr w:type="gramStart"/>
      <w:r w:rsidR="009D7B72">
        <w:rPr>
          <w:color w:val="0000FF"/>
        </w:rPr>
        <w:t>T</w:t>
      </w:r>
      <w:r w:rsidR="00EF3E32">
        <w:rPr>
          <w:color w:val="0000FF"/>
        </w:rPr>
        <w:t>he</w:t>
      </w:r>
      <w:proofErr w:type="gramEnd"/>
      <w:r w:rsidR="00EF3E32">
        <w:rPr>
          <w:color w:val="0000FF"/>
        </w:rPr>
        <w:t xml:space="preserve"> question </w:t>
      </w:r>
      <w:r w:rsidR="001270E8">
        <w:rPr>
          <w:color w:val="0000FF"/>
        </w:rPr>
        <w:t xml:space="preserve">also </w:t>
      </w:r>
      <w:r w:rsidR="00EF3E32">
        <w:rPr>
          <w:color w:val="0000FF"/>
        </w:rPr>
        <w:t xml:space="preserve">specifies </w:t>
      </w:r>
      <w:r w:rsidR="001270E8">
        <w:rPr>
          <w:color w:val="0000FF"/>
        </w:rPr>
        <w:t xml:space="preserve">a </w:t>
      </w:r>
      <w:r w:rsidR="00EF3E32">
        <w:rPr>
          <w:color w:val="0000FF"/>
        </w:rPr>
        <w:t>direction</w:t>
      </w:r>
      <w:r w:rsidR="001270E8">
        <w:rPr>
          <w:color w:val="0000FF"/>
        </w:rPr>
        <w:t>al hypothesis</w:t>
      </w:r>
      <w:r w:rsidR="00EF3E32">
        <w:rPr>
          <w:color w:val="0000FF"/>
        </w:rPr>
        <w:t>, so one tail is appropriate; e.g.:</w:t>
      </w:r>
    </w:p>
    <w:p w14:paraId="1EA08793" w14:textId="77777777" w:rsidR="00EF3E32" w:rsidRDefault="00EF3E32">
      <w:pPr>
        <w:rPr>
          <w:color w:val="0000FF"/>
        </w:rPr>
      </w:pPr>
    </w:p>
    <w:p w14:paraId="2DBBF811" w14:textId="0EC5BC30" w:rsidR="00EF3E32" w:rsidRPr="00EF3E32" w:rsidRDefault="00EF3E32" w:rsidP="00EF3E32">
      <w:pPr>
        <w:rPr>
          <w:color w:val="0000FF"/>
        </w:rPr>
      </w:pPr>
      <w:r w:rsidRPr="00EF3E32">
        <w:rPr>
          <w:color w:val="0000FF"/>
        </w:rPr>
        <w:t xml:space="preserve">&gt; </w:t>
      </w:r>
      <w:proofErr w:type="spellStart"/>
      <w:proofErr w:type="gramStart"/>
      <w:r w:rsidRPr="00EF3E32">
        <w:rPr>
          <w:color w:val="0000FF"/>
        </w:rPr>
        <w:t>t</w:t>
      </w:r>
      <w:proofErr w:type="gramEnd"/>
      <w:r w:rsidRPr="00EF3E32">
        <w:rPr>
          <w:color w:val="0000FF"/>
        </w:rPr>
        <w:t>.test</w:t>
      </w:r>
      <w:proofErr w:type="spellEnd"/>
      <w:r w:rsidRPr="00EF3E32">
        <w:rPr>
          <w:color w:val="0000FF"/>
        </w:rPr>
        <w:t>(</w:t>
      </w:r>
      <w:proofErr w:type="spellStart"/>
      <w:r w:rsidRPr="00EF3E32">
        <w:rPr>
          <w:color w:val="0000FF"/>
        </w:rPr>
        <w:t>lukewarm~hotsix</w:t>
      </w:r>
      <w:proofErr w:type="spellEnd"/>
      <w:r w:rsidRPr="00EF3E32">
        <w:rPr>
          <w:color w:val="0000FF"/>
        </w:rPr>
        <w:t>,</w:t>
      </w:r>
      <w:r w:rsidR="00AC516C">
        <w:rPr>
          <w:color w:val="0000FF"/>
        </w:rPr>
        <w:t xml:space="preserve"> </w:t>
      </w:r>
      <w:r w:rsidRPr="00EF3E32">
        <w:rPr>
          <w:color w:val="0000FF"/>
        </w:rPr>
        <w:t>paired=T,</w:t>
      </w:r>
      <w:r w:rsidR="00AC516C">
        <w:rPr>
          <w:color w:val="0000FF"/>
        </w:rPr>
        <w:t xml:space="preserve"> </w:t>
      </w:r>
      <w:r w:rsidRPr="00EF3E32">
        <w:rPr>
          <w:color w:val="0000FF"/>
        </w:rPr>
        <w:t>alternative="less")</w:t>
      </w:r>
    </w:p>
    <w:p w14:paraId="1F28770C" w14:textId="77777777" w:rsidR="00EF3E32" w:rsidRPr="00EF3E32" w:rsidRDefault="00EF3E32" w:rsidP="00EF3E32">
      <w:pPr>
        <w:rPr>
          <w:color w:val="0000FF"/>
        </w:rPr>
      </w:pPr>
    </w:p>
    <w:p w14:paraId="6E6BDD26" w14:textId="77777777" w:rsidR="00EF3E32" w:rsidRPr="00EF3E32" w:rsidRDefault="00EF3E32" w:rsidP="00EF3E32">
      <w:pPr>
        <w:rPr>
          <w:color w:val="0000FF"/>
        </w:rPr>
      </w:pPr>
      <w:r w:rsidRPr="00EF3E32">
        <w:rPr>
          <w:color w:val="0000FF"/>
        </w:rPr>
        <w:tab/>
        <w:t>Paired t-test</w:t>
      </w:r>
    </w:p>
    <w:p w14:paraId="3B0FFA2F" w14:textId="77777777" w:rsidR="00EF3E32" w:rsidRPr="00EF3E32" w:rsidRDefault="00EF3E32" w:rsidP="00EF3E32">
      <w:pPr>
        <w:rPr>
          <w:color w:val="0000FF"/>
        </w:rPr>
      </w:pPr>
    </w:p>
    <w:p w14:paraId="6EFDAED2" w14:textId="77777777" w:rsidR="00EF3E32" w:rsidRPr="00EF3E32" w:rsidRDefault="00EF3E32" w:rsidP="00EF3E32">
      <w:pPr>
        <w:rPr>
          <w:color w:val="0000FF"/>
        </w:rPr>
      </w:pPr>
      <w:proofErr w:type="gramStart"/>
      <w:r w:rsidRPr="00EF3E32">
        <w:rPr>
          <w:color w:val="0000FF"/>
        </w:rPr>
        <w:t>data</w:t>
      </w:r>
      <w:proofErr w:type="gramEnd"/>
      <w:r w:rsidRPr="00EF3E32">
        <w:rPr>
          <w:color w:val="0000FF"/>
        </w:rPr>
        <w:t xml:space="preserve">:  lukewarm by </w:t>
      </w:r>
      <w:proofErr w:type="spellStart"/>
      <w:r w:rsidRPr="00EF3E32">
        <w:rPr>
          <w:color w:val="0000FF"/>
        </w:rPr>
        <w:t>hotsix</w:t>
      </w:r>
      <w:proofErr w:type="spellEnd"/>
    </w:p>
    <w:p w14:paraId="15288EA6" w14:textId="77777777" w:rsidR="00EF3E32" w:rsidRPr="00EF3E32" w:rsidRDefault="00EF3E32" w:rsidP="00EF3E32">
      <w:pPr>
        <w:rPr>
          <w:color w:val="0000FF"/>
        </w:rPr>
      </w:pPr>
      <w:proofErr w:type="gramStart"/>
      <w:r w:rsidRPr="00EF3E32">
        <w:rPr>
          <w:color w:val="0000FF"/>
        </w:rPr>
        <w:t>t</w:t>
      </w:r>
      <w:proofErr w:type="gramEnd"/>
      <w:r w:rsidRPr="00EF3E32">
        <w:rPr>
          <w:color w:val="0000FF"/>
        </w:rPr>
        <w:t xml:space="preserve"> = -2.983, </w:t>
      </w:r>
      <w:proofErr w:type="spellStart"/>
      <w:r w:rsidRPr="00EF3E32">
        <w:rPr>
          <w:color w:val="0000FF"/>
        </w:rPr>
        <w:t>df</w:t>
      </w:r>
      <w:proofErr w:type="spellEnd"/>
      <w:r w:rsidRPr="00EF3E32">
        <w:rPr>
          <w:color w:val="0000FF"/>
        </w:rPr>
        <w:t xml:space="preserve"> = 10, p-value = 0.006868</w:t>
      </w:r>
    </w:p>
    <w:p w14:paraId="4FF5408F" w14:textId="77777777" w:rsidR="00EF3E32" w:rsidRPr="00EF3E32" w:rsidRDefault="00EF3E32" w:rsidP="00EF3E32">
      <w:pPr>
        <w:rPr>
          <w:color w:val="0000FF"/>
        </w:rPr>
      </w:pPr>
      <w:proofErr w:type="gramStart"/>
      <w:r w:rsidRPr="00EF3E32">
        <w:rPr>
          <w:color w:val="0000FF"/>
        </w:rPr>
        <w:t>alternative</w:t>
      </w:r>
      <w:proofErr w:type="gramEnd"/>
      <w:r w:rsidRPr="00EF3E32">
        <w:rPr>
          <w:color w:val="0000FF"/>
        </w:rPr>
        <w:t xml:space="preserve"> hypothesis: true difference in means is less than 0</w:t>
      </w:r>
    </w:p>
    <w:p w14:paraId="0EBA8804" w14:textId="77777777" w:rsidR="00EF3E32" w:rsidRPr="00EF3E32" w:rsidRDefault="00EF3E32" w:rsidP="00EF3E32">
      <w:pPr>
        <w:rPr>
          <w:color w:val="0000FF"/>
        </w:rPr>
      </w:pPr>
      <w:r w:rsidRPr="00EF3E32">
        <w:rPr>
          <w:color w:val="0000FF"/>
        </w:rPr>
        <w:t>95 percent confidence interval:</w:t>
      </w:r>
    </w:p>
    <w:p w14:paraId="2500C1AB" w14:textId="77777777" w:rsidR="00EF3E32" w:rsidRPr="00EF3E32" w:rsidRDefault="00EF3E32" w:rsidP="00EF3E32">
      <w:pPr>
        <w:rPr>
          <w:color w:val="0000FF"/>
        </w:rPr>
      </w:pPr>
      <w:r w:rsidRPr="00EF3E32">
        <w:rPr>
          <w:color w:val="0000FF"/>
        </w:rPr>
        <w:t xml:space="preserve">        -</w:t>
      </w:r>
      <w:proofErr w:type="spellStart"/>
      <w:r w:rsidRPr="00EF3E32">
        <w:rPr>
          <w:color w:val="0000FF"/>
        </w:rPr>
        <w:t>Inf</w:t>
      </w:r>
      <w:proofErr w:type="spellEnd"/>
      <w:r w:rsidRPr="00EF3E32">
        <w:rPr>
          <w:color w:val="0000FF"/>
        </w:rPr>
        <w:t xml:space="preserve"> -0.03481709</w:t>
      </w:r>
    </w:p>
    <w:p w14:paraId="29128A26" w14:textId="77777777" w:rsidR="00EF3E32" w:rsidRPr="00EF3E32" w:rsidRDefault="00EF3E32" w:rsidP="00EF3E32">
      <w:pPr>
        <w:rPr>
          <w:color w:val="0000FF"/>
        </w:rPr>
      </w:pPr>
      <w:proofErr w:type="gramStart"/>
      <w:r w:rsidRPr="00EF3E32">
        <w:rPr>
          <w:color w:val="0000FF"/>
        </w:rPr>
        <w:t>sample</w:t>
      </w:r>
      <w:proofErr w:type="gramEnd"/>
      <w:r w:rsidRPr="00EF3E32">
        <w:rPr>
          <w:color w:val="0000FF"/>
        </w:rPr>
        <w:t xml:space="preserve"> estimates:</w:t>
      </w:r>
    </w:p>
    <w:p w14:paraId="474AA327" w14:textId="77777777" w:rsidR="00EF3E32" w:rsidRPr="00EF3E32" w:rsidRDefault="00EF3E32" w:rsidP="00EF3E32">
      <w:pPr>
        <w:rPr>
          <w:color w:val="0000FF"/>
        </w:rPr>
      </w:pPr>
      <w:proofErr w:type="gramStart"/>
      <w:r w:rsidRPr="00EF3E32">
        <w:rPr>
          <w:color w:val="0000FF"/>
        </w:rPr>
        <w:t>mean</w:t>
      </w:r>
      <w:proofErr w:type="gramEnd"/>
      <w:r w:rsidRPr="00EF3E32">
        <w:rPr>
          <w:color w:val="0000FF"/>
        </w:rPr>
        <w:t xml:space="preserve"> of the differences </w:t>
      </w:r>
    </w:p>
    <w:p w14:paraId="1561F6B9" w14:textId="77777777" w:rsidR="00EF3E32" w:rsidRPr="00EF3E32" w:rsidRDefault="00EF3E32" w:rsidP="00EF3E32">
      <w:pPr>
        <w:rPr>
          <w:color w:val="0000FF"/>
        </w:rPr>
      </w:pPr>
      <w:r w:rsidRPr="00EF3E32">
        <w:rPr>
          <w:color w:val="0000FF"/>
        </w:rPr>
        <w:t xml:space="preserve">            -0.08872727 </w:t>
      </w:r>
    </w:p>
    <w:p w14:paraId="689E4914" w14:textId="77777777" w:rsidR="00EF3E32" w:rsidRDefault="00EF3E32">
      <w:pPr>
        <w:rPr>
          <w:color w:val="0000FF"/>
        </w:rPr>
      </w:pPr>
    </w:p>
    <w:p w14:paraId="348D42B5" w14:textId="19F37971" w:rsidR="00837CED" w:rsidRDefault="00837CED">
      <w:pPr>
        <w:rPr>
          <w:color w:val="0000FF"/>
        </w:rPr>
      </w:pPr>
      <w:r>
        <w:rPr>
          <w:color w:val="0000FF"/>
        </w:rPr>
        <w:t># Possible</w:t>
      </w:r>
      <w:r w:rsidRPr="00816FBC">
        <w:rPr>
          <w:color w:val="0000FF"/>
        </w:rPr>
        <w:t xml:space="preserve"> </w:t>
      </w:r>
      <w:r>
        <w:rPr>
          <w:color w:val="0000FF"/>
        </w:rPr>
        <w:t>nominal p-values</w:t>
      </w:r>
      <w:r w:rsidRPr="00816FBC">
        <w:rPr>
          <w:color w:val="0000FF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260"/>
        <w:gridCol w:w="1260"/>
        <w:gridCol w:w="1170"/>
        <w:gridCol w:w="1170"/>
        <w:gridCol w:w="7"/>
        <w:gridCol w:w="1253"/>
        <w:gridCol w:w="12"/>
        <w:gridCol w:w="1248"/>
        <w:gridCol w:w="18"/>
      </w:tblGrid>
      <w:tr w:rsidR="00EF3E32" w14:paraId="2908A309" w14:textId="77777777" w:rsidTr="00EF3E32">
        <w:tc>
          <w:tcPr>
            <w:tcW w:w="1458" w:type="dxa"/>
          </w:tcPr>
          <w:p w14:paraId="1D7CF016" w14:textId="77777777" w:rsidR="00EF3E32" w:rsidRDefault="00EF3E32" w:rsidP="00EF3E32">
            <w:pPr>
              <w:rPr>
                <w:color w:val="0000FF"/>
              </w:rPr>
            </w:pPr>
          </w:p>
        </w:tc>
        <w:tc>
          <w:tcPr>
            <w:tcW w:w="1260" w:type="dxa"/>
            <w:vAlign w:val="center"/>
          </w:tcPr>
          <w:p w14:paraId="5D134AAA" w14:textId="69F84DD5" w:rsidR="00EF3E32" w:rsidRDefault="00EF3E32" w:rsidP="00EF3E32">
            <w:pPr>
              <w:rPr>
                <w:color w:val="0000FF"/>
              </w:rPr>
            </w:pPr>
            <w:proofErr w:type="gramStart"/>
            <w:r w:rsidRPr="00F91C2A">
              <w:rPr>
                <w:rFonts w:eastAsia="Times New Roman" w:cs="Arial"/>
                <w:i/>
                <w:iCs/>
                <w:color w:val="0000FF"/>
                <w:sz w:val="20"/>
                <w:lang w:eastAsia="en-US"/>
              </w:rPr>
              <w:t>lukewarm</w:t>
            </w:r>
            <w:proofErr w:type="gramEnd"/>
          </w:p>
        </w:tc>
        <w:tc>
          <w:tcPr>
            <w:tcW w:w="1260" w:type="dxa"/>
            <w:vAlign w:val="bottom"/>
          </w:tcPr>
          <w:p w14:paraId="48245152" w14:textId="75CEE733" w:rsidR="00EF3E32" w:rsidRDefault="00EF3E32" w:rsidP="00EF3E32">
            <w:pPr>
              <w:rPr>
                <w:color w:val="0000FF"/>
              </w:rPr>
            </w:pPr>
            <w:proofErr w:type="gramStart"/>
            <w:r w:rsidRPr="00F91C2A">
              <w:rPr>
                <w:rFonts w:eastAsia="Times New Roman" w:cs="Arial"/>
                <w:i/>
                <w:iCs/>
                <w:color w:val="0000FF"/>
                <w:sz w:val="20"/>
                <w:lang w:eastAsia="en-US"/>
              </w:rPr>
              <w:t>tepid</w:t>
            </w:r>
            <w:proofErr w:type="gramEnd"/>
          </w:p>
        </w:tc>
        <w:tc>
          <w:tcPr>
            <w:tcW w:w="1170" w:type="dxa"/>
            <w:vAlign w:val="bottom"/>
          </w:tcPr>
          <w:p w14:paraId="34509068" w14:textId="1D889547" w:rsidR="00EF3E32" w:rsidRDefault="00EF3E32" w:rsidP="00EF3E32">
            <w:pPr>
              <w:rPr>
                <w:color w:val="0000FF"/>
              </w:rPr>
            </w:pPr>
            <w:proofErr w:type="gramStart"/>
            <w:r w:rsidRPr="00F91C2A">
              <w:rPr>
                <w:rFonts w:eastAsia="Times New Roman" w:cs="Arial"/>
                <w:i/>
                <w:iCs/>
                <w:color w:val="0000FF"/>
                <w:sz w:val="20"/>
                <w:lang w:eastAsia="en-US"/>
              </w:rPr>
              <w:t>mild1</w:t>
            </w:r>
            <w:proofErr w:type="gramEnd"/>
          </w:p>
        </w:tc>
        <w:tc>
          <w:tcPr>
            <w:tcW w:w="1177" w:type="dxa"/>
            <w:gridSpan w:val="2"/>
            <w:vAlign w:val="bottom"/>
          </w:tcPr>
          <w:p w14:paraId="11C0A28D" w14:textId="1BD3811D" w:rsidR="00EF3E32" w:rsidRDefault="00EF3E32" w:rsidP="00EF3E32">
            <w:pPr>
              <w:rPr>
                <w:color w:val="0000FF"/>
              </w:rPr>
            </w:pPr>
            <w:proofErr w:type="spellStart"/>
            <w:proofErr w:type="gramStart"/>
            <w:r w:rsidRPr="00F91C2A">
              <w:rPr>
                <w:rFonts w:eastAsia="Times New Roman" w:cs="Arial"/>
                <w:i/>
                <w:iCs/>
                <w:color w:val="0000FF"/>
                <w:sz w:val="20"/>
                <w:lang w:eastAsia="en-US"/>
              </w:rPr>
              <w:t>athermal</w:t>
            </w:r>
            <w:proofErr w:type="spellEnd"/>
            <w:proofErr w:type="gramEnd"/>
          </w:p>
        </w:tc>
        <w:tc>
          <w:tcPr>
            <w:tcW w:w="1265" w:type="dxa"/>
            <w:gridSpan w:val="2"/>
            <w:vAlign w:val="bottom"/>
          </w:tcPr>
          <w:p w14:paraId="2628BA9D" w14:textId="1C0CF17B" w:rsidR="00EF3E32" w:rsidRDefault="00EF3E32" w:rsidP="00EF3E32">
            <w:pPr>
              <w:rPr>
                <w:color w:val="0000FF"/>
              </w:rPr>
            </w:pPr>
            <w:proofErr w:type="gramStart"/>
            <w:r w:rsidRPr="00F91C2A">
              <w:rPr>
                <w:rFonts w:eastAsia="Times New Roman" w:cs="Arial"/>
                <w:i/>
                <w:iCs/>
                <w:color w:val="0000FF"/>
                <w:sz w:val="20"/>
                <w:lang w:eastAsia="en-US"/>
              </w:rPr>
              <w:t>bathwater</w:t>
            </w:r>
            <w:proofErr w:type="gramEnd"/>
          </w:p>
        </w:tc>
        <w:tc>
          <w:tcPr>
            <w:tcW w:w="1266" w:type="dxa"/>
            <w:gridSpan w:val="2"/>
            <w:vAlign w:val="bottom"/>
          </w:tcPr>
          <w:p w14:paraId="038BE624" w14:textId="3798BB26" w:rsidR="00EF3E32" w:rsidRDefault="00EF3E32" w:rsidP="00EF3E32">
            <w:pPr>
              <w:rPr>
                <w:color w:val="0000FF"/>
              </w:rPr>
            </w:pPr>
            <w:proofErr w:type="spellStart"/>
            <w:proofErr w:type="gramStart"/>
            <w:r w:rsidRPr="00F91C2A">
              <w:rPr>
                <w:rFonts w:eastAsia="Times New Roman" w:cs="Arial"/>
                <w:i/>
                <w:iCs/>
                <w:color w:val="0000FF"/>
                <w:sz w:val="20"/>
                <w:lang w:eastAsia="en-US"/>
              </w:rPr>
              <w:t>coldshower</w:t>
            </w:r>
            <w:proofErr w:type="spellEnd"/>
            <w:proofErr w:type="gramEnd"/>
          </w:p>
        </w:tc>
      </w:tr>
      <w:tr w:rsidR="00837CED" w:rsidRPr="00837CED" w14:paraId="27A98355" w14:textId="77777777" w:rsidTr="00837CED">
        <w:trPr>
          <w:gridAfter w:val="1"/>
          <w:wAfter w:w="18" w:type="dxa"/>
        </w:trPr>
        <w:tc>
          <w:tcPr>
            <w:tcW w:w="1458" w:type="dxa"/>
          </w:tcPr>
          <w:p w14:paraId="1F08FD69" w14:textId="77777777" w:rsidR="00837CED" w:rsidRPr="00837CED" w:rsidRDefault="00837CED" w:rsidP="00837CED">
            <w:pPr>
              <w:rPr>
                <w:color w:val="0000FF"/>
              </w:rPr>
            </w:pPr>
            <w:proofErr w:type="gramStart"/>
            <w:r w:rsidRPr="00837CED">
              <w:rPr>
                <w:color w:val="0000FF"/>
              </w:rPr>
              <w:t>paired</w:t>
            </w:r>
            <w:proofErr w:type="gramEnd"/>
            <w:r w:rsidRPr="00837CED">
              <w:rPr>
                <w:color w:val="0000FF"/>
              </w:rPr>
              <w:t xml:space="preserve"> t</w:t>
            </w:r>
          </w:p>
        </w:tc>
        <w:tc>
          <w:tcPr>
            <w:tcW w:w="1260" w:type="dxa"/>
          </w:tcPr>
          <w:p w14:paraId="36EE558D" w14:textId="77777777" w:rsidR="00837CED" w:rsidRPr="00837CED" w:rsidRDefault="00837CED" w:rsidP="00837CED">
            <w:pPr>
              <w:rPr>
                <w:color w:val="0000FF"/>
              </w:rPr>
            </w:pPr>
            <w:r w:rsidRPr="00837CED">
              <w:rPr>
                <w:color w:val="0000FF"/>
              </w:rPr>
              <w:t>0.006868</w:t>
            </w:r>
          </w:p>
        </w:tc>
        <w:tc>
          <w:tcPr>
            <w:tcW w:w="1260" w:type="dxa"/>
          </w:tcPr>
          <w:p w14:paraId="7054C2BC" w14:textId="77777777" w:rsidR="00837CED" w:rsidRPr="00837CED" w:rsidRDefault="00837CED" w:rsidP="00837CED">
            <w:pPr>
              <w:rPr>
                <w:color w:val="0000FF"/>
              </w:rPr>
            </w:pPr>
            <w:r w:rsidRPr="00837CED">
              <w:rPr>
                <w:color w:val="0000FF"/>
              </w:rPr>
              <w:t>0.01013</w:t>
            </w:r>
          </w:p>
        </w:tc>
        <w:tc>
          <w:tcPr>
            <w:tcW w:w="1170" w:type="dxa"/>
          </w:tcPr>
          <w:p w14:paraId="7EBF8F31" w14:textId="77777777" w:rsidR="00837CED" w:rsidRPr="00837CED" w:rsidRDefault="00837CED" w:rsidP="00837CED">
            <w:pPr>
              <w:rPr>
                <w:color w:val="0000FF"/>
              </w:rPr>
            </w:pPr>
            <w:r w:rsidRPr="00837CED">
              <w:rPr>
                <w:color w:val="0000FF"/>
              </w:rPr>
              <w:t>0.08552</w:t>
            </w:r>
          </w:p>
        </w:tc>
        <w:tc>
          <w:tcPr>
            <w:tcW w:w="1170" w:type="dxa"/>
          </w:tcPr>
          <w:p w14:paraId="15E55665" w14:textId="77777777" w:rsidR="00837CED" w:rsidRPr="00837CED" w:rsidRDefault="00837CED" w:rsidP="00837CED">
            <w:pPr>
              <w:rPr>
                <w:color w:val="0000FF"/>
              </w:rPr>
            </w:pPr>
            <w:r w:rsidRPr="00837CED">
              <w:rPr>
                <w:color w:val="0000FF"/>
              </w:rPr>
              <w:t>0.03468</w:t>
            </w:r>
          </w:p>
        </w:tc>
        <w:tc>
          <w:tcPr>
            <w:tcW w:w="1260" w:type="dxa"/>
            <w:gridSpan w:val="2"/>
          </w:tcPr>
          <w:p w14:paraId="1A302375" w14:textId="77777777" w:rsidR="00837CED" w:rsidRPr="00837CED" w:rsidRDefault="00837CED" w:rsidP="00837CED">
            <w:pPr>
              <w:rPr>
                <w:color w:val="0000FF"/>
              </w:rPr>
            </w:pPr>
            <w:r w:rsidRPr="00837CED">
              <w:rPr>
                <w:color w:val="0000FF"/>
              </w:rPr>
              <w:t>0.01015</w:t>
            </w:r>
          </w:p>
        </w:tc>
        <w:tc>
          <w:tcPr>
            <w:tcW w:w="1260" w:type="dxa"/>
            <w:gridSpan w:val="2"/>
          </w:tcPr>
          <w:p w14:paraId="43CCECE9" w14:textId="77777777" w:rsidR="00837CED" w:rsidRPr="00837CED" w:rsidRDefault="00837CED" w:rsidP="00837CED">
            <w:pPr>
              <w:rPr>
                <w:color w:val="0000FF"/>
              </w:rPr>
            </w:pPr>
            <w:r w:rsidRPr="00837CED">
              <w:rPr>
                <w:color w:val="0000FF"/>
              </w:rPr>
              <w:t>2.429e-06</w:t>
            </w:r>
          </w:p>
        </w:tc>
      </w:tr>
      <w:tr w:rsidR="00837CED" w:rsidRPr="00837CED" w14:paraId="30F34EBA" w14:textId="77777777" w:rsidTr="00837CED">
        <w:trPr>
          <w:gridAfter w:val="1"/>
          <w:wAfter w:w="18" w:type="dxa"/>
        </w:trPr>
        <w:tc>
          <w:tcPr>
            <w:tcW w:w="1458" w:type="dxa"/>
          </w:tcPr>
          <w:p w14:paraId="2D2021CE" w14:textId="77777777" w:rsidR="00837CED" w:rsidRPr="00837CED" w:rsidRDefault="00837CED" w:rsidP="00837CED">
            <w:pPr>
              <w:rPr>
                <w:color w:val="0000FF"/>
              </w:rPr>
            </w:pPr>
            <w:r w:rsidRPr="00837CED">
              <w:rPr>
                <w:color w:val="0000FF"/>
              </w:rPr>
              <w:t>Wilcoxon signed rank</w:t>
            </w:r>
          </w:p>
        </w:tc>
        <w:tc>
          <w:tcPr>
            <w:tcW w:w="1260" w:type="dxa"/>
          </w:tcPr>
          <w:p w14:paraId="44BDB214" w14:textId="77777777" w:rsidR="00837CED" w:rsidRPr="00837CED" w:rsidRDefault="00837CED" w:rsidP="00837CED">
            <w:pPr>
              <w:rPr>
                <w:color w:val="0000FF"/>
              </w:rPr>
            </w:pPr>
            <w:r w:rsidRPr="00837CED">
              <w:rPr>
                <w:color w:val="0000FF"/>
              </w:rPr>
              <w:t>0.01221</w:t>
            </w:r>
          </w:p>
        </w:tc>
        <w:tc>
          <w:tcPr>
            <w:tcW w:w="1260" w:type="dxa"/>
          </w:tcPr>
          <w:p w14:paraId="3C6585BA" w14:textId="77777777" w:rsidR="00837CED" w:rsidRPr="00837CED" w:rsidRDefault="00837CED" w:rsidP="00837CED">
            <w:pPr>
              <w:rPr>
                <w:color w:val="0000FF"/>
              </w:rPr>
            </w:pPr>
            <w:r w:rsidRPr="00837CED">
              <w:rPr>
                <w:color w:val="0000FF"/>
              </w:rPr>
              <w:t>0.01611</w:t>
            </w:r>
          </w:p>
        </w:tc>
        <w:tc>
          <w:tcPr>
            <w:tcW w:w="1170" w:type="dxa"/>
          </w:tcPr>
          <w:p w14:paraId="1DC80FF5" w14:textId="77777777" w:rsidR="00837CED" w:rsidRPr="00837CED" w:rsidRDefault="00837CED" w:rsidP="00837CED">
            <w:pPr>
              <w:rPr>
                <w:color w:val="0000FF"/>
              </w:rPr>
            </w:pPr>
            <w:r w:rsidRPr="00837CED">
              <w:rPr>
                <w:color w:val="0000FF"/>
              </w:rPr>
              <w:t>0.02686</w:t>
            </w:r>
          </w:p>
        </w:tc>
        <w:tc>
          <w:tcPr>
            <w:tcW w:w="1170" w:type="dxa"/>
          </w:tcPr>
          <w:p w14:paraId="1F18E640" w14:textId="77777777" w:rsidR="00837CED" w:rsidRPr="00837CED" w:rsidRDefault="00837CED" w:rsidP="00837CED">
            <w:pPr>
              <w:rPr>
                <w:color w:val="0000FF"/>
              </w:rPr>
            </w:pPr>
            <w:r w:rsidRPr="00837CED">
              <w:rPr>
                <w:color w:val="0000FF"/>
              </w:rPr>
              <w:t>0.01611</w:t>
            </w:r>
          </w:p>
        </w:tc>
        <w:tc>
          <w:tcPr>
            <w:tcW w:w="1260" w:type="dxa"/>
            <w:gridSpan w:val="2"/>
          </w:tcPr>
          <w:p w14:paraId="1945DA3A" w14:textId="77777777" w:rsidR="00837CED" w:rsidRPr="00837CED" w:rsidRDefault="00837CED" w:rsidP="00837CED">
            <w:pPr>
              <w:rPr>
                <w:color w:val="0000FF"/>
              </w:rPr>
            </w:pPr>
            <w:r w:rsidRPr="00837CED">
              <w:rPr>
                <w:color w:val="0000FF"/>
              </w:rPr>
              <w:t>0.009277</w:t>
            </w:r>
          </w:p>
        </w:tc>
        <w:tc>
          <w:tcPr>
            <w:tcW w:w="1260" w:type="dxa"/>
            <w:gridSpan w:val="2"/>
          </w:tcPr>
          <w:p w14:paraId="27D1A6A8" w14:textId="77777777" w:rsidR="00837CED" w:rsidRPr="00837CED" w:rsidRDefault="00837CED" w:rsidP="00837CED">
            <w:pPr>
              <w:rPr>
                <w:color w:val="0000FF"/>
              </w:rPr>
            </w:pPr>
            <w:r w:rsidRPr="00837CED">
              <w:rPr>
                <w:color w:val="0000FF"/>
              </w:rPr>
              <w:t>0.0004883</w:t>
            </w:r>
          </w:p>
        </w:tc>
      </w:tr>
      <w:tr w:rsidR="00837CED" w:rsidRPr="00837CED" w14:paraId="31957452" w14:textId="77777777" w:rsidTr="00837CED">
        <w:trPr>
          <w:gridAfter w:val="1"/>
          <w:wAfter w:w="18" w:type="dxa"/>
        </w:trPr>
        <w:tc>
          <w:tcPr>
            <w:tcW w:w="1458" w:type="dxa"/>
          </w:tcPr>
          <w:p w14:paraId="01200B4B" w14:textId="77777777" w:rsidR="00837CED" w:rsidRPr="00837CED" w:rsidRDefault="00837CED" w:rsidP="00837CED">
            <w:pPr>
              <w:rPr>
                <w:color w:val="0000FF"/>
              </w:rPr>
            </w:pPr>
            <w:r w:rsidRPr="00837CED">
              <w:rPr>
                <w:color w:val="0000FF"/>
              </w:rPr>
              <w:t>Mixed by normality</w:t>
            </w:r>
          </w:p>
        </w:tc>
        <w:tc>
          <w:tcPr>
            <w:tcW w:w="1260" w:type="dxa"/>
          </w:tcPr>
          <w:p w14:paraId="455DE7EE" w14:textId="77777777" w:rsidR="00837CED" w:rsidRPr="00837CED" w:rsidRDefault="00837CED" w:rsidP="00837CED">
            <w:pPr>
              <w:rPr>
                <w:color w:val="0000FF"/>
              </w:rPr>
            </w:pPr>
            <w:r w:rsidRPr="00837CED">
              <w:rPr>
                <w:color w:val="0000FF"/>
              </w:rPr>
              <w:t>0.006868</w:t>
            </w:r>
          </w:p>
        </w:tc>
        <w:tc>
          <w:tcPr>
            <w:tcW w:w="1260" w:type="dxa"/>
          </w:tcPr>
          <w:p w14:paraId="3E976B55" w14:textId="77777777" w:rsidR="00837CED" w:rsidRPr="00837CED" w:rsidRDefault="00837CED" w:rsidP="00837CED">
            <w:pPr>
              <w:rPr>
                <w:color w:val="0000FF"/>
              </w:rPr>
            </w:pPr>
            <w:r w:rsidRPr="00837CED">
              <w:rPr>
                <w:color w:val="0000FF"/>
              </w:rPr>
              <w:t>0.01013</w:t>
            </w:r>
          </w:p>
        </w:tc>
        <w:tc>
          <w:tcPr>
            <w:tcW w:w="1170" w:type="dxa"/>
          </w:tcPr>
          <w:p w14:paraId="51FD60F6" w14:textId="77777777" w:rsidR="00837CED" w:rsidRPr="00837CED" w:rsidRDefault="00837CED" w:rsidP="00837CED">
            <w:pPr>
              <w:rPr>
                <w:color w:val="0000FF"/>
              </w:rPr>
            </w:pPr>
            <w:r w:rsidRPr="00837CED">
              <w:rPr>
                <w:color w:val="0000FF"/>
              </w:rPr>
              <w:t>0.02686</w:t>
            </w:r>
          </w:p>
        </w:tc>
        <w:tc>
          <w:tcPr>
            <w:tcW w:w="1170" w:type="dxa"/>
          </w:tcPr>
          <w:p w14:paraId="007DA958" w14:textId="77777777" w:rsidR="00837CED" w:rsidRPr="00837CED" w:rsidRDefault="00837CED" w:rsidP="00837CED">
            <w:pPr>
              <w:rPr>
                <w:color w:val="0000FF"/>
              </w:rPr>
            </w:pPr>
            <w:r w:rsidRPr="00837CED">
              <w:rPr>
                <w:color w:val="0000FF"/>
              </w:rPr>
              <w:t>0.01611</w:t>
            </w:r>
          </w:p>
        </w:tc>
        <w:tc>
          <w:tcPr>
            <w:tcW w:w="1260" w:type="dxa"/>
            <w:gridSpan w:val="2"/>
          </w:tcPr>
          <w:p w14:paraId="6FD63EA0" w14:textId="77777777" w:rsidR="00837CED" w:rsidRPr="00837CED" w:rsidRDefault="00837CED" w:rsidP="00837CED">
            <w:pPr>
              <w:rPr>
                <w:color w:val="0000FF"/>
              </w:rPr>
            </w:pPr>
            <w:r w:rsidRPr="00837CED">
              <w:rPr>
                <w:color w:val="0000FF"/>
              </w:rPr>
              <w:t>0.01015</w:t>
            </w:r>
          </w:p>
        </w:tc>
        <w:tc>
          <w:tcPr>
            <w:tcW w:w="1260" w:type="dxa"/>
            <w:gridSpan w:val="2"/>
          </w:tcPr>
          <w:p w14:paraId="092D8008" w14:textId="77777777" w:rsidR="00837CED" w:rsidRPr="00837CED" w:rsidRDefault="00837CED" w:rsidP="00837CED">
            <w:pPr>
              <w:rPr>
                <w:color w:val="0000FF"/>
              </w:rPr>
            </w:pPr>
            <w:r w:rsidRPr="00837CED">
              <w:rPr>
                <w:color w:val="0000FF"/>
              </w:rPr>
              <w:t>2.429e-06</w:t>
            </w:r>
          </w:p>
        </w:tc>
      </w:tr>
    </w:tbl>
    <w:p w14:paraId="34DE117D" w14:textId="77777777" w:rsidR="00EF3E32" w:rsidRPr="00EF3E32" w:rsidRDefault="00EF3E32">
      <w:pPr>
        <w:rPr>
          <w:color w:val="0000FF"/>
        </w:rPr>
      </w:pPr>
    </w:p>
    <w:p w14:paraId="629AC831" w14:textId="77777777" w:rsidR="00F91C2A" w:rsidRPr="00F91C2A" w:rsidRDefault="00F91C2A">
      <w:pPr>
        <w:rPr>
          <w:color w:val="0000FF"/>
        </w:rPr>
      </w:pPr>
    </w:p>
    <w:p w14:paraId="66FEE76D" w14:textId="77777777" w:rsidR="006B2C24" w:rsidRDefault="006B2C24">
      <w:r>
        <w:t xml:space="preserve">B. To quantify the support for the independent hypotheses at each gene, one should control for type I error.  Adjust the p-values from </w:t>
      </w:r>
      <w:proofErr w:type="gramStart"/>
      <w:r>
        <w:t>A</w:t>
      </w:r>
      <w:proofErr w:type="gramEnd"/>
      <w:r>
        <w:t xml:space="preserve"> using </w:t>
      </w:r>
      <w:proofErr w:type="spellStart"/>
      <w:r>
        <w:t>Hommel’s</w:t>
      </w:r>
      <w:proofErr w:type="spellEnd"/>
      <w:r>
        <w:t xml:space="preserve"> method.</w:t>
      </w:r>
    </w:p>
    <w:p w14:paraId="189C9767" w14:textId="468D4FA9" w:rsidR="00816FBC" w:rsidRPr="00837CED" w:rsidRDefault="00816FBC">
      <w:pPr>
        <w:rPr>
          <w:color w:val="0000FF"/>
        </w:rPr>
      </w:pPr>
    </w:p>
    <w:p w14:paraId="00790741" w14:textId="62357D31" w:rsidR="00045D28" w:rsidRPr="00045D28" w:rsidRDefault="00837CED" w:rsidP="00045D28">
      <w:pPr>
        <w:rPr>
          <w:color w:val="0000FF"/>
        </w:rPr>
      </w:pPr>
      <w:r>
        <w:rPr>
          <w:color w:val="0000FF"/>
        </w:rPr>
        <w:t xml:space="preserve">&gt; </w:t>
      </w:r>
      <w:proofErr w:type="spellStart"/>
      <w:proofErr w:type="gramStart"/>
      <w:r>
        <w:rPr>
          <w:color w:val="0000FF"/>
        </w:rPr>
        <w:t>pt</w:t>
      </w:r>
      <w:proofErr w:type="spellEnd"/>
      <w:proofErr w:type="gramEnd"/>
      <w:r>
        <w:rPr>
          <w:color w:val="0000FF"/>
        </w:rPr>
        <w:t>&lt;-c(0.006868, 0.01013, 0.08552,</w:t>
      </w:r>
      <w:r>
        <w:rPr>
          <w:color w:val="0000FF"/>
        </w:rPr>
        <w:tab/>
        <w:t xml:space="preserve">0.03468, </w:t>
      </w:r>
      <w:r w:rsidR="00045D28" w:rsidRPr="00045D28">
        <w:rPr>
          <w:color w:val="0000FF"/>
        </w:rPr>
        <w:t>0.01015</w:t>
      </w:r>
      <w:r>
        <w:rPr>
          <w:color w:val="0000FF"/>
        </w:rPr>
        <w:t xml:space="preserve">, </w:t>
      </w:r>
      <w:r w:rsidR="00045D28" w:rsidRPr="00045D28">
        <w:rPr>
          <w:color w:val="0000FF"/>
        </w:rPr>
        <w:t>2.429e-06)</w:t>
      </w:r>
    </w:p>
    <w:p w14:paraId="391098D8" w14:textId="77777777" w:rsidR="00837CED" w:rsidRDefault="00837CED" w:rsidP="00045D28">
      <w:pPr>
        <w:rPr>
          <w:color w:val="0000FF"/>
        </w:rPr>
      </w:pPr>
    </w:p>
    <w:p w14:paraId="794991AD" w14:textId="77777777" w:rsidR="00045D28" w:rsidRPr="00045D28" w:rsidRDefault="00045D28" w:rsidP="00045D28">
      <w:pPr>
        <w:rPr>
          <w:color w:val="0000FF"/>
        </w:rPr>
      </w:pPr>
      <w:r w:rsidRPr="00045D28">
        <w:rPr>
          <w:color w:val="0000FF"/>
        </w:rPr>
        <w:t xml:space="preserve">&gt; </w:t>
      </w:r>
      <w:proofErr w:type="spellStart"/>
      <w:proofErr w:type="gramStart"/>
      <w:r w:rsidRPr="00045D28">
        <w:rPr>
          <w:color w:val="0000FF"/>
        </w:rPr>
        <w:t>p</w:t>
      </w:r>
      <w:proofErr w:type="gramEnd"/>
      <w:r w:rsidRPr="00045D28">
        <w:rPr>
          <w:color w:val="0000FF"/>
        </w:rPr>
        <w:t>.adjust</w:t>
      </w:r>
      <w:proofErr w:type="spellEnd"/>
      <w:r w:rsidRPr="00045D28">
        <w:rPr>
          <w:color w:val="0000FF"/>
        </w:rPr>
        <w:t>(</w:t>
      </w:r>
      <w:proofErr w:type="spellStart"/>
      <w:r w:rsidRPr="00045D28">
        <w:rPr>
          <w:color w:val="0000FF"/>
        </w:rPr>
        <w:t>pt,method</w:t>
      </w:r>
      <w:proofErr w:type="spellEnd"/>
      <w:r w:rsidRPr="00045D28">
        <w:rPr>
          <w:color w:val="0000FF"/>
        </w:rPr>
        <w:t>="hommel",6)</w:t>
      </w:r>
    </w:p>
    <w:p w14:paraId="16669329" w14:textId="77777777" w:rsidR="00045D28" w:rsidRPr="00045D28" w:rsidRDefault="00045D28" w:rsidP="00045D28">
      <w:pPr>
        <w:rPr>
          <w:color w:val="0000FF"/>
        </w:rPr>
      </w:pPr>
      <w:r w:rsidRPr="00045D28">
        <w:rPr>
          <w:color w:val="0000FF"/>
        </w:rPr>
        <w:t>[1] 2.0604e-02 3.0390e-02 8.5520e-02 6.9360e-02 3.0450e-02 1.4574e-05</w:t>
      </w:r>
    </w:p>
    <w:p w14:paraId="00C81A43" w14:textId="77777777" w:rsidR="00045D28" w:rsidRPr="00045D28" w:rsidRDefault="00045D28">
      <w:pPr>
        <w:rPr>
          <w:color w:val="0000FF"/>
        </w:rPr>
      </w:pPr>
    </w:p>
    <w:p w14:paraId="5C012274" w14:textId="452D4829" w:rsidR="006B2C24" w:rsidRPr="00816FBC" w:rsidRDefault="00837CED">
      <w:pPr>
        <w:rPr>
          <w:color w:val="0000FF"/>
        </w:rPr>
      </w:pPr>
      <w:r>
        <w:rPr>
          <w:color w:val="0000FF"/>
        </w:rPr>
        <w:t># Possible</w:t>
      </w:r>
      <w:r w:rsidR="00816FBC" w:rsidRPr="00816FBC">
        <w:rPr>
          <w:color w:val="0000FF"/>
        </w:rPr>
        <w:t xml:space="preserve"> </w:t>
      </w:r>
      <w:r>
        <w:rPr>
          <w:color w:val="0000FF"/>
        </w:rPr>
        <w:t>adjusted p-</w:t>
      </w:r>
      <w:proofErr w:type="spellStart"/>
      <w:r>
        <w:rPr>
          <w:color w:val="0000FF"/>
        </w:rPr>
        <w:t>vlaues</w:t>
      </w:r>
      <w:proofErr w:type="spellEnd"/>
      <w:r w:rsidR="00816FBC" w:rsidRPr="00816FBC">
        <w:rPr>
          <w:color w:val="0000FF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260"/>
        <w:gridCol w:w="1260"/>
        <w:gridCol w:w="1170"/>
        <w:gridCol w:w="1170"/>
        <w:gridCol w:w="1260"/>
        <w:gridCol w:w="1260"/>
      </w:tblGrid>
      <w:tr w:rsidR="00816FBC" w14:paraId="005630FC" w14:textId="77777777" w:rsidTr="00816FBC">
        <w:tc>
          <w:tcPr>
            <w:tcW w:w="1458" w:type="dxa"/>
          </w:tcPr>
          <w:p w14:paraId="1BF19D6D" w14:textId="77777777" w:rsidR="00816FBC" w:rsidRDefault="00816FBC" w:rsidP="00816FBC">
            <w:pPr>
              <w:rPr>
                <w:color w:val="0000FF"/>
              </w:rPr>
            </w:pPr>
            <w:proofErr w:type="gramStart"/>
            <w:r>
              <w:rPr>
                <w:color w:val="0000FF"/>
              </w:rPr>
              <w:t>paired</w:t>
            </w:r>
            <w:proofErr w:type="gramEnd"/>
            <w:r>
              <w:rPr>
                <w:color w:val="0000FF"/>
              </w:rPr>
              <w:t xml:space="preserve"> t</w:t>
            </w:r>
          </w:p>
        </w:tc>
        <w:tc>
          <w:tcPr>
            <w:tcW w:w="1260" w:type="dxa"/>
          </w:tcPr>
          <w:p w14:paraId="1F310CAE" w14:textId="5CDDCB6D" w:rsidR="00816FBC" w:rsidRDefault="00543267" w:rsidP="00816FBC">
            <w:pPr>
              <w:rPr>
                <w:color w:val="0000FF"/>
              </w:rPr>
            </w:pPr>
            <w:r>
              <w:rPr>
                <w:color w:val="0000FF"/>
              </w:rPr>
              <w:t>2.060</w:t>
            </w:r>
            <w:r w:rsidRPr="00816FBC">
              <w:rPr>
                <w:color w:val="0000FF"/>
              </w:rPr>
              <w:t>e-02</w:t>
            </w:r>
          </w:p>
        </w:tc>
        <w:tc>
          <w:tcPr>
            <w:tcW w:w="1260" w:type="dxa"/>
          </w:tcPr>
          <w:p w14:paraId="37C03DE3" w14:textId="46BC6423" w:rsidR="00816FBC" w:rsidRDefault="00543267" w:rsidP="00816FBC">
            <w:pPr>
              <w:rPr>
                <w:color w:val="0000FF"/>
              </w:rPr>
            </w:pPr>
            <w:r>
              <w:rPr>
                <w:color w:val="0000FF"/>
              </w:rPr>
              <w:t>3.039</w:t>
            </w:r>
            <w:r w:rsidRPr="00816FBC">
              <w:rPr>
                <w:color w:val="0000FF"/>
              </w:rPr>
              <w:t>e-02</w:t>
            </w:r>
          </w:p>
        </w:tc>
        <w:tc>
          <w:tcPr>
            <w:tcW w:w="1170" w:type="dxa"/>
          </w:tcPr>
          <w:p w14:paraId="6512FCAA" w14:textId="0BA9285C" w:rsidR="00816FBC" w:rsidRDefault="00543267" w:rsidP="00816FBC">
            <w:pPr>
              <w:rPr>
                <w:color w:val="0000FF"/>
              </w:rPr>
            </w:pPr>
            <w:r>
              <w:rPr>
                <w:color w:val="0000FF"/>
                <w:highlight w:val="lightGray"/>
              </w:rPr>
              <w:t>8.552</w:t>
            </w:r>
            <w:r w:rsidRPr="00543267">
              <w:rPr>
                <w:color w:val="0000FF"/>
                <w:highlight w:val="lightGray"/>
              </w:rPr>
              <w:t>e-02</w:t>
            </w:r>
          </w:p>
        </w:tc>
        <w:tc>
          <w:tcPr>
            <w:tcW w:w="1170" w:type="dxa"/>
          </w:tcPr>
          <w:p w14:paraId="2473DF60" w14:textId="1808BB54" w:rsidR="00816FBC" w:rsidRDefault="00543267" w:rsidP="00816FBC">
            <w:pPr>
              <w:rPr>
                <w:color w:val="0000FF"/>
              </w:rPr>
            </w:pPr>
            <w:r>
              <w:rPr>
                <w:color w:val="0000FF"/>
                <w:highlight w:val="lightGray"/>
              </w:rPr>
              <w:t>6.936</w:t>
            </w:r>
            <w:r w:rsidR="00816FBC" w:rsidRPr="00543267">
              <w:rPr>
                <w:color w:val="0000FF"/>
                <w:highlight w:val="lightGray"/>
              </w:rPr>
              <w:t>e-02</w:t>
            </w:r>
          </w:p>
        </w:tc>
        <w:tc>
          <w:tcPr>
            <w:tcW w:w="1260" w:type="dxa"/>
          </w:tcPr>
          <w:p w14:paraId="0C4D22A5" w14:textId="087B5C7D" w:rsidR="00816FBC" w:rsidRDefault="00543267" w:rsidP="00816FBC">
            <w:pPr>
              <w:rPr>
                <w:color w:val="0000FF"/>
              </w:rPr>
            </w:pPr>
            <w:r>
              <w:rPr>
                <w:color w:val="0000FF"/>
              </w:rPr>
              <w:t>3.045</w:t>
            </w:r>
            <w:r w:rsidR="00816FBC" w:rsidRPr="00816FBC">
              <w:rPr>
                <w:color w:val="0000FF"/>
              </w:rPr>
              <w:t>e-02</w:t>
            </w:r>
          </w:p>
        </w:tc>
        <w:tc>
          <w:tcPr>
            <w:tcW w:w="1260" w:type="dxa"/>
          </w:tcPr>
          <w:p w14:paraId="0636D356" w14:textId="7FC6475B" w:rsidR="00816FBC" w:rsidRDefault="00543267" w:rsidP="00816FBC">
            <w:pPr>
              <w:rPr>
                <w:color w:val="0000FF"/>
              </w:rPr>
            </w:pPr>
            <w:r>
              <w:rPr>
                <w:color w:val="0000FF"/>
              </w:rPr>
              <w:t>1.457</w:t>
            </w:r>
            <w:r w:rsidR="00816FBC" w:rsidRPr="00816FBC">
              <w:rPr>
                <w:color w:val="0000FF"/>
              </w:rPr>
              <w:t>e-05</w:t>
            </w:r>
          </w:p>
        </w:tc>
      </w:tr>
      <w:tr w:rsidR="00816FBC" w14:paraId="1655BFC3" w14:textId="77777777" w:rsidTr="00816FBC">
        <w:tc>
          <w:tcPr>
            <w:tcW w:w="1458" w:type="dxa"/>
          </w:tcPr>
          <w:p w14:paraId="05A1E381" w14:textId="77777777" w:rsidR="00816FBC" w:rsidRDefault="00816FBC" w:rsidP="00816FBC">
            <w:pPr>
              <w:rPr>
                <w:color w:val="0000FF"/>
              </w:rPr>
            </w:pPr>
            <w:r>
              <w:rPr>
                <w:color w:val="0000FF"/>
              </w:rPr>
              <w:t>Wilcoxon signed rank</w:t>
            </w:r>
          </w:p>
        </w:tc>
        <w:tc>
          <w:tcPr>
            <w:tcW w:w="1260" w:type="dxa"/>
          </w:tcPr>
          <w:p w14:paraId="2EA188EF" w14:textId="67CEAA15" w:rsidR="00816FBC" w:rsidRDefault="00543267" w:rsidP="00816FBC">
            <w:pPr>
              <w:rPr>
                <w:color w:val="0000FF"/>
              </w:rPr>
            </w:pPr>
            <w:r>
              <w:rPr>
                <w:color w:val="0000FF"/>
              </w:rPr>
              <w:t>0.02442</w:t>
            </w:r>
          </w:p>
        </w:tc>
        <w:tc>
          <w:tcPr>
            <w:tcW w:w="1260" w:type="dxa"/>
          </w:tcPr>
          <w:p w14:paraId="060EFC1A" w14:textId="3A2E48BF" w:rsidR="00816FBC" w:rsidRDefault="00543267" w:rsidP="00543267">
            <w:pPr>
              <w:rPr>
                <w:color w:val="0000FF"/>
              </w:rPr>
            </w:pPr>
            <w:r>
              <w:rPr>
                <w:color w:val="0000FF"/>
              </w:rPr>
              <w:t>0.02686</w:t>
            </w:r>
          </w:p>
        </w:tc>
        <w:tc>
          <w:tcPr>
            <w:tcW w:w="1170" w:type="dxa"/>
          </w:tcPr>
          <w:p w14:paraId="07EA1261" w14:textId="39072E83" w:rsidR="00816FBC" w:rsidRDefault="00543267" w:rsidP="00543267">
            <w:pPr>
              <w:rPr>
                <w:color w:val="0000FF"/>
              </w:rPr>
            </w:pPr>
            <w:r>
              <w:rPr>
                <w:color w:val="0000FF"/>
              </w:rPr>
              <w:t>0.02686</w:t>
            </w:r>
          </w:p>
        </w:tc>
        <w:tc>
          <w:tcPr>
            <w:tcW w:w="1170" w:type="dxa"/>
          </w:tcPr>
          <w:p w14:paraId="39CFD36A" w14:textId="7FFEEABB" w:rsidR="00816FBC" w:rsidRDefault="00543267" w:rsidP="00543267">
            <w:pPr>
              <w:rPr>
                <w:color w:val="0000FF"/>
              </w:rPr>
            </w:pPr>
            <w:r>
              <w:rPr>
                <w:color w:val="0000FF"/>
              </w:rPr>
              <w:t>0.02686</w:t>
            </w:r>
          </w:p>
        </w:tc>
        <w:tc>
          <w:tcPr>
            <w:tcW w:w="1260" w:type="dxa"/>
          </w:tcPr>
          <w:p w14:paraId="74EE663B" w14:textId="1B6FF4E0" w:rsidR="00816FBC" w:rsidRDefault="00543267" w:rsidP="00543267">
            <w:pPr>
              <w:rPr>
                <w:color w:val="0000FF"/>
              </w:rPr>
            </w:pPr>
            <w:r>
              <w:rPr>
                <w:color w:val="0000FF"/>
              </w:rPr>
              <w:t>0.02416</w:t>
            </w:r>
          </w:p>
        </w:tc>
        <w:tc>
          <w:tcPr>
            <w:tcW w:w="1260" w:type="dxa"/>
          </w:tcPr>
          <w:p w14:paraId="78D4C9FC" w14:textId="68AFE817" w:rsidR="00816FBC" w:rsidRDefault="00543267" w:rsidP="00543267">
            <w:pPr>
              <w:rPr>
                <w:color w:val="0000FF"/>
              </w:rPr>
            </w:pPr>
            <w:r>
              <w:rPr>
                <w:color w:val="0000FF"/>
              </w:rPr>
              <w:t>0.00293</w:t>
            </w:r>
          </w:p>
        </w:tc>
      </w:tr>
      <w:tr w:rsidR="00816FBC" w14:paraId="5670803F" w14:textId="77777777" w:rsidTr="00816FBC">
        <w:tc>
          <w:tcPr>
            <w:tcW w:w="1458" w:type="dxa"/>
          </w:tcPr>
          <w:p w14:paraId="72AA4F03" w14:textId="77777777" w:rsidR="00816FBC" w:rsidRDefault="00816FBC" w:rsidP="00816FBC">
            <w:pPr>
              <w:rPr>
                <w:color w:val="0000FF"/>
              </w:rPr>
            </w:pPr>
            <w:r>
              <w:rPr>
                <w:color w:val="0000FF"/>
              </w:rPr>
              <w:t>Mixed by normality</w:t>
            </w:r>
          </w:p>
        </w:tc>
        <w:tc>
          <w:tcPr>
            <w:tcW w:w="1260" w:type="dxa"/>
          </w:tcPr>
          <w:p w14:paraId="0AA6289E" w14:textId="52AF5536" w:rsidR="00816FBC" w:rsidRPr="00EF3E32" w:rsidRDefault="00543267" w:rsidP="00543267">
            <w:pPr>
              <w:rPr>
                <w:color w:val="0000FF"/>
              </w:rPr>
            </w:pPr>
            <w:r>
              <w:rPr>
                <w:color w:val="0000FF"/>
              </w:rPr>
              <w:t>2.060</w:t>
            </w:r>
            <w:r w:rsidRPr="00543267">
              <w:rPr>
                <w:color w:val="0000FF"/>
              </w:rPr>
              <w:t>e-02</w:t>
            </w:r>
          </w:p>
        </w:tc>
        <w:tc>
          <w:tcPr>
            <w:tcW w:w="1260" w:type="dxa"/>
          </w:tcPr>
          <w:p w14:paraId="2370F910" w14:textId="776B63DC" w:rsidR="00816FBC" w:rsidRPr="00816FBC" w:rsidRDefault="00543267" w:rsidP="00543267">
            <w:pPr>
              <w:rPr>
                <w:color w:val="0000FF"/>
              </w:rPr>
            </w:pPr>
            <w:r>
              <w:rPr>
                <w:color w:val="0000FF"/>
              </w:rPr>
              <w:t>2.417</w:t>
            </w:r>
            <w:r w:rsidRPr="00543267">
              <w:rPr>
                <w:color w:val="0000FF"/>
              </w:rPr>
              <w:t>e-02</w:t>
            </w:r>
          </w:p>
        </w:tc>
        <w:tc>
          <w:tcPr>
            <w:tcW w:w="1170" w:type="dxa"/>
          </w:tcPr>
          <w:p w14:paraId="400F8F1D" w14:textId="158A8367" w:rsidR="00816FBC" w:rsidRPr="00816FBC" w:rsidRDefault="00543267" w:rsidP="00543267">
            <w:pPr>
              <w:rPr>
                <w:color w:val="0000FF"/>
              </w:rPr>
            </w:pPr>
            <w:r>
              <w:rPr>
                <w:color w:val="0000FF"/>
              </w:rPr>
              <w:t>2.686</w:t>
            </w:r>
            <w:r w:rsidRPr="00543267">
              <w:rPr>
                <w:color w:val="0000FF"/>
              </w:rPr>
              <w:t>e-02</w:t>
            </w:r>
          </w:p>
        </w:tc>
        <w:tc>
          <w:tcPr>
            <w:tcW w:w="1170" w:type="dxa"/>
          </w:tcPr>
          <w:p w14:paraId="2FF21D22" w14:textId="339108C9" w:rsidR="00816FBC" w:rsidRPr="00816FBC" w:rsidRDefault="00543267" w:rsidP="00543267">
            <w:pPr>
              <w:rPr>
                <w:color w:val="0000FF"/>
              </w:rPr>
            </w:pPr>
            <w:r>
              <w:rPr>
                <w:color w:val="0000FF"/>
              </w:rPr>
              <w:t>2.686</w:t>
            </w:r>
            <w:r w:rsidRPr="00543267">
              <w:rPr>
                <w:color w:val="0000FF"/>
              </w:rPr>
              <w:t>e-02</w:t>
            </w:r>
          </w:p>
        </w:tc>
        <w:tc>
          <w:tcPr>
            <w:tcW w:w="1260" w:type="dxa"/>
          </w:tcPr>
          <w:p w14:paraId="765473C5" w14:textId="3BA61C50" w:rsidR="00816FBC" w:rsidRPr="00816FBC" w:rsidRDefault="00543267" w:rsidP="00543267">
            <w:pPr>
              <w:rPr>
                <w:color w:val="0000FF"/>
              </w:rPr>
            </w:pPr>
            <w:r>
              <w:rPr>
                <w:color w:val="0000FF"/>
              </w:rPr>
              <w:t>2.417</w:t>
            </w:r>
            <w:r w:rsidRPr="00543267">
              <w:rPr>
                <w:color w:val="0000FF"/>
              </w:rPr>
              <w:t>e-02</w:t>
            </w:r>
          </w:p>
        </w:tc>
        <w:tc>
          <w:tcPr>
            <w:tcW w:w="1260" w:type="dxa"/>
          </w:tcPr>
          <w:p w14:paraId="20EA4547" w14:textId="6257EAC3" w:rsidR="00816FBC" w:rsidRPr="00816FBC" w:rsidRDefault="00543267" w:rsidP="00543267">
            <w:pPr>
              <w:rPr>
                <w:color w:val="0000FF"/>
              </w:rPr>
            </w:pPr>
            <w:r>
              <w:rPr>
                <w:color w:val="0000FF"/>
              </w:rPr>
              <w:t>1.457</w:t>
            </w:r>
            <w:r w:rsidRPr="00543267">
              <w:rPr>
                <w:color w:val="0000FF"/>
              </w:rPr>
              <w:t>e-05</w:t>
            </w:r>
          </w:p>
        </w:tc>
      </w:tr>
    </w:tbl>
    <w:p w14:paraId="30574B18" w14:textId="6FF8CF56" w:rsidR="00816FBC" w:rsidRPr="00816FBC" w:rsidRDefault="00816FBC">
      <w:pPr>
        <w:rPr>
          <w:color w:val="0000FF"/>
        </w:rPr>
      </w:pPr>
    </w:p>
    <w:p w14:paraId="32939E86" w14:textId="77777777" w:rsidR="006B2C24" w:rsidRDefault="006B2C24" w:rsidP="006B2C24">
      <w:r>
        <w:t xml:space="preserve">C. How would you use this data to test the hypothesis that </w:t>
      </w:r>
      <w:proofErr w:type="spellStart"/>
      <w:r>
        <w:rPr>
          <w:i/>
        </w:rPr>
        <w:t>hotsix</w:t>
      </w:r>
      <w:proofErr w:type="spellEnd"/>
      <w:r>
        <w:t xml:space="preserve"> has the predicted effect on expression of these six genes as a group?  Perform the test in R and report an appropriate p-value.</w:t>
      </w:r>
    </w:p>
    <w:p w14:paraId="549C6437" w14:textId="77777777" w:rsidR="005C7344" w:rsidRDefault="005C7344" w:rsidP="006B2C24"/>
    <w:p w14:paraId="4300B71F" w14:textId="3D64E6F3" w:rsidR="001B1134" w:rsidRDefault="00B3623F">
      <w:pPr>
        <w:rPr>
          <w:i/>
          <w:color w:val="0000FF"/>
        </w:rPr>
      </w:pPr>
      <w:r>
        <w:rPr>
          <w:i/>
          <w:color w:val="0000FF"/>
        </w:rPr>
        <w:t xml:space="preserve"># </w:t>
      </w:r>
      <w:r w:rsidR="001B1134">
        <w:rPr>
          <w:i/>
          <w:color w:val="0000FF"/>
        </w:rPr>
        <w:t>I show two possible approaches, others approaches were also acceptable for full credit if they were explained and fit the data structure.</w:t>
      </w:r>
    </w:p>
    <w:p w14:paraId="36010A57" w14:textId="0D7DEA5F" w:rsidR="001B1134" w:rsidRDefault="001B1134">
      <w:pPr>
        <w:rPr>
          <w:i/>
          <w:color w:val="0000FF"/>
        </w:rPr>
      </w:pPr>
      <w:r>
        <w:rPr>
          <w:i/>
          <w:color w:val="0000FF"/>
        </w:rPr>
        <w:t>.</w:t>
      </w:r>
    </w:p>
    <w:p w14:paraId="6435411C" w14:textId="3294E447" w:rsidR="006B2C24" w:rsidRPr="00045D28" w:rsidRDefault="001B1134">
      <w:pPr>
        <w:rPr>
          <w:i/>
          <w:color w:val="0000FF"/>
        </w:rPr>
      </w:pPr>
      <w:r>
        <w:rPr>
          <w:i/>
          <w:color w:val="0000FF"/>
        </w:rPr>
        <w:t xml:space="preserve"># </w:t>
      </w:r>
      <w:r w:rsidR="00543267" w:rsidRPr="00045D28">
        <w:rPr>
          <w:i/>
          <w:color w:val="0000FF"/>
        </w:rPr>
        <w:t xml:space="preserve">1. </w:t>
      </w:r>
      <w:r w:rsidR="00D07107">
        <w:rPr>
          <w:i/>
          <w:color w:val="0000FF"/>
        </w:rPr>
        <w:t>Simple</w:t>
      </w:r>
      <w:r w:rsidR="00B3623F">
        <w:rPr>
          <w:i/>
          <w:color w:val="0000FF"/>
        </w:rPr>
        <w:t>, back-of-the-envelope</w:t>
      </w:r>
      <w:r w:rsidR="00D07107">
        <w:rPr>
          <w:i/>
          <w:color w:val="0000FF"/>
        </w:rPr>
        <w:t xml:space="preserve"> approach</w:t>
      </w:r>
      <w:r>
        <w:rPr>
          <w:i/>
          <w:color w:val="0000FF"/>
        </w:rPr>
        <w:t xml:space="preserve"> using methods shown in class</w:t>
      </w:r>
      <w:r w:rsidR="00543267" w:rsidRPr="00045D28">
        <w:rPr>
          <w:i/>
          <w:color w:val="0000FF"/>
        </w:rPr>
        <w:t xml:space="preserve">: pool data </w:t>
      </w:r>
      <w:r w:rsidR="00045D28" w:rsidRPr="00045D28">
        <w:rPr>
          <w:i/>
          <w:color w:val="0000FF"/>
        </w:rPr>
        <w:t>for single</w:t>
      </w:r>
      <w:r w:rsidR="00543267" w:rsidRPr="00045D28">
        <w:rPr>
          <w:i/>
          <w:color w:val="0000FF"/>
        </w:rPr>
        <w:t xml:space="preserve"> test.</w:t>
      </w:r>
    </w:p>
    <w:p w14:paraId="1AE3F0D3" w14:textId="77777777" w:rsidR="005C7344" w:rsidRDefault="005C7344" w:rsidP="00045D28">
      <w:pPr>
        <w:rPr>
          <w:color w:val="0000FF"/>
        </w:rPr>
      </w:pPr>
    </w:p>
    <w:p w14:paraId="504377BE" w14:textId="38FF1FA5" w:rsidR="00357A18" w:rsidRDefault="00357A18" w:rsidP="00045D28">
      <w:pPr>
        <w:rPr>
          <w:color w:val="0000FF"/>
        </w:rPr>
      </w:pPr>
      <w:r>
        <w:rPr>
          <w:color w:val="0000FF"/>
        </w:rPr>
        <w:t xml:space="preserve">&gt; </w:t>
      </w:r>
      <w:proofErr w:type="gramStart"/>
      <w:r>
        <w:rPr>
          <w:color w:val="0000FF"/>
        </w:rPr>
        <w:t>detach</w:t>
      </w:r>
      <w:proofErr w:type="gramEnd"/>
      <w:r>
        <w:rPr>
          <w:color w:val="0000FF"/>
        </w:rPr>
        <w:t>(hot)</w:t>
      </w:r>
    </w:p>
    <w:p w14:paraId="53B7F84F" w14:textId="47559342" w:rsidR="00045D28" w:rsidRDefault="00045D28" w:rsidP="00045D28">
      <w:pPr>
        <w:rPr>
          <w:color w:val="0000FF"/>
        </w:rPr>
      </w:pPr>
      <w:r w:rsidRPr="00045D28">
        <w:rPr>
          <w:color w:val="0000FF"/>
        </w:rPr>
        <w:t xml:space="preserve">&gt; </w:t>
      </w:r>
      <w:proofErr w:type="gramStart"/>
      <w:r w:rsidRPr="00045D28">
        <w:rPr>
          <w:color w:val="0000FF"/>
        </w:rPr>
        <w:t>pool</w:t>
      </w:r>
      <w:proofErr w:type="gramEnd"/>
      <w:r w:rsidRPr="00045D28">
        <w:rPr>
          <w:color w:val="0000FF"/>
        </w:rPr>
        <w:t>&lt;-</w:t>
      </w:r>
      <w:proofErr w:type="spellStart"/>
      <w:r w:rsidRPr="00045D28">
        <w:rPr>
          <w:color w:val="0000FF"/>
        </w:rPr>
        <w:t>rbind</w:t>
      </w:r>
      <w:proofErr w:type="spellEnd"/>
      <w:r w:rsidRPr="00045D28">
        <w:rPr>
          <w:color w:val="0000FF"/>
        </w:rPr>
        <w:t>(</w:t>
      </w:r>
      <w:proofErr w:type="spellStart"/>
      <w:r w:rsidRPr="00045D28">
        <w:rPr>
          <w:color w:val="0000FF"/>
        </w:rPr>
        <w:t>luke,tep,mil,ath,bat,cold</w:t>
      </w:r>
      <w:proofErr w:type="spellEnd"/>
      <w:r w:rsidRPr="00045D28">
        <w:rPr>
          <w:color w:val="0000FF"/>
        </w:rPr>
        <w:t>)</w:t>
      </w:r>
    </w:p>
    <w:p w14:paraId="28E776F1" w14:textId="629318AA" w:rsidR="00045D28" w:rsidRPr="00045D28" w:rsidRDefault="00045D28" w:rsidP="00045D28">
      <w:pPr>
        <w:rPr>
          <w:color w:val="0000FF"/>
        </w:rPr>
      </w:pPr>
      <w:r w:rsidRPr="00045D28">
        <w:rPr>
          <w:color w:val="0000FF"/>
        </w:rPr>
        <w:t xml:space="preserve">&gt; </w:t>
      </w:r>
      <w:proofErr w:type="spellStart"/>
      <w:proofErr w:type="gramStart"/>
      <w:r w:rsidRPr="00045D28">
        <w:rPr>
          <w:color w:val="0000FF"/>
        </w:rPr>
        <w:t>shapiro.test</w:t>
      </w:r>
      <w:proofErr w:type="spellEnd"/>
      <w:proofErr w:type="gramEnd"/>
      <w:r w:rsidRPr="00045D28">
        <w:rPr>
          <w:color w:val="0000FF"/>
        </w:rPr>
        <w:t>(lm-</w:t>
      </w:r>
      <w:proofErr w:type="spellStart"/>
      <w:r w:rsidRPr="00045D28">
        <w:rPr>
          <w:color w:val="0000FF"/>
        </w:rPr>
        <w:t>lp</w:t>
      </w:r>
      <w:proofErr w:type="spellEnd"/>
      <w:r w:rsidRPr="00045D28">
        <w:rPr>
          <w:color w:val="0000FF"/>
        </w:rPr>
        <w:t>)</w:t>
      </w:r>
      <w:r w:rsidR="00AC516C">
        <w:rPr>
          <w:color w:val="0000FF"/>
        </w:rPr>
        <w:t xml:space="preserve"> #</w:t>
      </w:r>
      <w:proofErr w:type="spellStart"/>
      <w:r w:rsidR="00AC516C">
        <w:rPr>
          <w:color w:val="0000FF"/>
        </w:rPr>
        <w:t>hotsix</w:t>
      </w:r>
      <w:proofErr w:type="spellEnd"/>
      <w:r w:rsidR="00AC516C">
        <w:rPr>
          <w:color w:val="0000FF"/>
        </w:rPr>
        <w:t xml:space="preserve">- samples retain header lm and </w:t>
      </w:r>
      <w:proofErr w:type="spellStart"/>
      <w:r w:rsidR="00AC516C">
        <w:rPr>
          <w:color w:val="0000FF"/>
        </w:rPr>
        <w:t>hotsix</w:t>
      </w:r>
      <w:proofErr w:type="spellEnd"/>
      <w:r w:rsidR="00AC516C">
        <w:rPr>
          <w:color w:val="0000FF"/>
        </w:rPr>
        <w:t xml:space="preserve">+ </w:t>
      </w:r>
      <w:proofErr w:type="spellStart"/>
      <w:r w:rsidR="00AC516C">
        <w:rPr>
          <w:color w:val="0000FF"/>
        </w:rPr>
        <w:t>lp</w:t>
      </w:r>
      <w:proofErr w:type="spellEnd"/>
      <w:r w:rsidR="00AC516C">
        <w:rPr>
          <w:color w:val="0000FF"/>
        </w:rPr>
        <w:t xml:space="preserve">, from </w:t>
      </w:r>
      <w:proofErr w:type="spellStart"/>
      <w:r w:rsidR="00AC516C">
        <w:rPr>
          <w:color w:val="0000FF"/>
        </w:rPr>
        <w:t>luke</w:t>
      </w:r>
      <w:proofErr w:type="spellEnd"/>
    </w:p>
    <w:p w14:paraId="52CACEA5" w14:textId="77777777" w:rsidR="00045D28" w:rsidRPr="00045D28" w:rsidRDefault="00045D28" w:rsidP="00045D28">
      <w:pPr>
        <w:rPr>
          <w:color w:val="0000FF"/>
        </w:rPr>
      </w:pPr>
    </w:p>
    <w:p w14:paraId="14187DF4" w14:textId="77777777" w:rsidR="00357A18" w:rsidRPr="00357A18" w:rsidRDefault="00357A18" w:rsidP="00357A18">
      <w:pPr>
        <w:rPr>
          <w:color w:val="0000FF"/>
        </w:rPr>
      </w:pPr>
      <w:r w:rsidRPr="00357A18">
        <w:rPr>
          <w:color w:val="0000FF"/>
        </w:rPr>
        <w:tab/>
        <w:t>Shapiro-</w:t>
      </w:r>
      <w:proofErr w:type="spellStart"/>
      <w:r w:rsidRPr="00357A18">
        <w:rPr>
          <w:color w:val="0000FF"/>
        </w:rPr>
        <w:t>Wilk</w:t>
      </w:r>
      <w:proofErr w:type="spellEnd"/>
      <w:r w:rsidRPr="00357A18">
        <w:rPr>
          <w:color w:val="0000FF"/>
        </w:rPr>
        <w:t xml:space="preserve"> normality test</w:t>
      </w:r>
    </w:p>
    <w:p w14:paraId="0AA4A600" w14:textId="77777777" w:rsidR="00357A18" w:rsidRPr="00357A18" w:rsidRDefault="00357A18" w:rsidP="00357A18">
      <w:pPr>
        <w:rPr>
          <w:color w:val="0000FF"/>
        </w:rPr>
      </w:pPr>
    </w:p>
    <w:p w14:paraId="698115DB" w14:textId="77777777" w:rsidR="00357A18" w:rsidRPr="00357A18" w:rsidRDefault="00357A18" w:rsidP="00357A18">
      <w:pPr>
        <w:rPr>
          <w:color w:val="0000FF"/>
        </w:rPr>
      </w:pPr>
      <w:proofErr w:type="gramStart"/>
      <w:r w:rsidRPr="00357A18">
        <w:rPr>
          <w:color w:val="0000FF"/>
        </w:rPr>
        <w:t>data</w:t>
      </w:r>
      <w:proofErr w:type="gramEnd"/>
      <w:r w:rsidRPr="00357A18">
        <w:rPr>
          <w:color w:val="0000FF"/>
        </w:rPr>
        <w:t xml:space="preserve">:  lm - </w:t>
      </w:r>
      <w:proofErr w:type="spellStart"/>
      <w:r w:rsidRPr="00357A18">
        <w:rPr>
          <w:color w:val="0000FF"/>
        </w:rPr>
        <w:t>lp</w:t>
      </w:r>
      <w:proofErr w:type="spellEnd"/>
    </w:p>
    <w:p w14:paraId="183053D1" w14:textId="77777777" w:rsidR="00357A18" w:rsidRPr="00357A18" w:rsidRDefault="00357A18" w:rsidP="00357A18">
      <w:pPr>
        <w:rPr>
          <w:color w:val="0000FF"/>
        </w:rPr>
      </w:pPr>
      <w:r w:rsidRPr="00357A18">
        <w:rPr>
          <w:color w:val="0000FF"/>
        </w:rPr>
        <w:t>W = 0.8761, p-value = 8.551e-06</w:t>
      </w:r>
    </w:p>
    <w:p w14:paraId="71E32CBE" w14:textId="77777777" w:rsidR="00045D28" w:rsidRPr="00045D28" w:rsidRDefault="00045D28" w:rsidP="00045D28">
      <w:pPr>
        <w:rPr>
          <w:color w:val="0000FF"/>
        </w:rPr>
      </w:pPr>
    </w:p>
    <w:p w14:paraId="689B0CEF" w14:textId="77777777" w:rsidR="00EA2575" w:rsidRPr="00EA2575" w:rsidRDefault="00EA2575" w:rsidP="00EA2575">
      <w:pPr>
        <w:rPr>
          <w:color w:val="0000FF"/>
        </w:rPr>
      </w:pPr>
      <w:r w:rsidRPr="00EA2575">
        <w:rPr>
          <w:color w:val="0000FF"/>
        </w:rPr>
        <w:t xml:space="preserve">&gt; </w:t>
      </w:r>
      <w:proofErr w:type="spellStart"/>
      <w:proofErr w:type="gramStart"/>
      <w:r w:rsidRPr="00EA2575">
        <w:rPr>
          <w:color w:val="0000FF"/>
        </w:rPr>
        <w:t>var.test</w:t>
      </w:r>
      <w:proofErr w:type="spellEnd"/>
      <w:proofErr w:type="gramEnd"/>
      <w:r w:rsidRPr="00EA2575">
        <w:rPr>
          <w:color w:val="0000FF"/>
        </w:rPr>
        <w:t>(</w:t>
      </w:r>
      <w:proofErr w:type="spellStart"/>
      <w:r w:rsidRPr="00EA2575">
        <w:rPr>
          <w:color w:val="0000FF"/>
        </w:rPr>
        <w:t>lm,lp</w:t>
      </w:r>
      <w:proofErr w:type="spellEnd"/>
      <w:r w:rsidRPr="00EA2575">
        <w:rPr>
          <w:color w:val="0000FF"/>
        </w:rPr>
        <w:t>)</w:t>
      </w:r>
    </w:p>
    <w:p w14:paraId="1F4C13C7" w14:textId="77777777" w:rsidR="00EA2575" w:rsidRPr="00EA2575" w:rsidRDefault="00EA2575" w:rsidP="00EA2575">
      <w:pPr>
        <w:rPr>
          <w:color w:val="0000FF"/>
        </w:rPr>
      </w:pPr>
    </w:p>
    <w:p w14:paraId="449F82CC" w14:textId="77777777" w:rsidR="00EA2575" w:rsidRPr="00EA2575" w:rsidRDefault="00EA2575" w:rsidP="00EA2575">
      <w:pPr>
        <w:rPr>
          <w:color w:val="0000FF"/>
        </w:rPr>
      </w:pPr>
      <w:r w:rsidRPr="00EA2575">
        <w:rPr>
          <w:color w:val="0000FF"/>
        </w:rPr>
        <w:tab/>
        <w:t>F test to compare two variances</w:t>
      </w:r>
    </w:p>
    <w:p w14:paraId="3669AD38" w14:textId="77777777" w:rsidR="00EA2575" w:rsidRPr="00EA2575" w:rsidRDefault="00EA2575" w:rsidP="00EA2575">
      <w:pPr>
        <w:rPr>
          <w:color w:val="0000FF"/>
        </w:rPr>
      </w:pPr>
    </w:p>
    <w:p w14:paraId="0F270068" w14:textId="77777777" w:rsidR="00EA2575" w:rsidRPr="00EA2575" w:rsidRDefault="00EA2575" w:rsidP="00EA2575">
      <w:pPr>
        <w:rPr>
          <w:color w:val="0000FF"/>
        </w:rPr>
      </w:pPr>
      <w:proofErr w:type="gramStart"/>
      <w:r w:rsidRPr="00EA2575">
        <w:rPr>
          <w:color w:val="0000FF"/>
        </w:rPr>
        <w:t>data</w:t>
      </w:r>
      <w:proofErr w:type="gramEnd"/>
      <w:r w:rsidRPr="00EA2575">
        <w:rPr>
          <w:color w:val="0000FF"/>
        </w:rPr>
        <w:t xml:space="preserve">:  lm and </w:t>
      </w:r>
      <w:proofErr w:type="spellStart"/>
      <w:r w:rsidRPr="00EA2575">
        <w:rPr>
          <w:color w:val="0000FF"/>
        </w:rPr>
        <w:t>lp</w:t>
      </w:r>
      <w:proofErr w:type="spellEnd"/>
    </w:p>
    <w:p w14:paraId="66475F0F" w14:textId="77777777" w:rsidR="00EA2575" w:rsidRPr="00EA2575" w:rsidRDefault="00EA2575" w:rsidP="00EA2575">
      <w:pPr>
        <w:rPr>
          <w:color w:val="0000FF"/>
        </w:rPr>
      </w:pPr>
      <w:r w:rsidRPr="00EA2575">
        <w:rPr>
          <w:color w:val="0000FF"/>
        </w:rPr>
        <w:t xml:space="preserve">F = 0.8857, </w:t>
      </w:r>
      <w:proofErr w:type="spellStart"/>
      <w:r w:rsidRPr="00EA2575">
        <w:rPr>
          <w:color w:val="0000FF"/>
        </w:rPr>
        <w:t>num</w:t>
      </w:r>
      <w:proofErr w:type="spellEnd"/>
      <w:r w:rsidRPr="00EA2575">
        <w:rPr>
          <w:color w:val="0000FF"/>
        </w:rPr>
        <w:t xml:space="preserve"> </w:t>
      </w:r>
      <w:proofErr w:type="spellStart"/>
      <w:proofErr w:type="gramStart"/>
      <w:r w:rsidRPr="00EA2575">
        <w:rPr>
          <w:color w:val="0000FF"/>
        </w:rPr>
        <w:t>df</w:t>
      </w:r>
      <w:proofErr w:type="spellEnd"/>
      <w:proofErr w:type="gramEnd"/>
      <w:r w:rsidRPr="00EA2575">
        <w:rPr>
          <w:color w:val="0000FF"/>
        </w:rPr>
        <w:t xml:space="preserve"> = 65, </w:t>
      </w:r>
      <w:proofErr w:type="spellStart"/>
      <w:r w:rsidRPr="00EA2575">
        <w:rPr>
          <w:color w:val="0000FF"/>
        </w:rPr>
        <w:t>denom</w:t>
      </w:r>
      <w:proofErr w:type="spellEnd"/>
      <w:r w:rsidRPr="00EA2575">
        <w:rPr>
          <w:color w:val="0000FF"/>
        </w:rPr>
        <w:t xml:space="preserve"> </w:t>
      </w:r>
      <w:proofErr w:type="spellStart"/>
      <w:r w:rsidRPr="00EA2575">
        <w:rPr>
          <w:color w:val="0000FF"/>
        </w:rPr>
        <w:t>df</w:t>
      </w:r>
      <w:proofErr w:type="spellEnd"/>
      <w:r w:rsidRPr="00EA2575">
        <w:rPr>
          <w:color w:val="0000FF"/>
        </w:rPr>
        <w:t xml:space="preserve"> = 65, p-value = 0.6262</w:t>
      </w:r>
    </w:p>
    <w:p w14:paraId="5B16B503" w14:textId="77777777" w:rsidR="00EA2575" w:rsidRPr="00EA2575" w:rsidRDefault="00EA2575" w:rsidP="00EA2575">
      <w:pPr>
        <w:rPr>
          <w:color w:val="0000FF"/>
        </w:rPr>
      </w:pPr>
      <w:proofErr w:type="gramStart"/>
      <w:r w:rsidRPr="00EA2575">
        <w:rPr>
          <w:color w:val="0000FF"/>
        </w:rPr>
        <w:t>alternative</w:t>
      </w:r>
      <w:proofErr w:type="gramEnd"/>
      <w:r w:rsidRPr="00EA2575">
        <w:rPr>
          <w:color w:val="0000FF"/>
        </w:rPr>
        <w:t xml:space="preserve"> hypothesis: true ratio of variances is not equal to 1</w:t>
      </w:r>
    </w:p>
    <w:p w14:paraId="112B29E1" w14:textId="77777777" w:rsidR="00EA2575" w:rsidRPr="00EA2575" w:rsidRDefault="00EA2575" w:rsidP="00EA2575">
      <w:pPr>
        <w:rPr>
          <w:color w:val="0000FF"/>
        </w:rPr>
      </w:pPr>
      <w:r w:rsidRPr="00EA2575">
        <w:rPr>
          <w:color w:val="0000FF"/>
        </w:rPr>
        <w:t>95 percent confidence interval:</w:t>
      </w:r>
    </w:p>
    <w:p w14:paraId="3FF264E5" w14:textId="77777777" w:rsidR="00EA2575" w:rsidRPr="00EA2575" w:rsidRDefault="00EA2575" w:rsidP="00EA2575">
      <w:pPr>
        <w:rPr>
          <w:color w:val="0000FF"/>
        </w:rPr>
      </w:pPr>
      <w:r w:rsidRPr="00EA2575">
        <w:rPr>
          <w:color w:val="0000FF"/>
        </w:rPr>
        <w:t xml:space="preserve"> 0.5423572 1.4465246</w:t>
      </w:r>
    </w:p>
    <w:p w14:paraId="51157BF5" w14:textId="77777777" w:rsidR="00EA2575" w:rsidRPr="00EA2575" w:rsidRDefault="00EA2575" w:rsidP="00EA2575">
      <w:pPr>
        <w:rPr>
          <w:color w:val="0000FF"/>
        </w:rPr>
      </w:pPr>
      <w:proofErr w:type="gramStart"/>
      <w:r w:rsidRPr="00EA2575">
        <w:rPr>
          <w:color w:val="0000FF"/>
        </w:rPr>
        <w:t>sample</w:t>
      </w:r>
      <w:proofErr w:type="gramEnd"/>
      <w:r w:rsidRPr="00EA2575">
        <w:rPr>
          <w:color w:val="0000FF"/>
        </w:rPr>
        <w:t xml:space="preserve"> estimates:</w:t>
      </w:r>
    </w:p>
    <w:p w14:paraId="40414CE1" w14:textId="77777777" w:rsidR="00EA2575" w:rsidRPr="00EA2575" w:rsidRDefault="00EA2575" w:rsidP="00EA2575">
      <w:pPr>
        <w:rPr>
          <w:color w:val="0000FF"/>
        </w:rPr>
      </w:pPr>
      <w:proofErr w:type="gramStart"/>
      <w:r w:rsidRPr="00EA2575">
        <w:rPr>
          <w:color w:val="0000FF"/>
        </w:rPr>
        <w:t>ratio</w:t>
      </w:r>
      <w:proofErr w:type="gramEnd"/>
      <w:r w:rsidRPr="00EA2575">
        <w:rPr>
          <w:color w:val="0000FF"/>
        </w:rPr>
        <w:t xml:space="preserve"> of variances </w:t>
      </w:r>
    </w:p>
    <w:p w14:paraId="242F3CA4" w14:textId="77777777" w:rsidR="00EA2575" w:rsidRPr="00EA2575" w:rsidRDefault="00EA2575" w:rsidP="00EA2575">
      <w:pPr>
        <w:rPr>
          <w:color w:val="0000FF"/>
        </w:rPr>
      </w:pPr>
      <w:r w:rsidRPr="00EA2575">
        <w:rPr>
          <w:color w:val="0000FF"/>
        </w:rPr>
        <w:t xml:space="preserve">         0.8857387 </w:t>
      </w:r>
    </w:p>
    <w:p w14:paraId="53BDBECC" w14:textId="77777777" w:rsidR="00045D28" w:rsidRDefault="00045D28" w:rsidP="00045D28">
      <w:pPr>
        <w:rPr>
          <w:color w:val="0000FF"/>
        </w:rPr>
      </w:pPr>
    </w:p>
    <w:p w14:paraId="4130D7A8" w14:textId="77777777" w:rsidR="00045D28" w:rsidRPr="00045D28" w:rsidRDefault="00045D28" w:rsidP="00045D28">
      <w:pPr>
        <w:rPr>
          <w:color w:val="0000FF"/>
        </w:rPr>
      </w:pPr>
      <w:r w:rsidRPr="00045D28">
        <w:rPr>
          <w:color w:val="0000FF"/>
        </w:rPr>
        <w:t xml:space="preserve">&gt; </w:t>
      </w:r>
      <w:proofErr w:type="spellStart"/>
      <w:proofErr w:type="gramStart"/>
      <w:r w:rsidRPr="00045D28">
        <w:rPr>
          <w:color w:val="0000FF"/>
        </w:rPr>
        <w:t>wilcox.test</w:t>
      </w:r>
      <w:proofErr w:type="spellEnd"/>
      <w:proofErr w:type="gramEnd"/>
      <w:r w:rsidRPr="00045D28">
        <w:rPr>
          <w:color w:val="0000FF"/>
        </w:rPr>
        <w:t>(</w:t>
      </w:r>
      <w:proofErr w:type="spellStart"/>
      <w:r w:rsidRPr="00045D28">
        <w:rPr>
          <w:color w:val="0000FF"/>
        </w:rPr>
        <w:t>lm,lp,paired</w:t>
      </w:r>
      <w:proofErr w:type="spellEnd"/>
      <w:r w:rsidRPr="00045D28">
        <w:rPr>
          <w:color w:val="0000FF"/>
        </w:rPr>
        <w:t>=</w:t>
      </w:r>
      <w:proofErr w:type="spellStart"/>
      <w:r w:rsidRPr="00045D28">
        <w:rPr>
          <w:color w:val="0000FF"/>
        </w:rPr>
        <w:t>T,alternative</w:t>
      </w:r>
      <w:proofErr w:type="spellEnd"/>
      <w:r w:rsidRPr="00045D28">
        <w:rPr>
          <w:color w:val="0000FF"/>
        </w:rPr>
        <w:t>="less")</w:t>
      </w:r>
    </w:p>
    <w:p w14:paraId="1C270180" w14:textId="77777777" w:rsidR="00EA2575" w:rsidRPr="00EA2575" w:rsidRDefault="00EA2575" w:rsidP="00EA2575">
      <w:pPr>
        <w:rPr>
          <w:color w:val="0000FF"/>
        </w:rPr>
      </w:pPr>
    </w:p>
    <w:p w14:paraId="1F715AC7" w14:textId="77777777" w:rsidR="00EA2575" w:rsidRPr="00EA2575" w:rsidRDefault="00EA2575" w:rsidP="00EA2575">
      <w:pPr>
        <w:rPr>
          <w:color w:val="0000FF"/>
        </w:rPr>
      </w:pPr>
      <w:r w:rsidRPr="00EA2575">
        <w:rPr>
          <w:color w:val="0000FF"/>
        </w:rPr>
        <w:tab/>
        <w:t>Wilcoxon signed rank test with continuity correction</w:t>
      </w:r>
    </w:p>
    <w:p w14:paraId="5AB43E83" w14:textId="77777777" w:rsidR="00EA2575" w:rsidRPr="00EA2575" w:rsidRDefault="00EA2575" w:rsidP="00EA2575">
      <w:pPr>
        <w:rPr>
          <w:color w:val="0000FF"/>
        </w:rPr>
      </w:pPr>
    </w:p>
    <w:p w14:paraId="4FCF0699" w14:textId="77777777" w:rsidR="00EA2575" w:rsidRPr="00EA2575" w:rsidRDefault="00EA2575" w:rsidP="00EA2575">
      <w:pPr>
        <w:rPr>
          <w:color w:val="0000FF"/>
        </w:rPr>
      </w:pPr>
      <w:proofErr w:type="gramStart"/>
      <w:r w:rsidRPr="00EA2575">
        <w:rPr>
          <w:color w:val="0000FF"/>
        </w:rPr>
        <w:t>data</w:t>
      </w:r>
      <w:proofErr w:type="gramEnd"/>
      <w:r w:rsidRPr="00EA2575">
        <w:rPr>
          <w:color w:val="0000FF"/>
        </w:rPr>
        <w:t xml:space="preserve">:  lm and </w:t>
      </w:r>
      <w:proofErr w:type="spellStart"/>
      <w:r w:rsidRPr="00EA2575">
        <w:rPr>
          <w:color w:val="0000FF"/>
        </w:rPr>
        <w:t>lp</w:t>
      </w:r>
      <w:proofErr w:type="spellEnd"/>
    </w:p>
    <w:p w14:paraId="543D01B5" w14:textId="77777777" w:rsidR="00EA2575" w:rsidRPr="00EA2575" w:rsidRDefault="00EA2575" w:rsidP="00EA2575">
      <w:pPr>
        <w:rPr>
          <w:color w:val="0000FF"/>
        </w:rPr>
      </w:pPr>
      <w:r w:rsidRPr="00EA2575">
        <w:rPr>
          <w:color w:val="0000FF"/>
        </w:rPr>
        <w:t>V = 245, p-value = 1.967e-08</w:t>
      </w:r>
    </w:p>
    <w:p w14:paraId="43776CB2" w14:textId="77777777" w:rsidR="00EA2575" w:rsidRPr="00EA2575" w:rsidRDefault="00EA2575" w:rsidP="00EA2575">
      <w:pPr>
        <w:rPr>
          <w:color w:val="0000FF"/>
        </w:rPr>
      </w:pPr>
      <w:proofErr w:type="gramStart"/>
      <w:r w:rsidRPr="00EA2575">
        <w:rPr>
          <w:color w:val="0000FF"/>
        </w:rPr>
        <w:t>alternative</w:t>
      </w:r>
      <w:proofErr w:type="gramEnd"/>
      <w:r w:rsidRPr="00EA2575">
        <w:rPr>
          <w:color w:val="0000FF"/>
        </w:rPr>
        <w:t xml:space="preserve"> hypothesis: true location shift is less than 0</w:t>
      </w:r>
    </w:p>
    <w:p w14:paraId="175CBC78" w14:textId="77777777" w:rsidR="00045D28" w:rsidRDefault="00045D28" w:rsidP="00045D28">
      <w:pPr>
        <w:rPr>
          <w:color w:val="0000FF"/>
        </w:rPr>
      </w:pPr>
    </w:p>
    <w:p w14:paraId="1F704554" w14:textId="3EAB330F" w:rsidR="00045D28" w:rsidRPr="00045D28" w:rsidRDefault="00B3623F" w:rsidP="00045D28">
      <w:pPr>
        <w:rPr>
          <w:i/>
          <w:color w:val="0000FF"/>
        </w:rPr>
      </w:pPr>
      <w:r>
        <w:rPr>
          <w:i/>
          <w:color w:val="0000FF"/>
        </w:rPr>
        <w:t xml:space="preserve"># </w:t>
      </w:r>
      <w:r w:rsidR="00045D28">
        <w:rPr>
          <w:i/>
          <w:color w:val="0000FF"/>
        </w:rPr>
        <w:t>2. Meta-analysis</w:t>
      </w:r>
      <w:r w:rsidR="001B1134">
        <w:rPr>
          <w:i/>
          <w:color w:val="0000FF"/>
        </w:rPr>
        <w:t>, which you would have had to find on your own</w:t>
      </w:r>
      <w:r w:rsidR="00D07107">
        <w:rPr>
          <w:i/>
          <w:color w:val="0000FF"/>
        </w:rPr>
        <w:t xml:space="preserve"> (</w:t>
      </w:r>
      <w:r w:rsidR="001B1134">
        <w:rPr>
          <w:i/>
          <w:color w:val="0000FF"/>
        </w:rPr>
        <w:t xml:space="preserve">here is one </w:t>
      </w:r>
      <w:r w:rsidR="00D07107">
        <w:rPr>
          <w:i/>
          <w:color w:val="0000FF"/>
        </w:rPr>
        <w:t>example</w:t>
      </w:r>
      <w:r w:rsidR="001B1134">
        <w:rPr>
          <w:i/>
          <w:color w:val="0000FF"/>
        </w:rPr>
        <w:t>, using Fisher’s classic test</w:t>
      </w:r>
      <w:r w:rsidR="00D07107">
        <w:rPr>
          <w:i/>
          <w:color w:val="0000FF"/>
        </w:rPr>
        <w:t>)</w:t>
      </w:r>
      <w:r w:rsidR="00045D28">
        <w:rPr>
          <w:i/>
          <w:color w:val="0000FF"/>
        </w:rPr>
        <w:t>:</w:t>
      </w:r>
    </w:p>
    <w:p w14:paraId="415E431A" w14:textId="77777777" w:rsidR="00045D28" w:rsidRPr="009E02FB" w:rsidRDefault="00045D28" w:rsidP="00045D28">
      <w:pPr>
        <w:rPr>
          <w:color w:val="0000FF"/>
        </w:rPr>
      </w:pPr>
      <w:r w:rsidRPr="009E02FB">
        <w:rPr>
          <w:color w:val="0000FF"/>
        </w:rPr>
        <w:t xml:space="preserve">&gt; </w:t>
      </w:r>
      <w:proofErr w:type="spellStart"/>
      <w:r w:rsidRPr="009E02FB">
        <w:rPr>
          <w:color w:val="0000FF"/>
        </w:rPr>
        <w:t>Fisher.test</w:t>
      </w:r>
      <w:proofErr w:type="spellEnd"/>
      <w:r w:rsidRPr="009E02FB">
        <w:rPr>
          <w:color w:val="0000FF"/>
        </w:rPr>
        <w:t>&lt;-</w:t>
      </w:r>
      <w:proofErr w:type="gramStart"/>
      <w:r w:rsidRPr="009E02FB">
        <w:rPr>
          <w:color w:val="0000FF"/>
        </w:rPr>
        <w:t>function(</w:t>
      </w:r>
      <w:proofErr w:type="gramEnd"/>
      <w:r w:rsidRPr="009E02FB">
        <w:rPr>
          <w:color w:val="0000FF"/>
        </w:rPr>
        <w:t>p){</w:t>
      </w:r>
    </w:p>
    <w:p w14:paraId="58410520" w14:textId="77777777" w:rsidR="00045D28" w:rsidRPr="009E02FB" w:rsidRDefault="00045D28" w:rsidP="00045D28">
      <w:pPr>
        <w:rPr>
          <w:color w:val="0000FF"/>
        </w:rPr>
      </w:pPr>
      <w:r w:rsidRPr="009E02FB">
        <w:rPr>
          <w:color w:val="0000FF"/>
        </w:rPr>
        <w:t xml:space="preserve">+ </w:t>
      </w:r>
      <w:proofErr w:type="spellStart"/>
      <w:r w:rsidRPr="009E02FB">
        <w:rPr>
          <w:color w:val="0000FF"/>
        </w:rPr>
        <w:t>Xsq</w:t>
      </w:r>
      <w:proofErr w:type="spellEnd"/>
      <w:r w:rsidRPr="009E02FB">
        <w:rPr>
          <w:color w:val="0000FF"/>
        </w:rPr>
        <w:t>&lt;- -2*</w:t>
      </w:r>
      <w:proofErr w:type="gramStart"/>
      <w:r w:rsidRPr="009E02FB">
        <w:rPr>
          <w:color w:val="0000FF"/>
        </w:rPr>
        <w:t>sum(</w:t>
      </w:r>
      <w:proofErr w:type="gramEnd"/>
      <w:r w:rsidRPr="009E02FB">
        <w:rPr>
          <w:color w:val="0000FF"/>
        </w:rPr>
        <w:t>log(p))</w:t>
      </w:r>
    </w:p>
    <w:p w14:paraId="516E7DCE" w14:textId="77777777" w:rsidR="00045D28" w:rsidRPr="009E02FB" w:rsidRDefault="00045D28" w:rsidP="00045D28">
      <w:pPr>
        <w:rPr>
          <w:color w:val="0000FF"/>
        </w:rPr>
      </w:pPr>
      <w:r w:rsidRPr="009E02FB">
        <w:rPr>
          <w:color w:val="0000FF"/>
        </w:rPr>
        <w:t xml:space="preserve">+ </w:t>
      </w:r>
      <w:proofErr w:type="spellStart"/>
      <w:proofErr w:type="gramStart"/>
      <w:r w:rsidRPr="009E02FB">
        <w:rPr>
          <w:color w:val="0000FF"/>
        </w:rPr>
        <w:t>p</w:t>
      </w:r>
      <w:proofErr w:type="gramEnd"/>
      <w:r w:rsidRPr="009E02FB">
        <w:rPr>
          <w:color w:val="0000FF"/>
        </w:rPr>
        <w:t>.val</w:t>
      </w:r>
      <w:proofErr w:type="spellEnd"/>
      <w:r w:rsidRPr="009E02FB">
        <w:rPr>
          <w:color w:val="0000FF"/>
        </w:rPr>
        <w:t>&lt;-</w:t>
      </w:r>
      <w:proofErr w:type="spellStart"/>
      <w:r w:rsidRPr="009E02FB">
        <w:rPr>
          <w:color w:val="0000FF"/>
        </w:rPr>
        <w:t>pchisq</w:t>
      </w:r>
      <w:proofErr w:type="spellEnd"/>
      <w:r w:rsidRPr="009E02FB">
        <w:rPr>
          <w:color w:val="0000FF"/>
        </w:rPr>
        <w:t>(</w:t>
      </w:r>
      <w:proofErr w:type="spellStart"/>
      <w:r w:rsidRPr="009E02FB">
        <w:rPr>
          <w:color w:val="0000FF"/>
        </w:rPr>
        <w:t>Xsq</w:t>
      </w:r>
      <w:proofErr w:type="spellEnd"/>
      <w:r w:rsidRPr="009E02FB">
        <w:rPr>
          <w:color w:val="0000FF"/>
        </w:rPr>
        <w:t xml:space="preserve">, </w:t>
      </w:r>
      <w:proofErr w:type="spellStart"/>
      <w:r w:rsidRPr="009E02FB">
        <w:rPr>
          <w:color w:val="0000FF"/>
        </w:rPr>
        <w:t>df</w:t>
      </w:r>
      <w:proofErr w:type="spellEnd"/>
      <w:r w:rsidRPr="009E02FB">
        <w:rPr>
          <w:color w:val="0000FF"/>
        </w:rPr>
        <w:t>=2*length(p),</w:t>
      </w:r>
      <w:proofErr w:type="spellStart"/>
      <w:r w:rsidRPr="009E02FB">
        <w:rPr>
          <w:color w:val="0000FF"/>
        </w:rPr>
        <w:t>lower.tail</w:t>
      </w:r>
      <w:proofErr w:type="spellEnd"/>
      <w:r w:rsidRPr="009E02FB">
        <w:rPr>
          <w:color w:val="0000FF"/>
        </w:rPr>
        <w:t>=FALSE)</w:t>
      </w:r>
    </w:p>
    <w:p w14:paraId="16DD383B" w14:textId="77777777" w:rsidR="00045D28" w:rsidRPr="009E02FB" w:rsidRDefault="00045D28" w:rsidP="00045D28">
      <w:pPr>
        <w:rPr>
          <w:color w:val="0000FF"/>
        </w:rPr>
      </w:pPr>
      <w:r w:rsidRPr="009E02FB">
        <w:rPr>
          <w:color w:val="0000FF"/>
        </w:rPr>
        <w:t xml:space="preserve">+ </w:t>
      </w:r>
      <w:proofErr w:type="gramStart"/>
      <w:r w:rsidRPr="009E02FB">
        <w:rPr>
          <w:color w:val="0000FF"/>
        </w:rPr>
        <w:t>return</w:t>
      </w:r>
      <w:proofErr w:type="gramEnd"/>
      <w:r w:rsidRPr="009E02FB">
        <w:rPr>
          <w:color w:val="0000FF"/>
        </w:rPr>
        <w:t>(c(</w:t>
      </w:r>
      <w:proofErr w:type="spellStart"/>
      <w:r w:rsidRPr="009E02FB">
        <w:rPr>
          <w:color w:val="0000FF"/>
        </w:rPr>
        <w:t>Xsq</w:t>
      </w:r>
      <w:proofErr w:type="spellEnd"/>
      <w:r w:rsidRPr="009E02FB">
        <w:rPr>
          <w:color w:val="0000FF"/>
        </w:rPr>
        <w:t>=</w:t>
      </w:r>
      <w:proofErr w:type="spellStart"/>
      <w:r w:rsidRPr="009E02FB">
        <w:rPr>
          <w:color w:val="0000FF"/>
        </w:rPr>
        <w:t>Xsq,p.value</w:t>
      </w:r>
      <w:proofErr w:type="spellEnd"/>
      <w:r w:rsidRPr="009E02FB">
        <w:rPr>
          <w:color w:val="0000FF"/>
        </w:rPr>
        <w:t>=</w:t>
      </w:r>
      <w:proofErr w:type="spellStart"/>
      <w:r w:rsidRPr="009E02FB">
        <w:rPr>
          <w:color w:val="0000FF"/>
        </w:rPr>
        <w:t>p.val</w:t>
      </w:r>
      <w:proofErr w:type="spellEnd"/>
      <w:r w:rsidRPr="009E02FB">
        <w:rPr>
          <w:color w:val="0000FF"/>
        </w:rPr>
        <w:t>))</w:t>
      </w:r>
    </w:p>
    <w:p w14:paraId="3FC2F498" w14:textId="77777777" w:rsidR="00045D28" w:rsidRPr="009E02FB" w:rsidRDefault="00045D28" w:rsidP="00045D28">
      <w:pPr>
        <w:rPr>
          <w:color w:val="0000FF"/>
        </w:rPr>
      </w:pPr>
      <w:proofErr w:type="gramStart"/>
      <w:r w:rsidRPr="009E02FB">
        <w:rPr>
          <w:color w:val="0000FF"/>
        </w:rPr>
        <w:t>+ }</w:t>
      </w:r>
      <w:proofErr w:type="gramEnd"/>
    </w:p>
    <w:p w14:paraId="1001C7F7" w14:textId="77777777" w:rsidR="00EA2575" w:rsidRDefault="00EA2575" w:rsidP="001E52A5">
      <w:pPr>
        <w:rPr>
          <w:color w:val="0000FF"/>
        </w:rPr>
      </w:pPr>
    </w:p>
    <w:p w14:paraId="3769765C" w14:textId="3AF156A5" w:rsidR="001E52A5" w:rsidRPr="001E52A5" w:rsidRDefault="001E52A5" w:rsidP="001E52A5">
      <w:pPr>
        <w:rPr>
          <w:color w:val="0000FF"/>
        </w:rPr>
      </w:pPr>
      <w:r w:rsidRPr="001E52A5">
        <w:rPr>
          <w:color w:val="0000FF"/>
        </w:rPr>
        <w:t xml:space="preserve">&gt; </w:t>
      </w:r>
      <w:proofErr w:type="spellStart"/>
      <w:proofErr w:type="gramStart"/>
      <w:r w:rsidRPr="001E52A5">
        <w:rPr>
          <w:color w:val="0000FF"/>
        </w:rPr>
        <w:t>Fisher.test</w:t>
      </w:r>
      <w:proofErr w:type="spellEnd"/>
      <w:r w:rsidRPr="001E52A5">
        <w:rPr>
          <w:color w:val="0000FF"/>
        </w:rPr>
        <w:t>(</w:t>
      </w:r>
      <w:proofErr w:type="gramEnd"/>
      <w:r w:rsidRPr="001E52A5">
        <w:rPr>
          <w:color w:val="0000FF"/>
        </w:rPr>
        <w:t>p=</w:t>
      </w:r>
      <w:proofErr w:type="spellStart"/>
      <w:r w:rsidRPr="001E52A5">
        <w:rPr>
          <w:color w:val="0000FF"/>
        </w:rPr>
        <w:t>pt</w:t>
      </w:r>
      <w:proofErr w:type="spellEnd"/>
      <w:r w:rsidRPr="001E52A5">
        <w:rPr>
          <w:color w:val="0000FF"/>
        </w:rPr>
        <w:t>)</w:t>
      </w:r>
      <w:r w:rsidR="00EA2575">
        <w:rPr>
          <w:color w:val="0000FF"/>
        </w:rPr>
        <w:t xml:space="preserve"> #meta-analysis based on paired t-tests</w:t>
      </w:r>
    </w:p>
    <w:p w14:paraId="63EE6D7A" w14:textId="77777777" w:rsidR="001E52A5" w:rsidRPr="001E52A5" w:rsidRDefault="001E52A5" w:rsidP="001E52A5">
      <w:pPr>
        <w:rPr>
          <w:color w:val="0000FF"/>
        </w:rPr>
      </w:pPr>
      <w:r w:rsidRPr="001E52A5">
        <w:rPr>
          <w:color w:val="0000FF"/>
        </w:rPr>
        <w:t xml:space="preserve">         </w:t>
      </w:r>
      <w:proofErr w:type="spellStart"/>
      <w:r w:rsidRPr="001E52A5">
        <w:rPr>
          <w:color w:val="0000FF"/>
        </w:rPr>
        <w:t>Xsq</w:t>
      </w:r>
      <w:proofErr w:type="spellEnd"/>
      <w:r w:rsidRPr="001E52A5">
        <w:rPr>
          <w:color w:val="0000FF"/>
        </w:rPr>
        <w:t xml:space="preserve">      </w:t>
      </w:r>
      <w:proofErr w:type="spellStart"/>
      <w:r w:rsidRPr="001E52A5">
        <w:rPr>
          <w:color w:val="0000FF"/>
        </w:rPr>
        <w:t>p.value</w:t>
      </w:r>
      <w:proofErr w:type="spellEnd"/>
      <w:r w:rsidRPr="001E52A5">
        <w:rPr>
          <w:color w:val="0000FF"/>
        </w:rPr>
        <w:t xml:space="preserve"> </w:t>
      </w:r>
    </w:p>
    <w:p w14:paraId="4CEADB27" w14:textId="77777777" w:rsidR="001E52A5" w:rsidRPr="001E52A5" w:rsidRDefault="001E52A5" w:rsidP="001E52A5">
      <w:pPr>
        <w:rPr>
          <w:color w:val="0000FF"/>
        </w:rPr>
      </w:pPr>
      <w:r w:rsidRPr="001E52A5">
        <w:rPr>
          <w:color w:val="0000FF"/>
        </w:rPr>
        <w:t xml:space="preserve">6.582409e+01 1.918954e-09 </w:t>
      </w:r>
    </w:p>
    <w:p w14:paraId="5791D0BD" w14:textId="77777777" w:rsidR="00EA2575" w:rsidRDefault="00EA2575" w:rsidP="001E52A5">
      <w:pPr>
        <w:rPr>
          <w:color w:val="0000FF"/>
        </w:rPr>
      </w:pPr>
    </w:p>
    <w:p w14:paraId="68E64E58" w14:textId="4F9E7D24" w:rsidR="001E52A5" w:rsidRPr="001E52A5" w:rsidRDefault="001E52A5" w:rsidP="001E52A5">
      <w:pPr>
        <w:rPr>
          <w:color w:val="0000FF"/>
        </w:rPr>
      </w:pPr>
      <w:r w:rsidRPr="001E52A5">
        <w:rPr>
          <w:color w:val="0000FF"/>
        </w:rPr>
        <w:t xml:space="preserve">&gt; </w:t>
      </w:r>
      <w:proofErr w:type="spellStart"/>
      <w:proofErr w:type="gramStart"/>
      <w:r w:rsidRPr="001E52A5">
        <w:rPr>
          <w:color w:val="0000FF"/>
        </w:rPr>
        <w:t>Fisher.test</w:t>
      </w:r>
      <w:proofErr w:type="spellEnd"/>
      <w:r w:rsidRPr="001E52A5">
        <w:rPr>
          <w:color w:val="0000FF"/>
        </w:rPr>
        <w:t>(</w:t>
      </w:r>
      <w:proofErr w:type="gramEnd"/>
      <w:r w:rsidRPr="001E52A5">
        <w:rPr>
          <w:color w:val="0000FF"/>
        </w:rPr>
        <w:t>p=pw)</w:t>
      </w:r>
      <w:r w:rsidR="00EA2575">
        <w:rPr>
          <w:color w:val="0000FF"/>
        </w:rPr>
        <w:t xml:space="preserve"> #meta-analysis based on Wilcoxon rank sum tests</w:t>
      </w:r>
    </w:p>
    <w:p w14:paraId="66586460" w14:textId="77777777" w:rsidR="001E52A5" w:rsidRPr="001E52A5" w:rsidRDefault="001E52A5" w:rsidP="001E52A5">
      <w:pPr>
        <w:rPr>
          <w:color w:val="0000FF"/>
        </w:rPr>
      </w:pPr>
      <w:r w:rsidRPr="001E52A5">
        <w:rPr>
          <w:color w:val="0000FF"/>
        </w:rPr>
        <w:t xml:space="preserve">         </w:t>
      </w:r>
      <w:proofErr w:type="spellStart"/>
      <w:r w:rsidRPr="001E52A5">
        <w:rPr>
          <w:color w:val="0000FF"/>
        </w:rPr>
        <w:t>Xsq</w:t>
      </w:r>
      <w:proofErr w:type="spellEnd"/>
      <w:r w:rsidRPr="001E52A5">
        <w:rPr>
          <w:color w:val="0000FF"/>
        </w:rPr>
        <w:t xml:space="preserve">      </w:t>
      </w:r>
      <w:proofErr w:type="spellStart"/>
      <w:r w:rsidRPr="001E52A5">
        <w:rPr>
          <w:color w:val="0000FF"/>
        </w:rPr>
        <w:t>p.value</w:t>
      </w:r>
      <w:proofErr w:type="spellEnd"/>
      <w:r w:rsidRPr="001E52A5">
        <w:rPr>
          <w:color w:val="0000FF"/>
        </w:rPr>
        <w:t xml:space="preserve"> </w:t>
      </w:r>
    </w:p>
    <w:p w14:paraId="680FB1FB" w14:textId="77777777" w:rsidR="001E52A5" w:rsidRPr="001E52A5" w:rsidRDefault="001E52A5" w:rsidP="001E52A5">
      <w:pPr>
        <w:rPr>
          <w:color w:val="0000FF"/>
        </w:rPr>
      </w:pPr>
      <w:r w:rsidRPr="001E52A5">
        <w:rPr>
          <w:color w:val="0000FF"/>
        </w:rPr>
        <w:t xml:space="preserve">5.716809e+01 7.370639e-08 </w:t>
      </w:r>
    </w:p>
    <w:p w14:paraId="2F611863" w14:textId="77777777" w:rsidR="00EA2575" w:rsidRDefault="00EA2575" w:rsidP="001E52A5">
      <w:pPr>
        <w:rPr>
          <w:color w:val="0000FF"/>
        </w:rPr>
      </w:pPr>
    </w:p>
    <w:p w14:paraId="3D2BD4BB" w14:textId="029689BE" w:rsidR="001E52A5" w:rsidRPr="001E52A5" w:rsidRDefault="001E52A5" w:rsidP="001E52A5">
      <w:pPr>
        <w:rPr>
          <w:color w:val="0000FF"/>
        </w:rPr>
      </w:pPr>
      <w:r w:rsidRPr="001E52A5">
        <w:rPr>
          <w:color w:val="0000FF"/>
        </w:rPr>
        <w:t xml:space="preserve">&gt; </w:t>
      </w:r>
      <w:proofErr w:type="spellStart"/>
      <w:proofErr w:type="gramStart"/>
      <w:r w:rsidRPr="001E52A5">
        <w:rPr>
          <w:color w:val="0000FF"/>
        </w:rPr>
        <w:t>Fisher.test</w:t>
      </w:r>
      <w:proofErr w:type="spellEnd"/>
      <w:r w:rsidRPr="001E52A5">
        <w:rPr>
          <w:color w:val="0000FF"/>
        </w:rPr>
        <w:t>(</w:t>
      </w:r>
      <w:proofErr w:type="gramEnd"/>
      <w:r w:rsidRPr="001E52A5">
        <w:rPr>
          <w:color w:val="0000FF"/>
        </w:rPr>
        <w:t>p=pm)</w:t>
      </w:r>
      <w:r w:rsidR="00EA2575">
        <w:rPr>
          <w:color w:val="0000FF"/>
        </w:rPr>
        <w:t xml:space="preserve"> #meta-analysis based on assay-specific tests.</w:t>
      </w:r>
    </w:p>
    <w:p w14:paraId="558CEF03" w14:textId="77777777" w:rsidR="001E52A5" w:rsidRPr="001E52A5" w:rsidRDefault="001E52A5" w:rsidP="001E52A5">
      <w:pPr>
        <w:rPr>
          <w:color w:val="0000FF"/>
        </w:rPr>
      </w:pPr>
      <w:r w:rsidRPr="001E52A5">
        <w:rPr>
          <w:color w:val="0000FF"/>
        </w:rPr>
        <w:t xml:space="preserve">         </w:t>
      </w:r>
      <w:proofErr w:type="spellStart"/>
      <w:r w:rsidRPr="001E52A5">
        <w:rPr>
          <w:color w:val="0000FF"/>
        </w:rPr>
        <w:t>Xsq</w:t>
      </w:r>
      <w:proofErr w:type="spellEnd"/>
      <w:r w:rsidRPr="001E52A5">
        <w:rPr>
          <w:color w:val="0000FF"/>
        </w:rPr>
        <w:t xml:space="preserve">      </w:t>
      </w:r>
      <w:proofErr w:type="spellStart"/>
      <w:r w:rsidRPr="001E52A5">
        <w:rPr>
          <w:color w:val="0000FF"/>
        </w:rPr>
        <w:t>p.value</w:t>
      </w:r>
      <w:proofErr w:type="spellEnd"/>
      <w:r w:rsidRPr="001E52A5">
        <w:rPr>
          <w:color w:val="0000FF"/>
        </w:rPr>
        <w:t xml:space="preserve"> </w:t>
      </w:r>
    </w:p>
    <w:p w14:paraId="1ABA2135" w14:textId="77777777" w:rsidR="001E52A5" w:rsidRPr="001E52A5" w:rsidRDefault="001E52A5" w:rsidP="001E52A5">
      <w:pPr>
        <w:rPr>
          <w:color w:val="0000FF"/>
        </w:rPr>
      </w:pPr>
      <w:r w:rsidRPr="001E52A5">
        <w:rPr>
          <w:color w:val="0000FF"/>
        </w:rPr>
        <w:t xml:space="preserve">6.967376e+01 3.686145e-10 </w:t>
      </w:r>
    </w:p>
    <w:p w14:paraId="6564F8A4" w14:textId="77777777" w:rsidR="001E52A5" w:rsidRDefault="001E52A5">
      <w:pPr>
        <w:rPr>
          <w:u w:val="single"/>
        </w:rPr>
      </w:pPr>
    </w:p>
    <w:p w14:paraId="17728FBF" w14:textId="4BB6605E" w:rsidR="00B3623F" w:rsidRDefault="00B3623F" w:rsidP="00B3623F">
      <w:pPr>
        <w:rPr>
          <w:color w:val="0000FF"/>
        </w:rPr>
      </w:pPr>
      <w:r>
        <w:rPr>
          <w:color w:val="0000FF"/>
        </w:rPr>
        <w:t xml:space="preserve"># </w:t>
      </w:r>
      <w:r>
        <w:rPr>
          <w:color w:val="0000FF"/>
        </w:rPr>
        <w:t xml:space="preserve">For either/any approach, </w:t>
      </w:r>
      <w:r>
        <w:rPr>
          <w:color w:val="0000FF"/>
        </w:rPr>
        <w:t xml:space="preserve">since each gene was individually significant, </w:t>
      </w:r>
      <w:r>
        <w:rPr>
          <w:color w:val="0000FF"/>
        </w:rPr>
        <w:t>one should expect support for the broader statement about the group to have substantially stronger statistical support.</w:t>
      </w:r>
    </w:p>
    <w:p w14:paraId="368B4212" w14:textId="77777777" w:rsidR="00B3623F" w:rsidRDefault="00B3623F">
      <w:pPr>
        <w:rPr>
          <w:u w:val="single"/>
        </w:rPr>
      </w:pPr>
    </w:p>
    <w:p w14:paraId="040DC1ED" w14:textId="7887C3AB" w:rsidR="005C7344" w:rsidRDefault="006B2C24" w:rsidP="005C7344">
      <w:pPr>
        <w:rPr>
          <w:color w:val="0000FF"/>
        </w:rPr>
      </w:pPr>
      <w:r>
        <w:t xml:space="preserve">D. What do you conclude about the effect of </w:t>
      </w:r>
      <w:proofErr w:type="spellStart"/>
      <w:r>
        <w:rPr>
          <w:i/>
        </w:rPr>
        <w:t>hotsix</w:t>
      </w:r>
      <w:proofErr w:type="spellEnd"/>
      <w:r>
        <w:t xml:space="preserve"> on these six genes?</w:t>
      </w:r>
      <w:r w:rsidR="005C7344" w:rsidRPr="005C7344">
        <w:rPr>
          <w:color w:val="0000FF"/>
        </w:rPr>
        <w:t xml:space="preserve"> </w:t>
      </w:r>
    </w:p>
    <w:p w14:paraId="1ED550C1" w14:textId="0464C5EE" w:rsidR="005C7344" w:rsidRPr="005C7344" w:rsidRDefault="005C7344" w:rsidP="005C7344">
      <w:pPr>
        <w:rPr>
          <w:color w:val="0000FF"/>
        </w:rPr>
      </w:pPr>
      <w:r>
        <w:rPr>
          <w:color w:val="0000FF"/>
        </w:rPr>
        <w:t>The data provide strong evidence that</w:t>
      </w:r>
      <w:r w:rsidR="001B1134">
        <w:rPr>
          <w:color w:val="0000FF"/>
        </w:rPr>
        <w:t xml:space="preserve"> loss of</w:t>
      </w:r>
      <w:r>
        <w:rPr>
          <w:color w:val="0000FF"/>
        </w:rPr>
        <w:t xml:space="preserve"> </w:t>
      </w:r>
      <w:proofErr w:type="spellStart"/>
      <w:r>
        <w:rPr>
          <w:i/>
          <w:color w:val="0000FF"/>
        </w:rPr>
        <w:t>hotsix</w:t>
      </w:r>
      <w:proofErr w:type="spellEnd"/>
      <w:r>
        <w:rPr>
          <w:color w:val="0000FF"/>
        </w:rPr>
        <w:t xml:space="preserve"> </w:t>
      </w:r>
      <w:r w:rsidR="001B1134">
        <w:rPr>
          <w:color w:val="0000FF"/>
        </w:rPr>
        <w:t xml:space="preserve">results in lower </w:t>
      </w:r>
      <w:r>
        <w:rPr>
          <w:color w:val="0000FF"/>
        </w:rPr>
        <w:t>expression of these six genes.</w:t>
      </w:r>
    </w:p>
    <w:sectPr w:rsidR="005C7344" w:rsidRPr="005C7344" w:rsidSect="00860BC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153"/>
    <w:rsid w:val="00045D28"/>
    <w:rsid w:val="001270E8"/>
    <w:rsid w:val="00152955"/>
    <w:rsid w:val="001B1134"/>
    <w:rsid w:val="001E52A5"/>
    <w:rsid w:val="002E66C3"/>
    <w:rsid w:val="00357A18"/>
    <w:rsid w:val="00407372"/>
    <w:rsid w:val="0048205D"/>
    <w:rsid w:val="005145FF"/>
    <w:rsid w:val="00543267"/>
    <w:rsid w:val="005C33E4"/>
    <w:rsid w:val="005C7344"/>
    <w:rsid w:val="006B2C24"/>
    <w:rsid w:val="0080279B"/>
    <w:rsid w:val="00816FBC"/>
    <w:rsid w:val="00837CED"/>
    <w:rsid w:val="00860BCE"/>
    <w:rsid w:val="009D7B72"/>
    <w:rsid w:val="009E6960"/>
    <w:rsid w:val="00AC516C"/>
    <w:rsid w:val="00AD7F40"/>
    <w:rsid w:val="00AE5C01"/>
    <w:rsid w:val="00B3623F"/>
    <w:rsid w:val="00BB2CC0"/>
    <w:rsid w:val="00C34DD5"/>
    <w:rsid w:val="00C46560"/>
    <w:rsid w:val="00D07107"/>
    <w:rsid w:val="00D53153"/>
    <w:rsid w:val="00DA0512"/>
    <w:rsid w:val="00EA2575"/>
    <w:rsid w:val="00ED38B7"/>
    <w:rsid w:val="00EF3E32"/>
    <w:rsid w:val="00F15A2A"/>
    <w:rsid w:val="00F91C2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4A9A5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BCE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BCE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5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1196</Words>
  <Characters>6823</Characters>
  <Application>Microsoft Macintosh Word</Application>
  <DocSecurity>0</DocSecurity>
  <Lines>56</Lines>
  <Paragraphs>16</Paragraphs>
  <ScaleCrop>false</ScaleCrop>
  <Company>UCSD School of Medicine</Company>
  <LinksUpToDate>false</LinksUpToDate>
  <CharactersWithSpaces>8003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Hamilton</dc:creator>
  <cp:keywords/>
  <dc:description/>
  <cp:lastModifiedBy>Bruce Hamilton</cp:lastModifiedBy>
  <cp:revision>14</cp:revision>
  <cp:lastPrinted>2015-03-20T20:39:00Z</cp:lastPrinted>
  <dcterms:created xsi:type="dcterms:W3CDTF">2015-02-28T22:35:00Z</dcterms:created>
  <dcterms:modified xsi:type="dcterms:W3CDTF">2015-03-21T20:14:00Z</dcterms:modified>
</cp:coreProperties>
</file>