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Calibri" w:cs="Calibri" w:eastAsia="Calibri" w:hAnsi="Calibri"/>
          <w:b w:val="1"/>
          <w:color w:val="008fd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360" w:firstLine="0"/>
        <w:jc w:val="center"/>
        <w:rPr>
          <w:rFonts w:ascii="Calibri" w:cs="Calibri" w:eastAsia="Calibri" w:hAnsi="Calibri"/>
          <w:b w:val="1"/>
          <w:color w:val="565759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8fd0"/>
          <w:sz w:val="36"/>
          <w:szCs w:val="36"/>
          <w:rtl w:val="0"/>
        </w:rPr>
        <w:t xml:space="preserve">TRAINING MATERIALS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565759"/>
          <w:sz w:val="36"/>
          <w:szCs w:val="36"/>
          <w:rtl w:val="0"/>
        </w:rPr>
        <w:t xml:space="preserve">- MODULE HANDOUT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Calibri" w:cs="Calibri" w:eastAsia="Calibri" w:hAnsi="Calibri"/>
          <w:b w:val="1"/>
          <w:color w:val="5657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360" w:firstLine="0"/>
        <w:jc w:val="center"/>
        <w:rPr>
          <w:rFonts w:ascii="Calibri" w:cs="Calibri" w:eastAsia="Calibri" w:hAnsi="Calibri"/>
          <w:b w:val="1"/>
          <w:color w:val="565759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Calibri" w:cs="Calibri" w:eastAsia="Calibri" w:hAnsi="Calibri"/>
          <w:b w:val="1"/>
          <w:color w:val="5657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0" w:firstLine="0"/>
        <w:rPr>
          <w:rFonts w:ascii="Calibri" w:cs="Calibri" w:eastAsia="Calibri" w:hAnsi="Calibri"/>
          <w:b w:val="1"/>
          <w:color w:val="5657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565759"/>
          <w:sz w:val="20"/>
          <w:szCs w:val="20"/>
          <w:rtl w:val="0"/>
        </w:rPr>
        <w:t xml:space="preserve">Contacts</w:t>
      </w:r>
    </w:p>
    <w:p w:rsidR="00000000" w:rsidDel="00000000" w:rsidP="00000000" w:rsidRDefault="00000000" w:rsidRPr="00000000" w14:paraId="00000007">
      <w:pPr>
        <w:widowControl w:val="0"/>
        <w:rPr>
          <w:rFonts w:ascii="Calibri" w:cs="Calibri" w:eastAsia="Calibri" w:hAnsi="Calibri"/>
          <w:b w:val="1"/>
          <w:color w:val="565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0" w:firstLine="0"/>
        <w:rPr>
          <w:rFonts w:ascii="Calibri" w:cs="Calibri" w:eastAsia="Calibri" w:hAnsi="Calibri"/>
          <w:b w:val="1"/>
          <w:color w:val="565759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robert.crutchley</w:t>
      </w:r>
      <w:r w:rsidDel="00000000" w:rsidR="00000000" w:rsidRPr="00000000">
        <w:rPr>
          <w:rFonts w:ascii="Calibri" w:cs="Calibri" w:eastAsia="Calibri" w:hAnsi="Calibri"/>
          <w:b w:val="1"/>
          <w:color w:val="565759"/>
          <w:sz w:val="28"/>
          <w:szCs w:val="28"/>
          <w:rtl w:val="0"/>
        </w:rPr>
        <w:t xml:space="preserve">@qa.com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0" w:firstLine="0"/>
        <w:rPr>
          <w:rFonts w:ascii="Calibri" w:cs="Calibri" w:eastAsia="Calibri" w:hAnsi="Calibri"/>
          <w:i w:val="1"/>
          <w:color w:val="5657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565759"/>
          <w:sz w:val="24"/>
          <w:szCs w:val="24"/>
          <w:rtl w:val="0"/>
        </w:rPr>
        <w:t xml:space="preserve">team.qac.all.trainers@qa.com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60" w:line="256.8" w:lineRule="auto"/>
        <w:rPr>
          <w:rFonts w:ascii="Calibri" w:cs="Calibri" w:eastAsia="Calibri" w:hAnsi="Calibri"/>
          <w:i w:val="1"/>
          <w:color w:val="89898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60" w:line="256.8" w:lineRule="auto"/>
        <w:rPr>
          <w:rFonts w:ascii="Calibri" w:cs="Calibri" w:eastAsia="Calibri" w:hAnsi="Calibri"/>
          <w:i w:val="1"/>
          <w:color w:val="89898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60" w:line="256.8" w:lineRule="auto"/>
        <w:ind w:left="0" w:firstLine="0"/>
        <w:rPr>
          <w:rFonts w:ascii="Calibri" w:cs="Calibri" w:eastAsia="Calibri" w:hAnsi="Calibri"/>
          <w:i w:val="1"/>
          <w:color w:val="89898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9898b"/>
          <w:sz w:val="24"/>
          <w:szCs w:val="24"/>
          <w:rtl w:val="0"/>
        </w:rPr>
        <w:t xml:space="preserve">www.consulting.qa.com</w:t>
      </w:r>
    </w:p>
    <w:p w:rsidR="00000000" w:rsidDel="00000000" w:rsidP="00000000" w:rsidRDefault="00000000" w:rsidRPr="00000000" w14:paraId="0000000D">
      <w:pPr>
        <w:widowControl w:val="0"/>
        <w:spacing w:line="256.8" w:lineRule="auto"/>
        <w:ind w:left="0" w:firstLine="0"/>
        <w:rPr>
          <w:rFonts w:ascii="Calibri" w:cs="Calibri" w:eastAsia="Calibri" w:hAnsi="Calibri"/>
          <w:color w:val="89898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5871f"/>
          <w:sz w:val="60"/>
          <w:szCs w:val="60"/>
          <w:rtl w:val="0"/>
        </w:rPr>
        <w:t xml:space="preserve">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80" w:line="240" w:lineRule="auto"/>
            <w:ind w:left="0" w:firstLine="0"/>
            <w:rPr>
              <w:color w:val="89898b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ikbiglpt2xx">
            <w:r w:rsidDel="00000000" w:rsidR="00000000" w:rsidRPr="00000000">
              <w:rPr>
                <w:b w:val="1"/>
                <w:color w:val="89898b"/>
                <w:rtl w:val="0"/>
              </w:rPr>
              <w:t xml:space="preserve">Overview</w:t>
            </w:r>
          </w:hyperlink>
          <w:r w:rsidDel="00000000" w:rsidR="00000000" w:rsidRPr="00000000">
            <w:rPr>
              <w:b w:val="1"/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_aikbiglpt2xx \h </w:instrText>
            <w:fldChar w:fldCharType="separate"/>
          </w:r>
          <w:r w:rsidDel="00000000" w:rsidR="00000000" w:rsidRPr="00000000">
            <w:rPr>
              <w:b w:val="1"/>
              <w:color w:val="89898b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89898b"/>
            </w:rPr>
          </w:pPr>
          <w:hyperlink w:anchor="_ladlmk4i5e6z">
            <w:r w:rsidDel="00000000" w:rsidR="00000000" w:rsidRPr="00000000">
              <w:rPr>
                <w:b w:val="1"/>
                <w:color w:val="89898b"/>
                <w:rtl w:val="0"/>
              </w:rPr>
              <w:t xml:space="preserve">Creating</w:t>
            </w:r>
          </w:hyperlink>
          <w:r w:rsidDel="00000000" w:rsidR="00000000" w:rsidRPr="00000000">
            <w:rPr>
              <w:b w:val="1"/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_ladlmk4i5e6z \h </w:instrText>
            <w:fldChar w:fldCharType="separate"/>
          </w:r>
          <w:r w:rsidDel="00000000" w:rsidR="00000000" w:rsidRPr="00000000">
            <w:rPr>
              <w:b w:val="1"/>
              <w:color w:val="89898b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89898b"/>
            </w:rPr>
          </w:pPr>
          <w:hyperlink w:anchor="_9uekdcz8r6cu">
            <w:r w:rsidDel="00000000" w:rsidR="00000000" w:rsidRPr="00000000">
              <w:rPr>
                <w:color w:val="89898b"/>
                <w:rtl w:val="0"/>
              </w:rPr>
              <w:t xml:space="preserve">Basic Usage</w:t>
            </w:r>
          </w:hyperlink>
          <w:r w:rsidDel="00000000" w:rsidR="00000000" w:rsidRPr="00000000">
            <w:rPr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_9uekdcz8r6cu \h </w:instrText>
            <w:fldChar w:fldCharType="separate"/>
          </w:r>
          <w:r w:rsidDel="00000000" w:rsidR="00000000" w:rsidRPr="00000000">
            <w:rPr>
              <w:color w:val="89898b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89898b"/>
            </w:rPr>
          </w:pPr>
          <w:hyperlink w:anchor="_lgu4bmttntyu">
            <w:r w:rsidDel="00000000" w:rsidR="00000000" w:rsidRPr="00000000">
              <w:rPr>
                <w:color w:val="89898b"/>
                <w:rtl w:val="0"/>
              </w:rPr>
              <w:t xml:space="preserve">Address Prefixing</w:t>
            </w:r>
          </w:hyperlink>
          <w:r w:rsidDel="00000000" w:rsidR="00000000" w:rsidRPr="00000000">
            <w:rPr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_lgu4bmttntyu \h </w:instrText>
            <w:fldChar w:fldCharType="separate"/>
          </w:r>
          <w:r w:rsidDel="00000000" w:rsidR="00000000" w:rsidRPr="00000000">
            <w:rPr>
              <w:color w:val="89898b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89898b"/>
            </w:rPr>
          </w:pPr>
          <w:hyperlink w:anchor="_wggarsr1kb1j">
            <w:r w:rsidDel="00000000" w:rsidR="00000000" w:rsidRPr="00000000">
              <w:rPr>
                <w:color w:val="89898b"/>
                <w:rtl w:val="0"/>
              </w:rPr>
              <w:t xml:space="preserve">Create a Subnet</w:t>
            </w:r>
          </w:hyperlink>
          <w:r w:rsidDel="00000000" w:rsidR="00000000" w:rsidRPr="00000000">
            <w:rPr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_wggarsr1kb1j \h </w:instrText>
            <w:fldChar w:fldCharType="separate"/>
          </w:r>
          <w:r w:rsidDel="00000000" w:rsidR="00000000" w:rsidRPr="00000000">
            <w:rPr>
              <w:color w:val="89898b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89898b"/>
            </w:rPr>
          </w:pPr>
          <w:hyperlink w:anchor="_pmlkxt3h96kq">
            <w:r w:rsidDel="00000000" w:rsidR="00000000" w:rsidRPr="00000000">
              <w:rPr>
                <w:b w:val="1"/>
                <w:color w:val="89898b"/>
                <w:rtl w:val="0"/>
              </w:rPr>
              <w:t xml:space="preserve">Deleting</w:t>
            </w:r>
          </w:hyperlink>
          <w:r w:rsidDel="00000000" w:rsidR="00000000" w:rsidRPr="00000000">
            <w:rPr>
              <w:b w:val="1"/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_pmlkxt3h96kq \h </w:instrText>
            <w:fldChar w:fldCharType="separate"/>
          </w:r>
          <w:r w:rsidDel="00000000" w:rsidR="00000000" w:rsidRPr="00000000">
            <w:rPr>
              <w:b w:val="1"/>
              <w:color w:val="89898b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89898b"/>
            </w:rPr>
          </w:pPr>
          <w:hyperlink w:anchor="_jgf31al1hftv">
            <w:r w:rsidDel="00000000" w:rsidR="00000000" w:rsidRPr="00000000">
              <w:rPr>
                <w:color w:val="89898b"/>
                <w:rtl w:val="0"/>
              </w:rPr>
              <w:t xml:space="preserve">Basic Usage</w:t>
            </w:r>
          </w:hyperlink>
          <w:r w:rsidDel="00000000" w:rsidR="00000000" w:rsidRPr="00000000">
            <w:rPr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_jgf31al1hftv \h </w:instrText>
            <w:fldChar w:fldCharType="separate"/>
          </w:r>
          <w:r w:rsidDel="00000000" w:rsidR="00000000" w:rsidRPr="00000000">
            <w:rPr>
              <w:color w:val="89898b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color w:val="89898b"/>
            </w:rPr>
          </w:pPr>
          <w:hyperlink w:anchor="_rnn9ungzp5xj">
            <w:r w:rsidDel="00000000" w:rsidR="00000000" w:rsidRPr="00000000">
              <w:rPr>
                <w:b w:val="1"/>
                <w:color w:val="89898b"/>
                <w:rtl w:val="0"/>
              </w:rPr>
              <w:t xml:space="preserve">Tasks</w:t>
            </w:r>
          </w:hyperlink>
          <w:r w:rsidDel="00000000" w:rsidR="00000000" w:rsidRPr="00000000">
            <w:rPr>
              <w:b w:val="1"/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_rnn9ungzp5xj \h </w:instrText>
            <w:fldChar w:fldCharType="separate"/>
          </w:r>
          <w:r w:rsidDel="00000000" w:rsidR="00000000" w:rsidRPr="00000000">
            <w:rPr>
              <w:b w:val="1"/>
              <w:color w:val="89898b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Style w:val="Heading1"/>
        <w:spacing w:before="480" w:lineRule="auto"/>
        <w:ind w:left="0" w:firstLine="0"/>
        <w:rPr/>
      </w:pPr>
      <w:bookmarkStart w:colFirst="0" w:colLast="0" w:name="_aikbiglpt2xx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Networking in Azure and Cloud Computing in general is a very important and important topic to be able to understand and create solutions for. Virtual Networks (</w:t>
      </w:r>
      <w:r w:rsidDel="00000000" w:rsidR="00000000" w:rsidRPr="00000000">
        <w:rPr>
          <w:b w:val="1"/>
          <w:color w:val="008fd0"/>
          <w:rtl w:val="0"/>
        </w:rPr>
        <w:t xml:space="preserve">VNets</w:t>
      </w:r>
      <w:r w:rsidDel="00000000" w:rsidR="00000000" w:rsidRPr="00000000">
        <w:rPr>
          <w:rtl w:val="0"/>
        </w:rPr>
        <w:t xml:space="preserve">) in Azure are networks that we can create for adding resources like virtual machines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0" w:firstLine="0"/>
        <w:rPr/>
      </w:pPr>
      <w:bookmarkStart w:colFirst="0" w:colLast="0" w:name="_ladlmk4i5e6z" w:id="1"/>
      <w:bookmarkEnd w:id="1"/>
      <w:r w:rsidDel="00000000" w:rsidR="00000000" w:rsidRPr="00000000">
        <w:rPr>
          <w:rtl w:val="0"/>
        </w:rPr>
        <w:t xml:space="preserve">Creating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9uekdcz8r6cu" w:id="2"/>
      <w:bookmarkEnd w:id="2"/>
      <w:r w:rsidDel="00000000" w:rsidR="00000000" w:rsidRPr="00000000">
        <w:rPr>
          <w:rtl w:val="0"/>
        </w:rPr>
        <w:t xml:space="preserve">Basic Usage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name and Resource Group need to be provided when creating a virtual network.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8fd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az network vnet create --resource-group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[RESOURCE_GROUP]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[VNET_NAME]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az network vnet create --resource-group MyResourceGroup --name MyVirtualNetwork</w:t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lgu4bmttntyu" w:id="3"/>
      <w:bookmarkEnd w:id="3"/>
      <w:r w:rsidDel="00000000" w:rsidR="00000000" w:rsidRPr="00000000">
        <w:rPr>
          <w:rtl w:val="0"/>
        </w:rPr>
        <w:t xml:space="preserve">Address Prefixing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address prefix is the address range for the the virtual network, defined with CIDR notation. The default is </w:t>
      </w:r>
      <w:r w:rsidDel="00000000" w:rsidR="00000000" w:rsidRPr="00000000">
        <w:rPr>
          <w:b w:val="1"/>
          <w:color w:val="008fd0"/>
          <w:rtl w:val="0"/>
        </w:rPr>
        <w:t xml:space="preserve">10.0.0.0/16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8fd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az network vnet create --resource-group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[RESOURCE_GROUP]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[VNET_NAME]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--address-prefixes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[ADDRESS_PREFIX]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az network vnet create --resource-group MyResourceGroup --name MyVirtualNetwork --address-prefixes 10.0.0.0/16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wggarsr1kb1j" w:id="4"/>
      <w:bookmarkEnd w:id="4"/>
      <w:r w:rsidDel="00000000" w:rsidR="00000000" w:rsidRPr="00000000">
        <w:rPr>
          <w:rtl w:val="0"/>
        </w:rPr>
        <w:t xml:space="preserve">Create a Subnet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Subnets can be created with your new Virtual Network in the same command.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8fd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az network vnet create --resource-group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[RESOURCE_GROUP]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[VNET_NAME]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--address-prefixes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[ADDRESS_PREFIX]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--subnet-name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[SUBNET_NAME]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--subnet-prefix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[SUBNET_PREFIX]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az network vnet create --resource-group MyResourceGroup --name MyVirtualNetwork --address-prefixes 10.0.0.0/16 --subnet-name MySubnet --subnet-prefix 10.0.0.0/24</w:t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ind w:left="0" w:firstLine="0"/>
        <w:rPr/>
      </w:pPr>
      <w:bookmarkStart w:colFirst="0" w:colLast="0" w:name="_pmlkxt3h96kq" w:id="5"/>
      <w:bookmarkEnd w:id="5"/>
      <w:r w:rsidDel="00000000" w:rsidR="00000000" w:rsidRPr="00000000">
        <w:rPr>
          <w:rtl w:val="0"/>
        </w:rPr>
        <w:t xml:space="preserve">Deleting</w:t>
      </w:r>
    </w:p>
    <w:p w:rsidR="00000000" w:rsidDel="00000000" w:rsidP="00000000" w:rsidRDefault="00000000" w:rsidRPr="00000000" w14:paraId="00000026">
      <w:pPr>
        <w:pStyle w:val="Heading2"/>
        <w:ind w:left="0" w:firstLine="0"/>
        <w:rPr/>
      </w:pPr>
      <w:bookmarkStart w:colFirst="0" w:colLast="0" w:name="_jgf31al1hftv" w:id="6"/>
      <w:bookmarkEnd w:id="6"/>
      <w:r w:rsidDel="00000000" w:rsidR="00000000" w:rsidRPr="00000000">
        <w:rPr>
          <w:rtl w:val="0"/>
        </w:rPr>
        <w:t xml:space="preserve">Basic Usage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Provide the name and Resource Group of the Virtual Network.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8fd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az network vnet delete --resource-group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[RESOURCE_GROUP]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[VNET _NAME]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az network vnet delete --resource-group MyResourceGroup --name MyVirtualNetwork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rnn9ungzp5xj" w:id="7"/>
      <w:bookmarkEnd w:id="7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Resource Group called </w:t>
      </w:r>
      <w:r w:rsidDel="00000000" w:rsidR="00000000" w:rsidRPr="00000000">
        <w:rPr>
          <w:b w:val="1"/>
          <w:rtl w:val="0"/>
        </w:rPr>
        <w:t xml:space="preserve">VirtualNetworkExercises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new Resource Group as your default resource group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Virtual Network called </w:t>
      </w:r>
      <w:r w:rsidDel="00000000" w:rsidR="00000000" w:rsidRPr="00000000">
        <w:rPr>
          <w:b w:val="1"/>
          <w:rtl w:val="0"/>
        </w:rPr>
        <w:t xml:space="preserve">FirstNetwork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information about the new network that you made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Virtual Network: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Called </w:t>
      </w:r>
      <w:r w:rsidDel="00000000" w:rsidR="00000000" w:rsidRPr="00000000">
        <w:rPr>
          <w:b w:val="1"/>
          <w:rtl w:val="0"/>
        </w:rPr>
        <w:t xml:space="preserve">SecondNetwork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10.0.0.0/16 </w:t>
      </w:r>
      <w:r w:rsidDel="00000000" w:rsidR="00000000" w:rsidRPr="00000000">
        <w:rPr>
          <w:rtl w:val="0"/>
        </w:rPr>
        <w:t xml:space="preserve">Address Prefix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Subnet: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Called </w:t>
      </w:r>
      <w:r w:rsidDel="00000000" w:rsidR="00000000" w:rsidRPr="00000000">
        <w:rPr>
          <w:b w:val="1"/>
          <w:rtl w:val="0"/>
        </w:rPr>
        <w:t xml:space="preserve">FirstSubnet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10.0.0.0/24 </w:t>
      </w:r>
      <w:r w:rsidDel="00000000" w:rsidR="00000000" w:rsidRPr="00000000">
        <w:rPr>
          <w:rtl w:val="0"/>
        </w:rPr>
        <w:t xml:space="preserve">Address Prefix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the </w:t>
      </w:r>
      <w:r w:rsidDel="00000000" w:rsidR="00000000" w:rsidRPr="00000000">
        <w:rPr>
          <w:b w:val="1"/>
          <w:rtl w:val="0"/>
        </w:rPr>
        <w:t xml:space="preserve">VirtualNetworkExercises</w:t>
      </w:r>
      <w:r w:rsidDel="00000000" w:rsidR="00000000" w:rsidRPr="00000000">
        <w:rPr>
          <w:rtl w:val="0"/>
        </w:rPr>
        <w:t xml:space="preserve"> Resource Group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b w:val="1"/>
        <w:color w:val="89898b"/>
        <w:sz w:val="24"/>
        <w:szCs w:val="24"/>
      </w:rPr>
    </w:pPr>
    <w:r w:rsidDel="00000000" w:rsidR="00000000" w:rsidRPr="00000000">
      <w:rPr>
        <w:b w:val="1"/>
        <w:color w:val="89898b"/>
        <w:sz w:val="24"/>
        <w:szCs w:val="24"/>
        <w:rtl w:val="0"/>
      </w:rPr>
      <w:t xml:space="preserve">Azure CLI - Virtual Networks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772400" cy="5804950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50" y="0"/>
                        <a:ext cx="7772400" cy="5804950"/>
                        <a:chOff x="23850" y="0"/>
                        <a:chExt cx="7596300" cy="56631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23850" y="0"/>
                          <a:ext cx="7596300" cy="5663100"/>
                        </a:xfrm>
                        <a:prstGeom prst="rect">
                          <a:avLst/>
                        </a:prstGeom>
                        <a:solidFill>
                          <a:srgbClr val="0D3D59"/>
                        </a:solidFill>
                        <a:ln cap="flat" cmpd="sng" w="9525">
                          <a:solidFill>
                            <a:srgbClr val="0D3D5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3" name="Shape 3"/>
                      <wps:spPr>
                        <a:xfrm>
                          <a:off x="339925" y="2462750"/>
                          <a:ext cx="7072800" cy="294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5871f"/>
                                <w:sz w:val="144"/>
                                <w:vertAlign w:val="baseline"/>
                              </w:rPr>
                              <w:t xml:space="preserve">Azure CLI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5871f"/>
                                <w:sz w:val="1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5871f"/>
                                <w:sz w:val="144"/>
                                <w:vertAlign w:val="baseline"/>
                              </w:rPr>
                              <w:t xml:space="preserve">Virtual Networks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qa-consulting-white.png" id="4" name="Shape 4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39925" y="381000"/>
                          <a:ext cx="4223151" cy="135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772400" cy="5804950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58049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65759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Calibri" w:cs="Calibri" w:eastAsia="Calibri" w:hAnsi="Calibri"/>
      <w:b w:val="1"/>
      <w:color w:val="008fd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alibri" w:cs="Calibri" w:eastAsia="Calibri" w:hAnsi="Calibri"/>
      <w:b w:val="1"/>
      <w:color w:val="565759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