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color w:val="008fd0"/>
          <w:sz w:val="36"/>
          <w:szCs w:val="36"/>
        </w:rPr>
      </w:pPr>
      <w:r w:rsidDel="00000000" w:rsidR="00000000" w:rsidRPr="00000000">
        <w:rPr>
          <w:rtl w:val="0"/>
        </w:rPr>
      </w:r>
    </w:p>
    <w:p w:rsidR="00000000" w:rsidDel="00000000" w:rsidP="00000000" w:rsidRDefault="00000000" w:rsidRPr="00000000" w14:paraId="00000002">
      <w:pPr>
        <w:widowControl w:val="0"/>
        <w:ind w:left="360" w:firstLine="0"/>
        <w:jc w:val="center"/>
        <w:rPr>
          <w:rFonts w:ascii="Calibri" w:cs="Calibri" w:eastAsia="Calibri" w:hAnsi="Calibri"/>
          <w:b w:val="1"/>
          <w:color w:val="565759"/>
          <w:sz w:val="36"/>
          <w:szCs w:val="36"/>
        </w:rPr>
      </w:pPr>
      <w:r w:rsidDel="00000000" w:rsidR="00000000" w:rsidRPr="00000000">
        <w:rPr>
          <w:rFonts w:ascii="Calibri" w:cs="Calibri" w:eastAsia="Calibri" w:hAnsi="Calibri"/>
          <w:b w:val="1"/>
          <w:color w:val="008fd0"/>
          <w:sz w:val="36"/>
          <w:szCs w:val="36"/>
          <w:rtl w:val="0"/>
        </w:rPr>
        <w:t xml:space="preserve">TRAINING MATERIALS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565759"/>
          <w:sz w:val="36"/>
          <w:szCs w:val="36"/>
          <w:rtl w:val="0"/>
        </w:rPr>
        <w:t xml:space="preserve">- MODULE HANDOUT</w:t>
      </w:r>
    </w:p>
    <w:p w:rsidR="00000000" w:rsidDel="00000000" w:rsidP="00000000" w:rsidRDefault="00000000" w:rsidRPr="00000000" w14:paraId="00000003">
      <w:pPr>
        <w:widowControl w:val="0"/>
        <w:jc w:val="center"/>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4">
      <w:pPr>
        <w:widowControl w:val="0"/>
        <w:ind w:left="360" w:firstLine="0"/>
        <w:jc w:val="center"/>
        <w:rPr>
          <w:rFonts w:ascii="Calibri" w:cs="Calibri" w:eastAsia="Calibri" w:hAnsi="Calibri"/>
          <w:b w:val="1"/>
          <w:color w:val="565759"/>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6">
      <w:pPr>
        <w:widowControl w:val="0"/>
        <w:ind w:left="0" w:firstLine="0"/>
        <w:rPr>
          <w:rFonts w:ascii="Calibri" w:cs="Calibri" w:eastAsia="Calibri" w:hAnsi="Calibri"/>
          <w:b w:val="1"/>
          <w:color w:val="565759"/>
          <w:sz w:val="20"/>
          <w:szCs w:val="20"/>
        </w:rPr>
      </w:pPr>
      <w:r w:rsidDel="00000000" w:rsidR="00000000" w:rsidRPr="00000000">
        <w:rPr>
          <w:rFonts w:ascii="Calibri" w:cs="Calibri" w:eastAsia="Calibri" w:hAnsi="Calibri"/>
          <w:b w:val="1"/>
          <w:color w:val="565759"/>
          <w:sz w:val="20"/>
          <w:szCs w:val="20"/>
          <w:rtl w:val="0"/>
        </w:rPr>
        <w:t xml:space="preserve">Contacts</w:t>
      </w:r>
    </w:p>
    <w:p w:rsidR="00000000" w:rsidDel="00000000" w:rsidP="00000000" w:rsidRDefault="00000000" w:rsidRPr="00000000" w14:paraId="00000007">
      <w:pPr>
        <w:widowControl w:val="0"/>
        <w:rPr>
          <w:rFonts w:ascii="Calibri" w:cs="Calibri" w:eastAsia="Calibri" w:hAnsi="Calibri"/>
          <w:b w:val="1"/>
          <w:color w:val="565759"/>
          <w:sz w:val="20"/>
          <w:szCs w:val="20"/>
        </w:rPr>
      </w:pPr>
      <w:r w:rsidDel="00000000" w:rsidR="00000000" w:rsidRPr="00000000">
        <w:rPr>
          <w:rtl w:val="0"/>
        </w:rPr>
      </w:r>
    </w:p>
    <w:p w:rsidR="00000000" w:rsidDel="00000000" w:rsidP="00000000" w:rsidRDefault="00000000" w:rsidRPr="00000000" w14:paraId="00000008">
      <w:pPr>
        <w:widowControl w:val="0"/>
        <w:ind w:left="0" w:firstLine="0"/>
        <w:rPr>
          <w:rFonts w:ascii="Calibri" w:cs="Calibri" w:eastAsia="Calibri" w:hAnsi="Calibri"/>
          <w:b w:val="1"/>
          <w:color w:val="565759"/>
          <w:sz w:val="28"/>
          <w:szCs w:val="28"/>
        </w:rPr>
      </w:pPr>
      <w:r w:rsidDel="00000000" w:rsidR="00000000" w:rsidRPr="00000000">
        <w:rPr>
          <w:b w:val="1"/>
          <w:sz w:val="28"/>
          <w:szCs w:val="28"/>
          <w:rtl w:val="0"/>
        </w:rPr>
        <w:t xml:space="preserve">robert.crutchley</w:t>
      </w:r>
      <w:r w:rsidDel="00000000" w:rsidR="00000000" w:rsidRPr="00000000">
        <w:rPr>
          <w:rFonts w:ascii="Calibri" w:cs="Calibri" w:eastAsia="Calibri" w:hAnsi="Calibri"/>
          <w:b w:val="1"/>
          <w:color w:val="565759"/>
          <w:sz w:val="28"/>
          <w:szCs w:val="28"/>
          <w:rtl w:val="0"/>
        </w:rPr>
        <w:t xml:space="preserve">@qa.com</w:t>
      </w:r>
      <w:r w:rsidDel="00000000" w:rsidR="00000000" w:rsidRPr="00000000">
        <w:rPr>
          <w:rtl w:val="0"/>
        </w:rPr>
      </w:r>
    </w:p>
    <w:p w:rsidR="00000000" w:rsidDel="00000000" w:rsidP="00000000" w:rsidRDefault="00000000" w:rsidRPr="00000000" w14:paraId="00000009">
      <w:pPr>
        <w:widowControl w:val="0"/>
        <w:ind w:left="0" w:firstLine="0"/>
        <w:rPr>
          <w:rFonts w:ascii="Calibri" w:cs="Calibri" w:eastAsia="Calibri" w:hAnsi="Calibri"/>
          <w:i w:val="1"/>
          <w:color w:val="565759"/>
          <w:sz w:val="24"/>
          <w:szCs w:val="24"/>
        </w:rPr>
      </w:pPr>
      <w:r w:rsidDel="00000000" w:rsidR="00000000" w:rsidRPr="00000000">
        <w:rPr>
          <w:rFonts w:ascii="Calibri" w:cs="Calibri" w:eastAsia="Calibri" w:hAnsi="Calibri"/>
          <w:i w:val="1"/>
          <w:color w:val="565759"/>
          <w:sz w:val="24"/>
          <w:szCs w:val="24"/>
          <w:rtl w:val="0"/>
        </w:rPr>
        <w:t xml:space="preserve">team.qac.all.trainers@qa.com</w:t>
      </w:r>
      <w:r w:rsidDel="00000000" w:rsidR="00000000" w:rsidRPr="00000000">
        <w:rPr>
          <w:rtl w:val="0"/>
        </w:rPr>
      </w:r>
    </w:p>
    <w:p w:rsidR="00000000" w:rsidDel="00000000" w:rsidP="00000000" w:rsidRDefault="00000000" w:rsidRPr="00000000" w14:paraId="0000000A">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B">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C">
      <w:pPr>
        <w:widowControl w:val="0"/>
        <w:spacing w:after="160" w:line="256.8" w:lineRule="auto"/>
        <w:ind w:left="0" w:firstLine="0"/>
        <w:rPr>
          <w:rFonts w:ascii="Calibri" w:cs="Calibri" w:eastAsia="Calibri" w:hAnsi="Calibri"/>
          <w:i w:val="1"/>
          <w:color w:val="89898b"/>
          <w:sz w:val="24"/>
          <w:szCs w:val="24"/>
        </w:rPr>
      </w:pPr>
      <w:r w:rsidDel="00000000" w:rsidR="00000000" w:rsidRPr="00000000">
        <w:rPr>
          <w:rFonts w:ascii="Calibri" w:cs="Calibri" w:eastAsia="Calibri" w:hAnsi="Calibri"/>
          <w:i w:val="1"/>
          <w:color w:val="89898b"/>
          <w:sz w:val="24"/>
          <w:szCs w:val="24"/>
          <w:rtl w:val="0"/>
        </w:rPr>
        <w:t xml:space="preserve">www.consulting.qa.com</w:t>
      </w:r>
    </w:p>
    <w:p w:rsidR="00000000" w:rsidDel="00000000" w:rsidP="00000000" w:rsidRDefault="00000000" w:rsidRPr="00000000" w14:paraId="0000000D">
      <w:pPr>
        <w:widowControl w:val="0"/>
        <w:spacing w:line="256.8" w:lineRule="auto"/>
        <w:ind w:left="0" w:firstLine="0"/>
        <w:rPr>
          <w:rFonts w:ascii="Calibri" w:cs="Calibri" w:eastAsia="Calibri" w:hAnsi="Calibri"/>
          <w:color w:val="89898b"/>
          <w:sz w:val="24"/>
          <w:szCs w:val="24"/>
        </w:rPr>
      </w:pPr>
      <w:r w:rsidDel="00000000" w:rsidR="00000000" w:rsidRPr="00000000">
        <w:rPr>
          <w:rFonts w:ascii="Calibri" w:cs="Calibri" w:eastAsia="Calibri" w:hAnsi="Calibri"/>
          <w:b w:val="1"/>
          <w:color w:val="f5871f"/>
          <w:sz w:val="60"/>
          <w:szCs w:val="6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89898b"/>
            </w:rPr>
          </w:pPr>
          <w:r w:rsidDel="00000000" w:rsidR="00000000" w:rsidRPr="00000000">
            <w:fldChar w:fldCharType="begin"/>
            <w:instrText xml:space="preserve"> TOC \h \u \z </w:instrText>
            <w:fldChar w:fldCharType="separate"/>
          </w:r>
          <w:hyperlink w:anchor="_v7vddl8xwmp7">
            <w:r w:rsidDel="00000000" w:rsidR="00000000" w:rsidRPr="00000000">
              <w:rPr>
                <w:b w:val="1"/>
                <w:color w:val="89898b"/>
                <w:rtl w:val="0"/>
              </w:rPr>
              <w:t xml:space="preserve">Overview</w:t>
            </w:r>
          </w:hyperlink>
          <w:r w:rsidDel="00000000" w:rsidR="00000000" w:rsidRPr="00000000">
            <w:rPr>
              <w:b w:val="1"/>
              <w:color w:val="89898b"/>
              <w:rtl w:val="0"/>
            </w:rPr>
            <w:tab/>
          </w:r>
          <w:r w:rsidDel="00000000" w:rsidR="00000000" w:rsidRPr="00000000">
            <w:fldChar w:fldCharType="begin"/>
            <w:instrText xml:space="preserve"> PAGEREF _v7vddl8xwmp7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89898b"/>
            </w:rPr>
          </w:pPr>
          <w:hyperlink w:anchor="_ladlmk4i5e6z">
            <w:r w:rsidDel="00000000" w:rsidR="00000000" w:rsidRPr="00000000">
              <w:rPr>
                <w:b w:val="1"/>
                <w:color w:val="89898b"/>
                <w:rtl w:val="0"/>
              </w:rPr>
              <w:t xml:space="preserve">Creating</w:t>
            </w:r>
          </w:hyperlink>
          <w:r w:rsidDel="00000000" w:rsidR="00000000" w:rsidRPr="00000000">
            <w:rPr>
              <w:b w:val="1"/>
              <w:color w:val="89898b"/>
              <w:rtl w:val="0"/>
            </w:rPr>
            <w:tab/>
          </w:r>
          <w:r w:rsidDel="00000000" w:rsidR="00000000" w:rsidRPr="00000000">
            <w:fldChar w:fldCharType="begin"/>
            <w:instrText xml:space="preserve"> PAGEREF _ladlmk4i5e6z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89898b"/>
            </w:rPr>
          </w:pPr>
          <w:hyperlink w:anchor="_9uekdcz8r6cu">
            <w:r w:rsidDel="00000000" w:rsidR="00000000" w:rsidRPr="00000000">
              <w:rPr>
                <w:color w:val="89898b"/>
                <w:rtl w:val="0"/>
              </w:rPr>
              <w:t xml:space="preserve">Basic Usage</w:t>
            </w:r>
          </w:hyperlink>
          <w:r w:rsidDel="00000000" w:rsidR="00000000" w:rsidRPr="00000000">
            <w:rPr>
              <w:color w:val="89898b"/>
              <w:rtl w:val="0"/>
            </w:rPr>
            <w:tab/>
          </w:r>
          <w:r w:rsidDel="00000000" w:rsidR="00000000" w:rsidRPr="00000000">
            <w:fldChar w:fldCharType="begin"/>
            <w:instrText xml:space="preserve"> PAGEREF _9uekdcz8r6cu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89898b"/>
            </w:rPr>
          </w:pPr>
          <w:hyperlink w:anchor="_pmlkxt3h96kq">
            <w:r w:rsidDel="00000000" w:rsidR="00000000" w:rsidRPr="00000000">
              <w:rPr>
                <w:color w:val="89898b"/>
                <w:rtl w:val="0"/>
              </w:rPr>
              <w:t xml:space="preserve">Creating With DNS</w:t>
            </w:r>
          </w:hyperlink>
          <w:r w:rsidDel="00000000" w:rsidR="00000000" w:rsidRPr="00000000">
            <w:rPr>
              <w:color w:val="89898b"/>
              <w:rtl w:val="0"/>
            </w:rPr>
            <w:tab/>
          </w:r>
          <w:r w:rsidDel="00000000" w:rsidR="00000000" w:rsidRPr="00000000">
            <w:fldChar w:fldCharType="begin"/>
            <w:instrText xml:space="preserve"> PAGEREF _pmlkxt3h96kq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89898b"/>
            </w:rPr>
          </w:pPr>
          <w:hyperlink w:anchor="_khri37srgnz4">
            <w:r w:rsidDel="00000000" w:rsidR="00000000" w:rsidRPr="00000000">
              <w:rPr>
                <w:color w:val="89898b"/>
                <w:rtl w:val="0"/>
              </w:rPr>
              <w:t xml:space="preserve">Creating a Static Public IP</w:t>
            </w:r>
          </w:hyperlink>
          <w:r w:rsidDel="00000000" w:rsidR="00000000" w:rsidRPr="00000000">
            <w:rPr>
              <w:color w:val="89898b"/>
              <w:rtl w:val="0"/>
            </w:rPr>
            <w:tab/>
          </w:r>
          <w:r w:rsidDel="00000000" w:rsidR="00000000" w:rsidRPr="00000000">
            <w:fldChar w:fldCharType="begin"/>
            <w:instrText xml:space="preserve"> PAGEREF _khri37srgnz4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89898b"/>
            </w:rPr>
          </w:pPr>
          <w:hyperlink w:anchor="_g3bayetbqt1w">
            <w:r w:rsidDel="00000000" w:rsidR="00000000" w:rsidRPr="00000000">
              <w:rPr>
                <w:b w:val="1"/>
                <w:color w:val="89898b"/>
                <w:rtl w:val="0"/>
              </w:rPr>
              <w:t xml:space="preserve">Deleting</w:t>
            </w:r>
          </w:hyperlink>
          <w:r w:rsidDel="00000000" w:rsidR="00000000" w:rsidRPr="00000000">
            <w:rPr>
              <w:b w:val="1"/>
              <w:color w:val="89898b"/>
              <w:rtl w:val="0"/>
            </w:rPr>
            <w:tab/>
          </w:r>
          <w:r w:rsidDel="00000000" w:rsidR="00000000" w:rsidRPr="00000000">
            <w:fldChar w:fldCharType="begin"/>
            <w:instrText xml:space="preserve"> PAGEREF _g3bayetbqt1w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89898b"/>
            </w:rPr>
          </w:pPr>
          <w:hyperlink w:anchor="_7dqtsmoccud0">
            <w:r w:rsidDel="00000000" w:rsidR="00000000" w:rsidRPr="00000000">
              <w:rPr>
                <w:color w:val="89898b"/>
                <w:rtl w:val="0"/>
              </w:rPr>
              <w:t xml:space="preserve">Basic Usage</w:t>
            </w:r>
          </w:hyperlink>
          <w:r w:rsidDel="00000000" w:rsidR="00000000" w:rsidRPr="00000000">
            <w:rPr>
              <w:color w:val="89898b"/>
              <w:rtl w:val="0"/>
            </w:rPr>
            <w:tab/>
          </w:r>
          <w:r w:rsidDel="00000000" w:rsidR="00000000" w:rsidRPr="00000000">
            <w:fldChar w:fldCharType="begin"/>
            <w:instrText xml:space="preserve"> PAGEREF _7dqtsmoccud0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color w:val="89898b"/>
            </w:rPr>
          </w:pPr>
          <w:hyperlink w:anchor="_rnn9ungzp5xj">
            <w:r w:rsidDel="00000000" w:rsidR="00000000" w:rsidRPr="00000000">
              <w:rPr>
                <w:b w:val="1"/>
                <w:color w:val="89898b"/>
                <w:rtl w:val="0"/>
              </w:rPr>
              <w:t xml:space="preserve">Tasks</w:t>
            </w:r>
          </w:hyperlink>
          <w:r w:rsidDel="00000000" w:rsidR="00000000" w:rsidRPr="00000000">
            <w:rPr>
              <w:b w:val="1"/>
              <w:color w:val="89898b"/>
              <w:rtl w:val="0"/>
            </w:rPr>
            <w:tab/>
          </w:r>
          <w:r w:rsidDel="00000000" w:rsidR="00000000" w:rsidRPr="00000000">
            <w:fldChar w:fldCharType="begin"/>
            <w:instrText xml:space="preserve"> PAGEREF _rnn9ungzp5xj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before="480" w:lineRule="auto"/>
        <w:ind w:left="0" w:firstLine="0"/>
        <w:rPr/>
      </w:pPr>
      <w:bookmarkStart w:colFirst="0" w:colLast="0" w:name="_v7vddl8xwmp7" w:id="0"/>
      <w:bookmarkEnd w:id="0"/>
      <w:r w:rsidDel="00000000" w:rsidR="00000000" w:rsidRPr="00000000">
        <w:rPr>
          <w:rtl w:val="0"/>
        </w:rPr>
        <w:t xml:space="preserve">Overview</w:t>
      </w:r>
    </w:p>
    <w:p w:rsidR="00000000" w:rsidDel="00000000" w:rsidP="00000000" w:rsidRDefault="00000000" w:rsidRPr="00000000" w14:paraId="00000017">
      <w:pPr>
        <w:rPr/>
      </w:pPr>
      <w:r w:rsidDel="00000000" w:rsidR="00000000" w:rsidRPr="00000000">
        <w:rPr>
          <w:rtl w:val="0"/>
        </w:rPr>
        <w:t xml:space="preserve">Public IP Addresses allow us to expose our services to the internet. They can be Static or Dynamic, meaning that they are fixed at their initial value or they can change.</w:t>
      </w: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ladlmk4i5e6z" w:id="1"/>
      <w:bookmarkEnd w:id="1"/>
      <w:r w:rsidDel="00000000" w:rsidR="00000000" w:rsidRPr="00000000">
        <w:rPr>
          <w:rtl w:val="0"/>
        </w:rPr>
        <w:t xml:space="preserve">Creating</w:t>
      </w:r>
    </w:p>
    <w:p w:rsidR="00000000" w:rsidDel="00000000" w:rsidP="00000000" w:rsidRDefault="00000000" w:rsidRPr="00000000" w14:paraId="00000019">
      <w:pPr>
        <w:pStyle w:val="Heading2"/>
        <w:rPr/>
      </w:pPr>
      <w:bookmarkStart w:colFirst="0" w:colLast="0" w:name="_9uekdcz8r6cu" w:id="2"/>
      <w:bookmarkEnd w:id="2"/>
      <w:r w:rsidDel="00000000" w:rsidR="00000000" w:rsidRPr="00000000">
        <w:rPr>
          <w:rtl w:val="0"/>
        </w:rPr>
        <w:t xml:space="preserve">Basic Usage</w:t>
      </w:r>
    </w:p>
    <w:p w:rsidR="00000000" w:rsidDel="00000000" w:rsidP="00000000" w:rsidRDefault="00000000" w:rsidRPr="00000000" w14:paraId="0000001A">
      <w:pPr>
        <w:rPr/>
      </w:pPr>
      <w:r w:rsidDel="00000000" w:rsidR="00000000" w:rsidRPr="00000000">
        <w:rPr>
          <w:rtl w:val="0"/>
        </w:rPr>
        <w:t xml:space="preserve">Provide a name and the Resource Group to create a public IP Address.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network public-ip create --resource-group </w:t>
            </w:r>
            <w:r w:rsidDel="00000000" w:rsidR="00000000" w:rsidRPr="00000000">
              <w:rPr>
                <w:rFonts w:ascii="Consolas" w:cs="Consolas" w:eastAsia="Consolas" w:hAnsi="Consolas"/>
                <w:b w:val="1"/>
                <w:color w:val="008fd0"/>
                <w:rtl w:val="0"/>
              </w:rPr>
              <w:t xml:space="preserve">[RESOURCE_GROUP]</w:t>
            </w:r>
            <w:r w:rsidDel="00000000" w:rsidR="00000000" w:rsidRPr="00000000">
              <w:rPr>
                <w:rFonts w:ascii="Consolas" w:cs="Consolas" w:eastAsia="Consolas" w:hAnsi="Consolas"/>
                <w:color w:val="008fd0"/>
                <w:rtl w:val="0"/>
              </w:rPr>
              <w:t xml:space="preserve"> --name </w:t>
            </w:r>
            <w:r w:rsidDel="00000000" w:rsidR="00000000" w:rsidRPr="00000000">
              <w:rPr>
                <w:rFonts w:ascii="Consolas" w:cs="Consolas" w:eastAsia="Consolas" w:hAnsi="Consolas"/>
                <w:b w:val="1"/>
                <w:color w:val="008fd0"/>
                <w:rtl w:val="0"/>
              </w:rPr>
              <w:t xml:space="preserve">[PUBLIC_IP_NAME]</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network public-ip create --resource-group MyResourceGroup --name MyPublicIP</w:t>
            </w:r>
          </w:p>
        </w:tc>
      </w:tr>
    </w:tbl>
    <w:p w:rsidR="00000000" w:rsidDel="00000000" w:rsidP="00000000" w:rsidRDefault="00000000" w:rsidRPr="00000000" w14:paraId="0000001D">
      <w:pPr>
        <w:pStyle w:val="Heading2"/>
        <w:rPr/>
      </w:pPr>
      <w:bookmarkStart w:colFirst="0" w:colLast="0" w:name="_pmlkxt3h96kq" w:id="3"/>
      <w:bookmarkEnd w:id="3"/>
      <w:r w:rsidDel="00000000" w:rsidR="00000000" w:rsidRPr="00000000">
        <w:rPr>
          <w:rtl w:val="0"/>
        </w:rPr>
        <w:t xml:space="preserve">Creating With DNS</w:t>
      </w:r>
    </w:p>
    <w:p w:rsidR="00000000" w:rsidDel="00000000" w:rsidP="00000000" w:rsidRDefault="00000000" w:rsidRPr="00000000" w14:paraId="0000001E">
      <w:pPr>
        <w:rPr/>
      </w:pPr>
      <w:r w:rsidDel="00000000" w:rsidR="00000000" w:rsidRPr="00000000">
        <w:rPr>
          <w:rtl w:val="0"/>
        </w:rPr>
        <w:t xml:space="preserve">A DNS name can be created for the Public IP, the value you give must be unique and will be prepended to this DNS: .</w:t>
      </w:r>
      <w:r w:rsidDel="00000000" w:rsidR="00000000" w:rsidRPr="00000000">
        <w:rPr>
          <w:b w:val="1"/>
          <w:rtl w:val="0"/>
        </w:rPr>
        <w:t xml:space="preserve">[YOUR_LOCATION]</w:t>
      </w:r>
      <w:r w:rsidDel="00000000" w:rsidR="00000000" w:rsidRPr="00000000">
        <w:rPr>
          <w:rtl w:val="0"/>
        </w:rPr>
        <w:t xml:space="preserve">.cloudapp.azure.com. It is important that the DNS you provide is unique, otherwise you will get an error.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network public-ip create --resource-group </w:t>
            </w:r>
            <w:r w:rsidDel="00000000" w:rsidR="00000000" w:rsidRPr="00000000">
              <w:rPr>
                <w:rFonts w:ascii="Consolas" w:cs="Consolas" w:eastAsia="Consolas" w:hAnsi="Consolas"/>
                <w:b w:val="1"/>
                <w:color w:val="008fd0"/>
                <w:rtl w:val="0"/>
              </w:rPr>
              <w:t xml:space="preserve">[RESOURCE_GROUP]</w:t>
            </w:r>
            <w:r w:rsidDel="00000000" w:rsidR="00000000" w:rsidRPr="00000000">
              <w:rPr>
                <w:rFonts w:ascii="Consolas" w:cs="Consolas" w:eastAsia="Consolas" w:hAnsi="Consolas"/>
                <w:color w:val="008fd0"/>
                <w:rtl w:val="0"/>
              </w:rPr>
              <w:t xml:space="preserve"> --name </w:t>
            </w:r>
            <w:r w:rsidDel="00000000" w:rsidR="00000000" w:rsidRPr="00000000">
              <w:rPr>
                <w:rFonts w:ascii="Consolas" w:cs="Consolas" w:eastAsia="Consolas" w:hAnsi="Consolas"/>
                <w:b w:val="1"/>
                <w:color w:val="008fd0"/>
                <w:rtl w:val="0"/>
              </w:rPr>
              <w:t xml:space="preserve">[PUBLIC_IP_NAME]</w:t>
            </w:r>
            <w:r w:rsidDel="00000000" w:rsidR="00000000" w:rsidRPr="00000000">
              <w:rPr>
                <w:rFonts w:ascii="Consolas" w:cs="Consolas" w:eastAsia="Consolas" w:hAnsi="Consolas"/>
                <w:color w:val="008fd0"/>
                <w:rtl w:val="0"/>
              </w:rPr>
              <w:t xml:space="preserve"> --dns-name </w:t>
            </w:r>
            <w:r w:rsidDel="00000000" w:rsidR="00000000" w:rsidRPr="00000000">
              <w:rPr>
                <w:rFonts w:ascii="Consolas" w:cs="Consolas" w:eastAsia="Consolas" w:hAnsi="Consolas"/>
                <w:b w:val="1"/>
                <w:color w:val="008fd0"/>
                <w:rtl w:val="0"/>
              </w:rPr>
              <w:t xml:space="preserve">[DNS_NAME]</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network public-ip create --resource-group MyResourceGroup --name MyPublicIP --dns-name myuniquednsname747184274</w:t>
            </w:r>
          </w:p>
        </w:tc>
      </w:tr>
    </w:tbl>
    <w:p w:rsidR="00000000" w:rsidDel="00000000" w:rsidP="00000000" w:rsidRDefault="00000000" w:rsidRPr="00000000" w14:paraId="00000021">
      <w:pPr>
        <w:pStyle w:val="Heading2"/>
        <w:rPr/>
      </w:pPr>
      <w:bookmarkStart w:colFirst="0" w:colLast="0" w:name="_khri37srgnz4" w:id="4"/>
      <w:bookmarkEnd w:id="4"/>
      <w:r w:rsidDel="00000000" w:rsidR="00000000" w:rsidRPr="00000000">
        <w:rPr>
          <w:rtl w:val="0"/>
        </w:rPr>
        <w:t xml:space="preserve">Creating a Static Public IP</w:t>
      </w:r>
    </w:p>
    <w:p w:rsidR="00000000" w:rsidDel="00000000" w:rsidP="00000000" w:rsidRDefault="00000000" w:rsidRPr="00000000" w14:paraId="00000022">
      <w:pPr>
        <w:rPr/>
      </w:pPr>
      <w:r w:rsidDel="00000000" w:rsidR="00000000" w:rsidRPr="00000000">
        <w:rPr>
          <w:rtl w:val="0"/>
        </w:rPr>
        <w:t xml:space="preserve">Sometimes, even with DNS we want an IP address to stay the same, we can do this by changing the allocation method in Azure CLI. By default the allocation method is Dynamic.</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network public-ip create --resource-group </w:t>
            </w:r>
            <w:r w:rsidDel="00000000" w:rsidR="00000000" w:rsidRPr="00000000">
              <w:rPr>
                <w:rFonts w:ascii="Consolas" w:cs="Consolas" w:eastAsia="Consolas" w:hAnsi="Consolas"/>
                <w:b w:val="1"/>
                <w:color w:val="008fd0"/>
                <w:rtl w:val="0"/>
              </w:rPr>
              <w:t xml:space="preserve">[RESOURCE_GROUP]</w:t>
            </w:r>
            <w:r w:rsidDel="00000000" w:rsidR="00000000" w:rsidRPr="00000000">
              <w:rPr>
                <w:rFonts w:ascii="Consolas" w:cs="Consolas" w:eastAsia="Consolas" w:hAnsi="Consolas"/>
                <w:color w:val="008fd0"/>
                <w:rtl w:val="0"/>
              </w:rPr>
              <w:t xml:space="preserve"> --name </w:t>
            </w:r>
            <w:r w:rsidDel="00000000" w:rsidR="00000000" w:rsidRPr="00000000">
              <w:rPr>
                <w:rFonts w:ascii="Consolas" w:cs="Consolas" w:eastAsia="Consolas" w:hAnsi="Consolas"/>
                <w:b w:val="1"/>
                <w:color w:val="008fd0"/>
                <w:rtl w:val="0"/>
              </w:rPr>
              <w:t xml:space="preserve">[PUBLIC_IP_NAME]</w:t>
            </w:r>
            <w:r w:rsidDel="00000000" w:rsidR="00000000" w:rsidRPr="00000000">
              <w:rPr>
                <w:rFonts w:ascii="Consolas" w:cs="Consolas" w:eastAsia="Consolas" w:hAnsi="Consolas"/>
                <w:color w:val="008fd0"/>
                <w:rtl w:val="0"/>
              </w:rPr>
              <w:t xml:space="preserve"> --allocation-method </w:t>
            </w:r>
            <w:r w:rsidDel="00000000" w:rsidR="00000000" w:rsidRPr="00000000">
              <w:rPr>
                <w:rFonts w:ascii="Consolas" w:cs="Consolas" w:eastAsia="Consolas" w:hAnsi="Consolas"/>
                <w:b w:val="1"/>
                <w:color w:val="008fd0"/>
                <w:rtl w:val="0"/>
              </w:rPr>
              <w:t xml:space="preserve">[ALLOCATION_METHOD]</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network public-ip create --resource-group MyResourceGroup --name MyPublicIP --allocation-method Static</w:t>
            </w:r>
          </w:p>
        </w:tc>
      </w:tr>
    </w:tbl>
    <w:p w:rsidR="00000000" w:rsidDel="00000000" w:rsidP="00000000" w:rsidRDefault="00000000" w:rsidRPr="00000000" w14:paraId="00000025">
      <w:pPr>
        <w:pStyle w:val="Heading1"/>
        <w:ind w:left="0" w:firstLine="0"/>
        <w:rPr/>
      </w:pPr>
      <w:bookmarkStart w:colFirst="0" w:colLast="0" w:name="_g3bayetbqt1w" w:id="5"/>
      <w:bookmarkEnd w:id="5"/>
      <w:r w:rsidDel="00000000" w:rsidR="00000000" w:rsidRPr="00000000">
        <w:rPr>
          <w:rtl w:val="0"/>
        </w:rPr>
        <w:t xml:space="preserve">Deleting</w:t>
      </w:r>
    </w:p>
    <w:p w:rsidR="00000000" w:rsidDel="00000000" w:rsidP="00000000" w:rsidRDefault="00000000" w:rsidRPr="00000000" w14:paraId="00000026">
      <w:pPr>
        <w:pStyle w:val="Heading2"/>
        <w:rPr/>
      </w:pPr>
      <w:bookmarkStart w:colFirst="0" w:colLast="0" w:name="_7dqtsmoccud0" w:id="6"/>
      <w:bookmarkEnd w:id="6"/>
      <w:r w:rsidDel="00000000" w:rsidR="00000000" w:rsidRPr="00000000">
        <w:rPr>
          <w:rtl w:val="0"/>
        </w:rPr>
        <w:t xml:space="preserve">Basic Usage</w:t>
      </w:r>
    </w:p>
    <w:p w:rsidR="00000000" w:rsidDel="00000000" w:rsidP="00000000" w:rsidRDefault="00000000" w:rsidRPr="00000000" w14:paraId="00000027">
      <w:pPr>
        <w:rPr/>
      </w:pPr>
      <w:r w:rsidDel="00000000" w:rsidR="00000000" w:rsidRPr="00000000">
        <w:rPr>
          <w:rtl w:val="0"/>
        </w:rPr>
        <w:t xml:space="preserve">Provide a name and the Resource Group to delete the public IP Address.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network public-ip delete--resource-group </w:t>
            </w:r>
            <w:r w:rsidDel="00000000" w:rsidR="00000000" w:rsidRPr="00000000">
              <w:rPr>
                <w:rFonts w:ascii="Consolas" w:cs="Consolas" w:eastAsia="Consolas" w:hAnsi="Consolas"/>
                <w:b w:val="1"/>
                <w:color w:val="008fd0"/>
                <w:rtl w:val="0"/>
              </w:rPr>
              <w:t xml:space="preserve">[RESOURCE_GROUP]</w:t>
            </w:r>
            <w:r w:rsidDel="00000000" w:rsidR="00000000" w:rsidRPr="00000000">
              <w:rPr>
                <w:rFonts w:ascii="Consolas" w:cs="Consolas" w:eastAsia="Consolas" w:hAnsi="Consolas"/>
                <w:color w:val="008fd0"/>
                <w:rtl w:val="0"/>
              </w:rPr>
              <w:t xml:space="preserve"> --name </w:t>
            </w:r>
            <w:r w:rsidDel="00000000" w:rsidR="00000000" w:rsidRPr="00000000">
              <w:rPr>
                <w:rFonts w:ascii="Consolas" w:cs="Consolas" w:eastAsia="Consolas" w:hAnsi="Consolas"/>
                <w:b w:val="1"/>
                <w:color w:val="008fd0"/>
                <w:rtl w:val="0"/>
              </w:rPr>
              <w:t xml:space="preserve">[PUBLIC_IP_NAME]</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network public-ip delete --resource-group MyResourceGroup --name MyPublicIP</w:t>
            </w:r>
          </w:p>
        </w:tc>
      </w:tr>
    </w:tbl>
    <w:p w:rsidR="00000000" w:rsidDel="00000000" w:rsidP="00000000" w:rsidRDefault="00000000" w:rsidRPr="00000000" w14:paraId="0000002A">
      <w:pPr>
        <w:pStyle w:val="Heading1"/>
        <w:rPr/>
      </w:pPr>
      <w:bookmarkStart w:colFirst="0" w:colLast="0" w:name="_rnn9ungzp5xj" w:id="7"/>
      <w:bookmarkEnd w:id="7"/>
      <w:r w:rsidDel="00000000" w:rsidR="00000000" w:rsidRPr="00000000">
        <w:rPr>
          <w:rtl w:val="0"/>
        </w:rPr>
        <w:t xml:space="preserve">Tasks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Create a new Resource Group called </w:t>
      </w:r>
      <w:r w:rsidDel="00000000" w:rsidR="00000000" w:rsidRPr="00000000">
        <w:rPr>
          <w:b w:val="1"/>
          <w:rtl w:val="0"/>
        </w:rPr>
        <w:t xml:space="preserve">PublicIPAddressExercises</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Create a new Public IP called </w:t>
      </w:r>
      <w:r w:rsidDel="00000000" w:rsidR="00000000" w:rsidRPr="00000000">
        <w:rPr>
          <w:b w:val="1"/>
          <w:rtl w:val="0"/>
        </w:rPr>
        <w:t xml:space="preserve">MyDynamicPublicIP</w:t>
      </w:r>
      <w:r w:rsidDel="00000000" w:rsidR="00000000" w:rsidRPr="00000000">
        <w:rPr>
          <w:rtl w:val="0"/>
        </w:rPr>
        <w:t xml:space="preserve"> with a DNS name.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Create a new Public IP called </w:t>
      </w:r>
      <w:r w:rsidDel="00000000" w:rsidR="00000000" w:rsidRPr="00000000">
        <w:rPr>
          <w:b w:val="1"/>
          <w:rtl w:val="0"/>
        </w:rPr>
        <w:t xml:space="preserve">MyStaticPublicIP</w:t>
      </w:r>
      <w:r w:rsidDel="00000000" w:rsidR="00000000" w:rsidRPr="00000000">
        <w:rPr>
          <w:rtl w:val="0"/>
        </w:rPr>
        <w:t xml:space="preserve"> that is Statically allocated and has a DNS name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Delete the Resource Group </w:t>
      </w:r>
      <w:r w:rsidDel="00000000" w:rsidR="00000000" w:rsidRPr="00000000">
        <w:rPr>
          <w:b w:val="1"/>
          <w:rtl w:val="0"/>
        </w:rPr>
        <w:t xml:space="preserve">PublicIPAddressExercises</w:t>
      </w:r>
      <w:r w:rsidDel="00000000" w:rsidR="00000000" w:rsidRPr="00000000">
        <w:rPr>
          <w:rtl w:val="0"/>
        </w:rPr>
      </w:r>
    </w:p>
    <w:sectPr>
      <w:headerReference r:id="rId6" w:type="default"/>
      <w:headerReference r:id="rId7" w:type="first"/>
      <w:footerReference r:id="rId8"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b w:val="1"/>
        <w:color w:val="89898b"/>
        <w:sz w:val="24"/>
        <w:szCs w:val="24"/>
        <w:rtl w:val="0"/>
      </w:rPr>
      <w:t xml:space="preserve">Azure CLI - Public IP Addresses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
              <a:graphic>
                <a:graphicData uri="http://schemas.microsoft.com/office/word/2010/wordprocessingGroup">
                  <wpg:wgp>
                    <wpg:cNvGrpSpPr/>
                    <wpg:grpSpPr>
                      <a:xfrm>
                        <a:off x="23850" y="0"/>
                        <a:ext cx="7772400" cy="5804950"/>
                        <a:chOff x="23850" y="0"/>
                        <a:chExt cx="7596300" cy="5663100"/>
                      </a:xfrm>
                    </wpg:grpSpPr>
                    <wps:wsp>
                      <wps:cNvSpPr/>
                      <wps:cNvPr id="2" name="Shape 2"/>
                      <wps:spPr>
                        <a:xfrm>
                          <a:off x="23850" y="0"/>
                          <a:ext cx="7596300" cy="5663100"/>
                        </a:xfrm>
                        <a:prstGeom prst="rect">
                          <a:avLst/>
                        </a:prstGeom>
                        <a:solidFill>
                          <a:srgbClr val="0D3D59"/>
                        </a:solidFill>
                        <a:ln cap="flat" cmpd="sng" w="9525">
                          <a:solidFill>
                            <a:srgbClr val="0D3D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85600" y="1984700"/>
                          <a:ext cx="7072800" cy="294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t xml:space="preserve">Azure CLI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r>
                            <w:r w:rsidDel="00000000" w:rsidR="00000000" w:rsidRPr="00000000">
                              <w:rPr>
                                <w:rFonts w:ascii="Calibri" w:cs="Calibri" w:eastAsia="Calibri" w:hAnsi="Calibri"/>
                                <w:b w:val="1"/>
                                <w:i w:val="0"/>
                                <w:smallCaps w:val="0"/>
                                <w:strike w:val="0"/>
                                <w:color w:val="f5871f"/>
                                <w:sz w:val="144"/>
                                <w:vertAlign w:val="baseline"/>
                              </w:rPr>
                              <w:t xml:space="preserve">Public IP Addresses</w:t>
                            </w:r>
                          </w:p>
                        </w:txbxContent>
                      </wps:txbx>
                      <wps:bodyPr anchorCtr="0" anchor="t" bIns="91425" lIns="91425" spcFirstLastPara="1" rIns="91425" wrap="square" tIns="91425">
                        <a:noAutofit/>
                      </wps:bodyPr>
                    </wps:wsp>
                    <pic:pic>
                      <pic:nvPicPr>
                        <pic:cNvPr descr="qa-consulting-white.png" id="4" name="Shape 4"/>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72400" cy="5804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65759"/>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008fd0"/>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565759"/>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