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Calibri" w:cs="Calibri" w:eastAsia="Calibri" w:hAnsi="Calibri"/>
          <w:b w:val="1"/>
          <w:color w:val="008fd0"/>
          <w:sz w:val="36"/>
          <w:szCs w:val="36"/>
        </w:rPr>
      </w:pPr>
      <w:r w:rsidDel="00000000" w:rsidR="00000000" w:rsidRPr="00000000">
        <w:rPr>
          <w:rtl w:val="0"/>
        </w:rPr>
      </w:r>
    </w:p>
    <w:p w:rsidR="00000000" w:rsidDel="00000000" w:rsidP="00000000" w:rsidRDefault="00000000" w:rsidRPr="00000000" w14:paraId="00000002">
      <w:pPr>
        <w:widowControl w:val="0"/>
        <w:ind w:left="360" w:firstLine="0"/>
        <w:jc w:val="center"/>
        <w:rPr>
          <w:rFonts w:ascii="Calibri" w:cs="Calibri" w:eastAsia="Calibri" w:hAnsi="Calibri"/>
          <w:b w:val="1"/>
          <w:color w:val="565759"/>
          <w:sz w:val="36"/>
          <w:szCs w:val="36"/>
        </w:rPr>
      </w:pPr>
      <w:r w:rsidDel="00000000" w:rsidR="00000000" w:rsidRPr="00000000">
        <w:rPr>
          <w:rFonts w:ascii="Calibri" w:cs="Calibri" w:eastAsia="Calibri" w:hAnsi="Calibri"/>
          <w:b w:val="1"/>
          <w:color w:val="008fd0"/>
          <w:sz w:val="36"/>
          <w:szCs w:val="36"/>
          <w:rtl w:val="0"/>
        </w:rPr>
        <w:t xml:space="preserve">TRAINING MATERIALS</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color w:val="565759"/>
          <w:sz w:val="36"/>
          <w:szCs w:val="36"/>
          <w:rtl w:val="0"/>
        </w:rPr>
        <w:t xml:space="preserve">- MODULE HANDOUT</w:t>
      </w:r>
    </w:p>
    <w:p w:rsidR="00000000" w:rsidDel="00000000" w:rsidP="00000000" w:rsidRDefault="00000000" w:rsidRPr="00000000" w14:paraId="00000003">
      <w:pPr>
        <w:widowControl w:val="0"/>
        <w:jc w:val="center"/>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4">
      <w:pPr>
        <w:widowControl w:val="0"/>
        <w:ind w:left="360" w:firstLine="0"/>
        <w:jc w:val="center"/>
        <w:rPr>
          <w:rFonts w:ascii="Calibri" w:cs="Calibri" w:eastAsia="Calibri" w:hAnsi="Calibri"/>
          <w:b w:val="1"/>
          <w:color w:val="565759"/>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6">
      <w:pPr>
        <w:widowControl w:val="0"/>
        <w:ind w:left="0" w:firstLine="0"/>
        <w:rPr>
          <w:rFonts w:ascii="Calibri" w:cs="Calibri" w:eastAsia="Calibri" w:hAnsi="Calibri"/>
          <w:b w:val="1"/>
          <w:color w:val="565759"/>
          <w:sz w:val="20"/>
          <w:szCs w:val="20"/>
        </w:rPr>
      </w:pPr>
      <w:r w:rsidDel="00000000" w:rsidR="00000000" w:rsidRPr="00000000">
        <w:rPr>
          <w:rFonts w:ascii="Calibri" w:cs="Calibri" w:eastAsia="Calibri" w:hAnsi="Calibri"/>
          <w:b w:val="1"/>
          <w:color w:val="565759"/>
          <w:sz w:val="20"/>
          <w:szCs w:val="20"/>
          <w:rtl w:val="0"/>
        </w:rPr>
        <w:t xml:space="preserve">Contacts</w:t>
      </w:r>
    </w:p>
    <w:p w:rsidR="00000000" w:rsidDel="00000000" w:rsidP="00000000" w:rsidRDefault="00000000" w:rsidRPr="00000000" w14:paraId="00000007">
      <w:pPr>
        <w:widowControl w:val="0"/>
        <w:rPr>
          <w:rFonts w:ascii="Calibri" w:cs="Calibri" w:eastAsia="Calibri" w:hAnsi="Calibri"/>
          <w:b w:val="1"/>
          <w:color w:val="565759"/>
          <w:sz w:val="20"/>
          <w:szCs w:val="20"/>
        </w:rPr>
      </w:pPr>
      <w:r w:rsidDel="00000000" w:rsidR="00000000" w:rsidRPr="00000000">
        <w:rPr>
          <w:rtl w:val="0"/>
        </w:rPr>
      </w:r>
    </w:p>
    <w:p w:rsidR="00000000" w:rsidDel="00000000" w:rsidP="00000000" w:rsidRDefault="00000000" w:rsidRPr="00000000" w14:paraId="00000008">
      <w:pPr>
        <w:widowControl w:val="0"/>
        <w:ind w:left="0" w:firstLine="0"/>
        <w:rPr>
          <w:rFonts w:ascii="Calibri" w:cs="Calibri" w:eastAsia="Calibri" w:hAnsi="Calibri"/>
          <w:b w:val="1"/>
          <w:color w:val="565759"/>
          <w:sz w:val="28"/>
          <w:szCs w:val="28"/>
        </w:rPr>
      </w:pPr>
      <w:r w:rsidDel="00000000" w:rsidR="00000000" w:rsidRPr="00000000">
        <w:rPr>
          <w:b w:val="1"/>
          <w:sz w:val="28"/>
          <w:szCs w:val="28"/>
          <w:rtl w:val="0"/>
        </w:rPr>
        <w:t xml:space="preserve">robert.crutchley</w:t>
      </w:r>
      <w:r w:rsidDel="00000000" w:rsidR="00000000" w:rsidRPr="00000000">
        <w:rPr>
          <w:rFonts w:ascii="Calibri" w:cs="Calibri" w:eastAsia="Calibri" w:hAnsi="Calibri"/>
          <w:b w:val="1"/>
          <w:color w:val="565759"/>
          <w:sz w:val="28"/>
          <w:szCs w:val="28"/>
          <w:rtl w:val="0"/>
        </w:rPr>
        <w:t xml:space="preserve">@qa.com</w:t>
      </w:r>
      <w:r w:rsidDel="00000000" w:rsidR="00000000" w:rsidRPr="00000000">
        <w:rPr>
          <w:rtl w:val="0"/>
        </w:rPr>
      </w:r>
    </w:p>
    <w:p w:rsidR="00000000" w:rsidDel="00000000" w:rsidP="00000000" w:rsidRDefault="00000000" w:rsidRPr="00000000" w14:paraId="00000009">
      <w:pPr>
        <w:widowControl w:val="0"/>
        <w:ind w:left="0" w:firstLine="0"/>
        <w:rPr>
          <w:rFonts w:ascii="Calibri" w:cs="Calibri" w:eastAsia="Calibri" w:hAnsi="Calibri"/>
          <w:i w:val="1"/>
          <w:color w:val="565759"/>
          <w:sz w:val="24"/>
          <w:szCs w:val="24"/>
        </w:rPr>
      </w:pPr>
      <w:r w:rsidDel="00000000" w:rsidR="00000000" w:rsidRPr="00000000">
        <w:rPr>
          <w:rFonts w:ascii="Calibri" w:cs="Calibri" w:eastAsia="Calibri" w:hAnsi="Calibri"/>
          <w:i w:val="1"/>
          <w:color w:val="565759"/>
          <w:sz w:val="24"/>
          <w:szCs w:val="24"/>
          <w:rtl w:val="0"/>
        </w:rPr>
        <w:t xml:space="preserve">team.qac.all.trainers@qa.com</w:t>
      </w:r>
      <w:r w:rsidDel="00000000" w:rsidR="00000000" w:rsidRPr="00000000">
        <w:rPr>
          <w:rtl w:val="0"/>
        </w:rPr>
      </w:r>
    </w:p>
    <w:p w:rsidR="00000000" w:rsidDel="00000000" w:rsidP="00000000" w:rsidRDefault="00000000" w:rsidRPr="00000000" w14:paraId="0000000A">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B">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C">
      <w:pPr>
        <w:widowControl w:val="0"/>
        <w:spacing w:after="160" w:line="256.8" w:lineRule="auto"/>
        <w:ind w:left="0" w:firstLine="0"/>
        <w:rPr>
          <w:rFonts w:ascii="Calibri" w:cs="Calibri" w:eastAsia="Calibri" w:hAnsi="Calibri"/>
          <w:i w:val="1"/>
          <w:color w:val="89898b"/>
          <w:sz w:val="24"/>
          <w:szCs w:val="24"/>
        </w:rPr>
      </w:pPr>
      <w:r w:rsidDel="00000000" w:rsidR="00000000" w:rsidRPr="00000000">
        <w:rPr>
          <w:rFonts w:ascii="Calibri" w:cs="Calibri" w:eastAsia="Calibri" w:hAnsi="Calibri"/>
          <w:i w:val="1"/>
          <w:color w:val="89898b"/>
          <w:sz w:val="24"/>
          <w:szCs w:val="24"/>
          <w:rtl w:val="0"/>
        </w:rPr>
        <w:t xml:space="preserve">www.consulting.qa.com</w:t>
      </w:r>
    </w:p>
    <w:p w:rsidR="00000000" w:rsidDel="00000000" w:rsidP="00000000" w:rsidRDefault="00000000" w:rsidRPr="00000000" w14:paraId="0000000D">
      <w:pPr>
        <w:widowControl w:val="0"/>
        <w:spacing w:line="256.8" w:lineRule="auto"/>
        <w:ind w:left="0" w:firstLine="0"/>
        <w:rPr>
          <w:rFonts w:ascii="Calibri" w:cs="Calibri" w:eastAsia="Calibri" w:hAnsi="Calibri"/>
          <w:color w:val="89898b"/>
          <w:sz w:val="24"/>
          <w:szCs w:val="24"/>
        </w:rPr>
      </w:pPr>
      <w:r w:rsidDel="00000000" w:rsidR="00000000" w:rsidRPr="00000000">
        <w:rPr>
          <w:rFonts w:ascii="Calibri" w:cs="Calibri" w:eastAsia="Calibri" w:hAnsi="Calibri"/>
          <w:b w:val="1"/>
          <w:color w:val="f5871f"/>
          <w:sz w:val="60"/>
          <w:szCs w:val="6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color w:val="89898b"/>
            </w:rPr>
          </w:pPr>
          <w:r w:rsidDel="00000000" w:rsidR="00000000" w:rsidRPr="00000000">
            <w:fldChar w:fldCharType="begin"/>
            <w:instrText xml:space="preserve"> TOC \h \u \z </w:instrText>
            <w:fldChar w:fldCharType="separate"/>
          </w:r>
          <w:hyperlink w:anchor="_juajl9iwxks">
            <w:r w:rsidDel="00000000" w:rsidR="00000000" w:rsidRPr="00000000">
              <w:rPr>
                <w:b w:val="1"/>
                <w:color w:val="89898b"/>
                <w:rtl w:val="0"/>
              </w:rPr>
              <w:t xml:space="preserve">Overview</w:t>
            </w:r>
          </w:hyperlink>
          <w:r w:rsidDel="00000000" w:rsidR="00000000" w:rsidRPr="00000000">
            <w:rPr>
              <w:b w:val="1"/>
              <w:color w:val="89898b"/>
              <w:rtl w:val="0"/>
            </w:rPr>
            <w:tab/>
          </w:r>
          <w:r w:rsidDel="00000000" w:rsidR="00000000" w:rsidRPr="00000000">
            <w:fldChar w:fldCharType="begin"/>
            <w:instrText xml:space="preserve"> PAGEREF _juajl9iwxks \h </w:instrText>
            <w:fldChar w:fldCharType="separate"/>
          </w:r>
          <w:r w:rsidDel="00000000" w:rsidR="00000000" w:rsidRPr="00000000">
            <w:rPr>
              <w:b w:val="1"/>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Calibri" w:cs="Calibri" w:eastAsia="Calibri" w:hAnsi="Calibri"/>
              <w:b w:val="1"/>
              <w:i w:val="0"/>
              <w:smallCaps w:val="0"/>
              <w:strike w:val="0"/>
              <w:color w:val="89898b"/>
              <w:sz w:val="22"/>
              <w:szCs w:val="22"/>
              <w:u w:val="none"/>
              <w:shd w:fill="auto" w:val="clear"/>
              <w:vertAlign w:val="baseline"/>
            </w:rPr>
          </w:pPr>
          <w:hyperlink w:anchor="_cwxfp9a4osym">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 xml:space="preserve">Task</w:t>
            </w:r>
          </w:hyperlink>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_cwxfp9a4osym \h </w:instrText>
            <w:fldChar w:fldCharType="separate"/>
          </w:r>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jgf31al1hftv">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Install Docker Compose on Linux</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_jgf31al1hftv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osjspc3zlbex">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Create Your First docker-compose.yaml</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_osjspc3zlbex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t4z1mmfdv2i2">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Run Your Configuration</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_t4z1mmfdv2i2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2n81uj2a6ng3">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Scale Your Application</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_2n81uj2a6ng3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usz7dq9qrro3">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Destroy the Containers</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_usz7dq9qrro3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before="480" w:lineRule="auto"/>
        <w:ind w:left="0" w:firstLine="0"/>
        <w:rPr/>
      </w:pPr>
      <w:bookmarkStart w:colFirst="0" w:colLast="0" w:name="_juajl9iwxks"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Compose for Docker is a tool that allows you to define and run multiple Docker containers with a command by using a single configuration file. Compose can improve CI workflows and automation when creating multiple containers, complex multi-tier applications can be built, run and destroyed in Docker with a command.</w:t>
      </w:r>
      <w:r w:rsidDel="00000000" w:rsidR="00000000" w:rsidRPr="00000000">
        <w:rPr>
          <w:rtl w:val="0"/>
        </w:rPr>
      </w:r>
    </w:p>
    <w:p w:rsidR="00000000" w:rsidDel="00000000" w:rsidP="00000000" w:rsidRDefault="00000000" w:rsidRPr="00000000" w14:paraId="00000017">
      <w:pPr>
        <w:pStyle w:val="Heading1"/>
        <w:ind w:left="0" w:firstLine="0"/>
        <w:rPr/>
      </w:pPr>
      <w:bookmarkStart w:colFirst="0" w:colLast="0" w:name="_cwxfp9a4osym" w:id="1"/>
      <w:bookmarkEnd w:id="1"/>
      <w:r w:rsidDel="00000000" w:rsidR="00000000" w:rsidRPr="00000000">
        <w:rPr>
          <w:rtl w:val="0"/>
        </w:rPr>
        <w:t xml:space="preserve">Task</w:t>
      </w:r>
    </w:p>
    <w:p w:rsidR="00000000" w:rsidDel="00000000" w:rsidP="00000000" w:rsidRDefault="00000000" w:rsidRPr="00000000" w14:paraId="00000018">
      <w:pPr>
        <w:rPr/>
      </w:pPr>
      <w:r w:rsidDel="00000000" w:rsidR="00000000" w:rsidRPr="00000000">
        <w:rPr>
          <w:rtl w:val="0"/>
        </w:rPr>
        <w:t xml:space="preserve">This exercise covers: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Installing Docker Compose (if necessary)</w:t>
        <w:br w:type="textWrapping"/>
        <w:t xml:space="preserve">Compose  is a seperate tool from Docker, however it does come with Windows and Mac Docker installations. If you are using Linux then you will need to install it using this guide.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Trying out Docker Compose</w:t>
        <w:br w:type="textWrapping"/>
        <w:t xml:space="preserve">You will be able to create a configuration for Docker Compose which creates an NGINX container and also use Docker Compose to scale the application, making more copies of it.</w:t>
      </w:r>
      <w:r w:rsidDel="00000000" w:rsidR="00000000" w:rsidRPr="00000000">
        <w:rPr>
          <w:rtl w:val="0"/>
        </w:rPr>
      </w:r>
    </w:p>
    <w:p w:rsidR="00000000" w:rsidDel="00000000" w:rsidP="00000000" w:rsidRDefault="00000000" w:rsidRPr="00000000" w14:paraId="0000001B">
      <w:pPr>
        <w:pStyle w:val="Heading2"/>
        <w:ind w:left="0" w:firstLine="0"/>
        <w:rPr/>
      </w:pPr>
      <w:bookmarkStart w:colFirst="0" w:colLast="0" w:name="_jgf31al1hftv" w:id="2"/>
      <w:bookmarkEnd w:id="2"/>
      <w:r w:rsidDel="00000000" w:rsidR="00000000" w:rsidRPr="00000000">
        <w:rPr>
          <w:rtl w:val="0"/>
        </w:rPr>
        <w:t xml:space="preserve">Install Docker Compose on Linux</w:t>
      </w:r>
    </w:p>
    <w:p w:rsidR="00000000" w:rsidDel="00000000" w:rsidP="00000000" w:rsidRDefault="00000000" w:rsidRPr="00000000" w14:paraId="0000001C">
      <w:pPr>
        <w:ind w:left="0" w:firstLine="0"/>
        <w:rPr/>
      </w:pPr>
      <w:r w:rsidDel="00000000" w:rsidR="00000000" w:rsidRPr="00000000">
        <w:rPr>
          <w:rtl w:val="0"/>
        </w:rPr>
        <w:t xml:space="preserve">If you are on Windows or Mac, skip this section, otherwise use the commands below in your terminal to install Docker Compose. These commands are also available in the Compose documentation: </w:t>
      </w:r>
      <w:hyperlink r:id="rId6">
        <w:r w:rsidDel="00000000" w:rsidR="00000000" w:rsidRPr="00000000">
          <w:rPr>
            <w:color w:val="1155cc"/>
            <w:u w:val="single"/>
            <w:rtl w:val="0"/>
          </w:rPr>
          <w:t xml:space="preserve">https://docs.docker.com/compose/install/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25.71428571428567" w:lineRule="auto"/>
              <w:rPr>
                <w:rFonts w:ascii="Consolas" w:cs="Consolas" w:eastAsia="Consolas" w:hAnsi="Consolas"/>
                <w:i w:val="1"/>
                <w:color w:val="aaaaaa"/>
              </w:rPr>
            </w:pPr>
            <w:r w:rsidDel="00000000" w:rsidR="00000000" w:rsidRPr="00000000">
              <w:rPr>
                <w:rFonts w:ascii="Consolas" w:cs="Consolas" w:eastAsia="Consolas" w:hAnsi="Consolas"/>
                <w:i w:val="1"/>
                <w:color w:val="aaaaaa"/>
                <w:rtl w:val="0"/>
              </w:rPr>
              <w:t xml:space="preserve"># download the docker-compose binary</w:t>
            </w:r>
          </w:p>
          <w:p w:rsidR="00000000" w:rsidDel="00000000" w:rsidP="00000000" w:rsidRDefault="00000000" w:rsidRPr="00000000" w14:paraId="0000001F">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sudo curl -L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https://github.com/docker/compose/releases/download/1.23.2/docker-compose-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uname -s</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uname -m</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-o /usr/local/bin/docker-compose</w:t>
            </w:r>
          </w:p>
          <w:p w:rsidR="00000000" w:rsidDel="00000000" w:rsidP="00000000" w:rsidRDefault="00000000" w:rsidRPr="00000000" w14:paraId="00000020">
            <w:pPr>
              <w:widowControl w:val="0"/>
              <w:spacing w:line="325.71428571428567" w:lineRule="auto"/>
              <w:rPr>
                <w:rFonts w:ascii="Consolas" w:cs="Consolas" w:eastAsia="Consolas" w:hAnsi="Consolas"/>
                <w:i w:val="1"/>
                <w:color w:val="aaaaaa"/>
              </w:rPr>
            </w:pPr>
            <w:r w:rsidDel="00000000" w:rsidR="00000000" w:rsidRPr="00000000">
              <w:rPr>
                <w:rFonts w:ascii="Consolas" w:cs="Consolas" w:eastAsia="Consolas" w:hAnsi="Consolas"/>
                <w:i w:val="1"/>
                <w:color w:val="aaaaaa"/>
                <w:rtl w:val="0"/>
              </w:rPr>
              <w:t xml:space="preserve"># make the binary executable so we can use it</w:t>
            </w:r>
          </w:p>
          <w:p w:rsidR="00000000" w:rsidDel="00000000" w:rsidP="00000000" w:rsidRDefault="00000000" w:rsidRPr="00000000" w14:paraId="00000021">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rtl w:val="0"/>
              </w:rPr>
              <w:t xml:space="preserve">sudo chmod +x /usr/local/bin/docker-compose</w:t>
            </w:r>
            <w:r w:rsidDel="00000000" w:rsidR="00000000" w:rsidRPr="00000000">
              <w:rPr>
                <w:rtl w:val="0"/>
              </w:rPr>
            </w:r>
          </w:p>
        </w:tc>
      </w:tr>
    </w:tbl>
    <w:p w:rsidR="00000000" w:rsidDel="00000000" w:rsidP="00000000" w:rsidRDefault="00000000" w:rsidRPr="00000000" w14:paraId="00000022">
      <w:pPr>
        <w:pStyle w:val="Heading2"/>
        <w:rPr/>
      </w:pPr>
      <w:bookmarkStart w:colFirst="0" w:colLast="0" w:name="_ywa3faff9kmh" w:id="3"/>
      <w:bookmarkEnd w:id="3"/>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osjspc3zlbex" w:id="4"/>
      <w:bookmarkEnd w:id="4"/>
      <w:r w:rsidDel="00000000" w:rsidR="00000000" w:rsidRPr="00000000">
        <w:rPr>
          <w:rtl w:val="0"/>
        </w:rPr>
        <w:t xml:space="preserve">Create Your First docker-compose.yaml</w:t>
      </w:r>
    </w:p>
    <w:p w:rsidR="00000000" w:rsidDel="00000000" w:rsidP="00000000" w:rsidRDefault="00000000" w:rsidRPr="00000000" w14:paraId="00000024">
      <w:pPr>
        <w:rPr/>
      </w:pPr>
      <w:r w:rsidDel="00000000" w:rsidR="00000000" w:rsidRPr="00000000">
        <w:rPr>
          <w:rtl w:val="0"/>
        </w:rPr>
        <w:t xml:space="preserve">Create a  new directory </w:t>
      </w:r>
      <w:r w:rsidDel="00000000" w:rsidR="00000000" w:rsidRPr="00000000">
        <w:rPr>
          <w:color w:val="008fd0"/>
          <w:rtl w:val="0"/>
        </w:rPr>
        <w:t xml:space="preserve">~/docker-compose/introduction_exercise</w:t>
      </w:r>
      <w:r w:rsidDel="00000000" w:rsidR="00000000" w:rsidRPr="00000000">
        <w:rPr>
          <w:rtl w:val="0"/>
        </w:rPr>
        <w:t xml:space="preserve">. Docker Compose configurations can be made in a YAML file called docker-compose.yaml. YAML (</w:t>
      </w:r>
      <w:r w:rsidDel="00000000" w:rsidR="00000000" w:rsidRPr="00000000">
        <w:rPr>
          <w:color w:val="008fd0"/>
          <w:rtl w:val="0"/>
        </w:rPr>
        <w:t xml:space="preserve">Y</w:t>
      </w:r>
      <w:r w:rsidDel="00000000" w:rsidR="00000000" w:rsidRPr="00000000">
        <w:rPr>
          <w:rtl w:val="0"/>
        </w:rPr>
        <w:t xml:space="preserve">AML </w:t>
      </w:r>
      <w:r w:rsidDel="00000000" w:rsidR="00000000" w:rsidRPr="00000000">
        <w:rPr>
          <w:color w:val="008fd0"/>
          <w:rtl w:val="0"/>
        </w:rPr>
        <w:t xml:space="preserve">A</w:t>
      </w:r>
      <w:r w:rsidDel="00000000" w:rsidR="00000000" w:rsidRPr="00000000">
        <w:rPr>
          <w:rtl w:val="0"/>
        </w:rPr>
        <w:t xml:space="preserve">in’t </w:t>
      </w:r>
      <w:r w:rsidDel="00000000" w:rsidR="00000000" w:rsidRPr="00000000">
        <w:rPr>
          <w:color w:val="008fd0"/>
          <w:rtl w:val="0"/>
        </w:rPr>
        <w:t xml:space="preserve">M</w:t>
      </w:r>
      <w:r w:rsidDel="00000000" w:rsidR="00000000" w:rsidRPr="00000000">
        <w:rPr>
          <w:rtl w:val="0"/>
        </w:rPr>
        <w:t xml:space="preserve">arkup </w:t>
      </w:r>
      <w:r w:rsidDel="00000000" w:rsidR="00000000" w:rsidRPr="00000000">
        <w:rPr>
          <w:color w:val="008fd0"/>
          <w:rtl w:val="0"/>
        </w:rPr>
        <w:t xml:space="preserve">L</w:t>
      </w:r>
      <w:r w:rsidDel="00000000" w:rsidR="00000000" w:rsidRPr="00000000">
        <w:rPr>
          <w:rtl w:val="0"/>
        </w:rPr>
        <w:t xml:space="preserve">anguage) is mainly used for configurations and has been for many tools such as Docker Compose, one of the main benefits of YAML is it’s readability over something like JSON and XML. Now let’s create the configuration file below, which will create an NGINX container, publishing port 80 of the container to a random high port on the host.</w:t>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~/docker-compose/introduction_exercise/docker-compose.yaml</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3.3</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28">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29">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nginx</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2A">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nginx:latest</w:t>
            </w:r>
          </w:p>
          <w:p w:rsidR="00000000" w:rsidDel="00000000" w:rsidP="00000000" w:rsidRDefault="00000000" w:rsidRPr="00000000" w14:paraId="0000002B">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ports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2C">
            <w:pPr>
              <w:widowControl w:val="0"/>
              <w:spacing w:line="325.71428571428567" w:lineRule="auto"/>
              <w:rPr>
                <w:rFonts w:ascii="Consolas" w:cs="Consolas" w:eastAsia="Consolas" w:hAnsi="Consolas"/>
                <w:color w:val="9c5d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 </w:t>
            </w:r>
            <w:r w:rsidDel="00000000" w:rsidR="00000000" w:rsidRPr="00000000">
              <w:rPr>
                <w:rFonts w:ascii="Consolas" w:cs="Consolas" w:eastAsia="Consolas" w:hAnsi="Consolas"/>
                <w:color w:val="4b69c6"/>
                <w:rtl w:val="0"/>
              </w:rPr>
              <w:t xml:space="preserve">target</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80</w:t>
            </w:r>
          </w:p>
          <w:p w:rsidR="00000000" w:rsidDel="00000000" w:rsidP="00000000" w:rsidRDefault="00000000" w:rsidRPr="00000000" w14:paraId="0000002D">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protocol</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tcp</w:t>
            </w:r>
            <w:r w:rsidDel="00000000" w:rsidR="00000000" w:rsidRPr="00000000">
              <w:rPr>
                <w:rtl w:val="0"/>
              </w:rPr>
            </w:r>
          </w:p>
        </w:tc>
      </w:tr>
    </w:tbl>
    <w:p w:rsidR="00000000" w:rsidDel="00000000" w:rsidP="00000000" w:rsidRDefault="00000000" w:rsidRPr="00000000" w14:paraId="0000002E">
      <w:pPr>
        <w:pStyle w:val="Heading2"/>
        <w:rPr/>
      </w:pPr>
      <w:bookmarkStart w:colFirst="0" w:colLast="0" w:name="_t4z1mmfdv2i2" w:id="5"/>
      <w:bookmarkEnd w:id="5"/>
      <w:r w:rsidDel="00000000" w:rsidR="00000000" w:rsidRPr="00000000">
        <w:rPr>
          <w:rtl w:val="0"/>
        </w:rPr>
        <w:t xml:space="preserve">Run Your Configuration</w:t>
      </w:r>
    </w:p>
    <w:p w:rsidR="00000000" w:rsidDel="00000000" w:rsidP="00000000" w:rsidRDefault="00000000" w:rsidRPr="00000000" w14:paraId="0000002F">
      <w:pPr>
        <w:rPr/>
      </w:pPr>
      <w:r w:rsidDel="00000000" w:rsidR="00000000" w:rsidRPr="00000000">
        <w:rPr>
          <w:rtl w:val="0"/>
        </w:rPr>
        <w:t xml:space="preserve">Run your configuration with the docker-compose command.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up -d</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you view the running containers now, the NGINX container should be there. You will be able to access NGINX from the high port if you would like to see it.</w:t>
      </w:r>
    </w:p>
    <w:p w:rsidR="00000000" w:rsidDel="00000000" w:rsidP="00000000" w:rsidRDefault="00000000" w:rsidRPr="00000000" w14:paraId="00000033">
      <w:pPr>
        <w:pStyle w:val="Heading2"/>
        <w:rPr/>
      </w:pPr>
      <w:bookmarkStart w:colFirst="0" w:colLast="0" w:name="_2n81uj2a6ng3" w:id="6"/>
      <w:bookmarkEnd w:id="6"/>
      <w:r w:rsidDel="00000000" w:rsidR="00000000" w:rsidRPr="00000000">
        <w:rPr>
          <w:rtl w:val="0"/>
        </w:rPr>
        <w:t xml:space="preserve">Scale Your Application</w:t>
      </w:r>
    </w:p>
    <w:p w:rsidR="00000000" w:rsidDel="00000000" w:rsidP="00000000" w:rsidRDefault="00000000" w:rsidRPr="00000000" w14:paraId="00000034">
      <w:pPr>
        <w:rPr/>
      </w:pPr>
      <w:r w:rsidDel="00000000" w:rsidR="00000000" w:rsidRPr="00000000">
        <w:rPr>
          <w:rtl w:val="0"/>
        </w:rPr>
        <w:t xml:space="preserve">We currently have one instance of NGINX, now lets scale it to five using Docker Compose.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up -d --scale nginx=5</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When you view the running containers again, you will see there five there now.</w:t>
      </w:r>
    </w:p>
    <w:p w:rsidR="00000000" w:rsidDel="00000000" w:rsidP="00000000" w:rsidRDefault="00000000" w:rsidRPr="00000000" w14:paraId="00000038">
      <w:pPr>
        <w:pStyle w:val="Heading2"/>
        <w:rPr/>
      </w:pPr>
      <w:bookmarkStart w:colFirst="0" w:colLast="0" w:name="_usz7dq9qrro3" w:id="7"/>
      <w:bookmarkEnd w:id="7"/>
      <w:r w:rsidDel="00000000" w:rsidR="00000000" w:rsidRPr="00000000">
        <w:rPr>
          <w:rtl w:val="0"/>
        </w:rPr>
        <w:t xml:space="preserve">Destroy the Containers</w:t>
      </w:r>
    </w:p>
    <w:p w:rsidR="00000000" w:rsidDel="00000000" w:rsidP="00000000" w:rsidRDefault="00000000" w:rsidRPr="00000000" w14:paraId="00000039">
      <w:pPr>
        <w:rPr/>
      </w:pPr>
      <w:r w:rsidDel="00000000" w:rsidR="00000000" w:rsidRPr="00000000">
        <w:rPr>
          <w:rtl w:val="0"/>
        </w:rPr>
        <w:t xml:space="preserve">Now it’s time to tear down all of the NGINX containers that are running using Docker Compose.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down</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sectPr>
      <w:headerReference r:id="rId7" w:type="default"/>
      <w:headerReference r:id="rId8" w:type="first"/>
      <w:footerReference r:id="rId9" w:type="first"/>
      <w:pgSz w:h="15840" w:w="12240"/>
      <w:pgMar w:bottom="1440" w:top="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b w:val="1"/>
        <w:color w:val="89898b"/>
        <w:sz w:val="24"/>
        <w:szCs w:val="24"/>
        <w:rtl w:val="0"/>
      </w:rPr>
      <w:t xml:space="preserve">Docker Compose - Introduction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
              <a:graphic>
                <a:graphicData uri="http://schemas.microsoft.com/office/word/2010/wordprocessingGroup">
                  <wpg:wgp>
                    <wpg:cNvGrpSpPr/>
                    <wpg:grpSpPr>
                      <a:xfrm>
                        <a:off x="23850" y="0"/>
                        <a:ext cx="7772400" cy="5804950"/>
                        <a:chOff x="23850" y="0"/>
                        <a:chExt cx="7596300" cy="5663100"/>
                      </a:xfrm>
                    </wpg:grpSpPr>
                    <wps:wsp>
                      <wps:cNvSpPr/>
                      <wps:cNvPr id="2" name="Shape 2"/>
                      <wps:spPr>
                        <a:xfrm>
                          <a:off x="23850" y="0"/>
                          <a:ext cx="7596300" cy="5663100"/>
                        </a:xfrm>
                        <a:prstGeom prst="rect">
                          <a:avLst/>
                        </a:prstGeom>
                        <a:solidFill>
                          <a:srgbClr val="0D3D59"/>
                        </a:solidFill>
                        <a:ln cap="flat" cmpd="sng" w="9525">
                          <a:solidFill>
                            <a:srgbClr val="0D3D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39925" y="2167750"/>
                          <a:ext cx="6891000" cy="24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5871f"/>
                                <w:sz w:val="144"/>
                                <w:vertAlign w:val="baseline"/>
                              </w:rPr>
                              <w:t xml:space="preserve">Docker Compose </w:t>
                            </w:r>
                            <w:r w:rsidDel="00000000" w:rsidR="00000000" w:rsidRPr="00000000">
                              <w:rPr>
                                <w:rFonts w:ascii="Calibri" w:cs="Calibri" w:eastAsia="Calibri" w:hAnsi="Calibri"/>
                                <w:b w:val="1"/>
                                <w:i w:val="0"/>
                                <w:smallCaps w:val="0"/>
                                <w:strike w:val="0"/>
                                <w:color w:val="ffffff"/>
                                <w:sz w:val="144"/>
                                <w:vertAlign w:val="baseline"/>
                              </w:rPr>
                              <w:t xml:space="preserve">Introduction</w:t>
                            </w:r>
                          </w:p>
                        </w:txbxContent>
                      </wps:txbx>
                      <wps:bodyPr anchorCtr="0" anchor="t" bIns="91425" lIns="91425" spcFirstLastPara="1" rIns="91425" wrap="square" tIns="91425">
                        <a:noAutofit/>
                      </wps:bodyPr>
                    </wps:wsp>
                    <pic:pic>
                      <pic:nvPicPr>
                        <pic:cNvPr descr="qa-consulting-white.png" id="4" name="Shape 4"/>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772400" cy="58049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65759"/>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color w:val="008fd0"/>
      <w:sz w:val="28"/>
      <w:szCs w:val="28"/>
    </w:rPr>
  </w:style>
  <w:style w:type="paragraph" w:styleId="Heading2">
    <w:name w:val="heading 2"/>
    <w:basedOn w:val="Normal"/>
    <w:next w:val="Normal"/>
    <w:pPr>
      <w:keepNext w:val="1"/>
      <w:keepLines w:val="1"/>
      <w:spacing w:after="120" w:before="360" w:lineRule="auto"/>
    </w:pPr>
    <w:rPr>
      <w:rFonts w:ascii="Calibri" w:cs="Calibri" w:eastAsia="Calibri" w:hAnsi="Calibri"/>
      <w:b w:val="1"/>
      <w:color w:val="565759"/>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docker.com/compose/install/"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