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D8729" w14:textId="77777777" w:rsidR="00D91058" w:rsidRPr="003A4552" w:rsidDel="001A0FF0" w:rsidRDefault="00C46D4D">
      <w:pPr>
        <w:pStyle w:val="Body"/>
        <w:jc w:val="center"/>
        <w:rPr>
          <w:del w:id="0" w:author="Andrew Caldwell" w:date="2014-04-02T08:41:00Z"/>
          <w:b/>
          <w:bCs/>
          <w:u w:color="000000"/>
        </w:rPr>
      </w:pPr>
      <w:ins w:id="1" w:author="zhang Cheng" w:date="2014-04-14T16:45:00Z">
        <w:r>
          <w:rPr>
            <w:b/>
            <w:bCs/>
            <w:u w:color="000000"/>
          </w:rPr>
          <w:t xml:space="preserve">Stimulus-specific </w:t>
        </w:r>
      </w:ins>
      <w:ins w:id="2" w:author="zhang Cheng" w:date="2014-04-14T16:46:00Z">
        <w:r>
          <w:rPr>
            <w:b/>
            <w:bCs/>
            <w:u w:color="000000"/>
          </w:rPr>
          <w:t>autocrine and paracrine signaling functions of TNF</w:t>
        </w:r>
        <w:r w:rsidRPr="003A4552" w:rsidDel="001A0FF0">
          <w:rPr>
            <w:b/>
            <w:bCs/>
            <w:u w:color="000000"/>
          </w:rPr>
          <w:t xml:space="preserve"> </w:t>
        </w:r>
        <w:r>
          <w:rPr>
            <w:b/>
            <w:bCs/>
            <w:u w:color="000000"/>
          </w:rPr>
          <w:t>determine the network dynamics</w:t>
        </w:r>
      </w:ins>
      <w:del w:id="3" w:author="Andrew Caldwell" w:date="2014-04-02T08:41:00Z">
        <w:r w:rsidR="008A1036" w:rsidRPr="003A4552" w:rsidDel="001A0FF0">
          <w:rPr>
            <w:b/>
            <w:bCs/>
            <w:u w:color="000000"/>
          </w:rPr>
          <w:delText xml:space="preserve">Stimulus-specific </w:delText>
        </w:r>
        <w:r w:rsidR="00953BFB" w:rsidRPr="00953BFB">
          <w:rPr>
            <w:b/>
            <w:bCs/>
            <w:u w:color="000000"/>
          </w:rPr>
          <w:delText xml:space="preserve">autocrine and paracrine functions </w:delText>
        </w:r>
        <w:r w:rsidR="00953BFB" w:rsidRPr="00241824">
          <w:rPr>
            <w:b/>
            <w:bCs/>
            <w:u w:color="000000"/>
          </w:rPr>
          <w:delText>of macrophage-produced TNF</w:delText>
        </w:r>
      </w:del>
    </w:p>
    <w:p w14:paraId="62371499" w14:textId="77777777" w:rsidR="00D91058" w:rsidRDefault="00D91058">
      <w:pPr>
        <w:pStyle w:val="Body"/>
        <w:spacing w:line="360" w:lineRule="auto"/>
        <w:jc w:val="center"/>
        <w:rPr>
          <w:ins w:id="4" w:author="zhang Cheng" w:date="2014-04-14T16:46:00Z"/>
          <w:u w:color="000000"/>
        </w:rPr>
        <w:pPrChange w:id="5" w:author="zhang Cheng" w:date="2014-04-14T16:46:00Z">
          <w:pPr>
            <w:pStyle w:val="Body"/>
            <w:spacing w:line="360" w:lineRule="auto"/>
          </w:pPr>
        </w:pPrChange>
      </w:pPr>
    </w:p>
    <w:p w14:paraId="761E1037" w14:textId="77777777" w:rsidR="00C46D4D" w:rsidRPr="003A4552" w:rsidRDefault="00C46D4D">
      <w:pPr>
        <w:pStyle w:val="Body"/>
        <w:spacing w:line="360" w:lineRule="auto"/>
        <w:rPr>
          <w:u w:color="000000"/>
        </w:rPr>
      </w:pPr>
    </w:p>
    <w:p w14:paraId="7A60F7A0" w14:textId="77777777" w:rsidR="00D91058" w:rsidRPr="003A4552" w:rsidRDefault="00953BFB">
      <w:pPr>
        <w:pStyle w:val="Body"/>
        <w:spacing w:line="360" w:lineRule="auto"/>
        <w:jc w:val="center"/>
        <w:rPr>
          <w:b/>
          <w:bCs/>
          <w:u w:color="000000"/>
        </w:rPr>
      </w:pPr>
      <w:del w:id="6" w:author="Andrew Caldwell" w:date="2014-04-14T09:44:00Z">
        <w:r w:rsidRPr="00241824" w:rsidDel="000911AD">
          <w:rPr>
            <w:b/>
            <w:bCs/>
            <w:u w:color="000000"/>
          </w:rPr>
          <w:delText>TNF</w:delText>
        </w:r>
        <w:r w:rsidRPr="00953BFB" w:rsidDel="000911AD">
          <w:rPr>
            <w:rFonts w:hAnsi="Helvetica"/>
            <w:b/>
            <w:bCs/>
            <w:u w:color="000000"/>
            <w:lang w:val="fr-FR"/>
            <w:rPrChange w:id="7" w:author="Andrew Caldwell" w:date="2014-04-08T12:51:00Z">
              <w:rPr>
                <w:rFonts w:ascii="Times New Roman" w:hAnsi="Helvetica" w:cs="Times New Roman"/>
                <w:b/>
                <w:bCs/>
                <w:color w:val="auto"/>
                <w:sz w:val="18"/>
                <w:szCs w:val="18"/>
                <w:u w:color="000000"/>
                <w:lang w:val="fr-FR"/>
              </w:rPr>
            </w:rPrChange>
          </w:rPr>
          <w:delText>’</w:delText>
        </w:r>
        <w:r w:rsidRPr="00241824" w:rsidDel="000911AD">
          <w:rPr>
            <w:b/>
            <w:bCs/>
            <w:u w:color="000000"/>
          </w:rPr>
          <w:delText>s autocrine and paracrine functions are determined by pathogen-specific signaling dynamics within the inflammatory network</w:delText>
        </w:r>
      </w:del>
      <w:ins w:id="8" w:author="Andrew Caldwell" w:date="2014-04-14T09:44:00Z">
        <w:r w:rsidR="000911AD">
          <w:rPr>
            <w:b/>
            <w:bCs/>
            <w:u w:color="000000"/>
          </w:rPr>
          <w:t>Network dynamics determine the autocrine and paracrine signaling functions of TNF</w:t>
        </w:r>
      </w:ins>
    </w:p>
    <w:p w14:paraId="7508B9D2" w14:textId="77777777" w:rsidR="00D91058" w:rsidRPr="003A4552" w:rsidRDefault="00D91058">
      <w:pPr>
        <w:pStyle w:val="Body"/>
        <w:spacing w:line="360" w:lineRule="auto"/>
        <w:rPr>
          <w:u w:color="000000"/>
        </w:rPr>
      </w:pPr>
    </w:p>
    <w:p w14:paraId="6ACDA180" w14:textId="77777777" w:rsidR="00D91058" w:rsidRPr="003A4552" w:rsidRDefault="00D91058">
      <w:pPr>
        <w:pStyle w:val="Body"/>
        <w:spacing w:line="360" w:lineRule="auto"/>
        <w:rPr>
          <w:u w:color="000000"/>
        </w:rPr>
      </w:pPr>
    </w:p>
    <w:p w14:paraId="6DB9A136" w14:textId="77777777" w:rsidR="00D91058" w:rsidRPr="003A4552" w:rsidRDefault="00953BFB">
      <w:pPr>
        <w:pStyle w:val="Body"/>
        <w:spacing w:line="360" w:lineRule="auto"/>
        <w:jc w:val="center"/>
        <w:rPr>
          <w:u w:color="000000"/>
        </w:rPr>
      </w:pPr>
      <w:r w:rsidRPr="00241824">
        <w:rPr>
          <w:u w:color="000000"/>
        </w:rPr>
        <w:t>Andrew Caldwell, Zhang Cheng, Jesse Vargas, Harry Birnbaum and Alexander Hoffmann</w:t>
      </w:r>
    </w:p>
    <w:p w14:paraId="056A7C3F" w14:textId="77777777" w:rsidR="00D91058" w:rsidRPr="003A4552" w:rsidRDefault="00D91058">
      <w:pPr>
        <w:pStyle w:val="Body"/>
        <w:spacing w:line="360" w:lineRule="auto"/>
        <w:rPr>
          <w:u w:color="000000"/>
        </w:rPr>
      </w:pPr>
    </w:p>
    <w:p w14:paraId="612D3874" w14:textId="77777777" w:rsidR="00D91058" w:rsidRPr="003A4552" w:rsidRDefault="00D91058">
      <w:pPr>
        <w:pStyle w:val="Body"/>
        <w:spacing w:line="360" w:lineRule="auto"/>
        <w:rPr>
          <w:u w:color="000000"/>
        </w:rPr>
      </w:pPr>
    </w:p>
    <w:p w14:paraId="1EDBA37E" w14:textId="77777777" w:rsidR="00D91058" w:rsidRPr="003A4552" w:rsidRDefault="00953BFB">
      <w:pPr>
        <w:pStyle w:val="Body"/>
        <w:spacing w:line="360" w:lineRule="auto"/>
        <w:rPr>
          <w:u w:color="000000"/>
        </w:rPr>
      </w:pPr>
      <w:r w:rsidRPr="00241824">
        <w:rPr>
          <w:u w:color="000000"/>
          <w:vertAlign w:val="superscript"/>
        </w:rPr>
        <w:t>1</w:t>
      </w:r>
      <w:r w:rsidRPr="00241824">
        <w:rPr>
          <w:u w:color="000000"/>
        </w:rPr>
        <w:t xml:space="preserve">Signaling Systems Laboratory, Department of Chemistry and Biochemistry, and San Diego Center for Systems Biology, UC San Diego, 9500 Gilman Dr., La Jolla, CA 92093 </w:t>
      </w:r>
    </w:p>
    <w:p w14:paraId="6B1BDB15" w14:textId="77777777" w:rsidR="00D91058" w:rsidRPr="003A4552" w:rsidRDefault="00953BFB">
      <w:pPr>
        <w:pStyle w:val="Default"/>
        <w:spacing w:before="120" w:line="360" w:lineRule="auto"/>
        <w:rPr>
          <w:u w:color="000000"/>
        </w:rPr>
      </w:pPr>
      <w:r w:rsidRPr="00241824">
        <w:rPr>
          <w:u w:color="000000"/>
          <w:vertAlign w:val="superscript"/>
        </w:rPr>
        <w:t>2</w:t>
      </w:r>
      <w:r w:rsidRPr="00241824">
        <w:rPr>
          <w:u w:color="000000"/>
        </w:rPr>
        <w:t>Department of Microbiology, Immunology, and Molecular Genetics, University of California, Los Angeles, Los Angeles, CA 90025.</w:t>
      </w:r>
    </w:p>
    <w:p w14:paraId="26B0AB51" w14:textId="77777777" w:rsidR="00D91058" w:rsidRPr="003A4552" w:rsidRDefault="00D91058">
      <w:pPr>
        <w:pStyle w:val="Body"/>
        <w:spacing w:line="360" w:lineRule="auto"/>
        <w:rPr>
          <w:u w:color="000000"/>
        </w:rPr>
      </w:pPr>
    </w:p>
    <w:p w14:paraId="62A91179" w14:textId="77777777" w:rsidR="00D91058" w:rsidRPr="003A4552" w:rsidRDefault="00D91058">
      <w:pPr>
        <w:pStyle w:val="Default"/>
        <w:spacing w:line="360" w:lineRule="auto"/>
        <w:jc w:val="center"/>
        <w:rPr>
          <w:u w:color="000000"/>
        </w:rPr>
      </w:pPr>
    </w:p>
    <w:p w14:paraId="0B104100" w14:textId="77777777" w:rsidR="00D91058" w:rsidRPr="003A4552" w:rsidRDefault="00953BFB">
      <w:pPr>
        <w:pStyle w:val="Default"/>
        <w:spacing w:line="360" w:lineRule="auto"/>
        <w:rPr>
          <w:u w:color="000000"/>
        </w:rPr>
      </w:pPr>
      <w:r w:rsidRPr="00241824">
        <w:rPr>
          <w:u w:color="000000"/>
        </w:rPr>
        <w:t>E-mail: ahoffmann@ucsd.edu</w:t>
      </w:r>
    </w:p>
    <w:p w14:paraId="099A6203" w14:textId="77777777" w:rsidR="00D91058" w:rsidRPr="003A4552" w:rsidRDefault="00D91058">
      <w:pPr>
        <w:pStyle w:val="Body"/>
        <w:spacing w:line="360" w:lineRule="auto"/>
        <w:rPr>
          <w:u w:color="000000"/>
        </w:rPr>
      </w:pPr>
    </w:p>
    <w:p w14:paraId="02AECBBC" w14:textId="77777777" w:rsidR="00D91058" w:rsidRPr="003A4552" w:rsidRDefault="00953BFB">
      <w:pPr>
        <w:pStyle w:val="Body"/>
        <w:spacing w:line="360" w:lineRule="auto"/>
        <w:rPr>
          <w:u w:color="000000"/>
        </w:rPr>
      </w:pPr>
      <w:r w:rsidRPr="00241824">
        <w:rPr>
          <w:u w:color="000000"/>
        </w:rPr>
        <w:t>Running Title:  Predictive modeling of TNF functions.</w:t>
      </w:r>
    </w:p>
    <w:p w14:paraId="06CA9915" w14:textId="77777777" w:rsidR="00D91058" w:rsidRPr="003A4552" w:rsidRDefault="00D91058">
      <w:pPr>
        <w:pStyle w:val="Body"/>
        <w:spacing w:line="360" w:lineRule="auto"/>
        <w:rPr>
          <w:u w:color="000000"/>
        </w:rPr>
      </w:pPr>
    </w:p>
    <w:p w14:paraId="255F6D6F" w14:textId="77777777" w:rsidR="00D91058" w:rsidRPr="003A4552" w:rsidRDefault="00953BFB">
      <w:pPr>
        <w:pStyle w:val="Body"/>
        <w:spacing w:line="360" w:lineRule="auto"/>
        <w:rPr>
          <w:u w:color="000000"/>
        </w:rPr>
      </w:pPr>
      <w:r w:rsidRPr="00241824">
        <w:rPr>
          <w:u w:color="000000"/>
        </w:rPr>
        <w:t>Keywords:</w:t>
      </w:r>
    </w:p>
    <w:p w14:paraId="58F60BA3" w14:textId="77777777" w:rsidR="00D91058" w:rsidRPr="003A4552" w:rsidRDefault="00D91058">
      <w:pPr>
        <w:pStyle w:val="Body"/>
        <w:spacing w:line="360" w:lineRule="auto"/>
        <w:rPr>
          <w:u w:color="000000"/>
        </w:rPr>
      </w:pPr>
    </w:p>
    <w:p w14:paraId="72295260" w14:textId="77777777" w:rsidR="00D91058" w:rsidRPr="003A4552" w:rsidRDefault="00953BFB">
      <w:pPr>
        <w:pStyle w:val="Body"/>
        <w:spacing w:line="360" w:lineRule="auto"/>
        <w:rPr>
          <w:b/>
          <w:bCs/>
          <w:u w:color="000000"/>
        </w:rPr>
      </w:pPr>
      <w:r w:rsidRPr="00241824">
        <w:rPr>
          <w:b/>
          <w:bCs/>
          <w:u w:color="000000"/>
          <w:lang w:val="de-DE"/>
        </w:rPr>
        <w:t>Abstract</w:t>
      </w:r>
    </w:p>
    <w:p w14:paraId="364A3372" w14:textId="0E495DBB" w:rsidR="00D91058" w:rsidRPr="003A4552" w:rsidRDefault="00953BFB">
      <w:pPr>
        <w:pStyle w:val="Body"/>
        <w:spacing w:line="360" w:lineRule="auto"/>
        <w:rPr>
          <w:u w:color="000000"/>
        </w:rPr>
      </w:pPr>
      <w:r w:rsidRPr="00241824">
        <w:rPr>
          <w:u w:color="000000"/>
        </w:rPr>
        <w:t>A hallmark of the inflammatory response to pathogen exposure is the production of TNF that coordinates innate and adaptive immune responses, by functioning in an auto</w:t>
      </w:r>
      <w:ins w:id="9" w:author="Andrew Caldwell" w:date="2014-04-02T08:41:00Z">
        <w:r w:rsidRPr="00241824">
          <w:rPr>
            <w:u w:color="000000"/>
          </w:rPr>
          <w:t>crine</w:t>
        </w:r>
      </w:ins>
      <w:r w:rsidRPr="00241824">
        <w:rPr>
          <w:u w:color="000000"/>
        </w:rPr>
        <w:t xml:space="preserve"> or paracrine manner.  Numerous molecular mechanisms contributing to TNF production have been identified, but how they function together and their relative contributions within the TNF production network remains unclear.  We use an iterative Systems Biology approach of quantitative measurement and mathematical modeling to develop a quantitative understanding of each regulatory module that controls TNF mRNA synthesis, </w:t>
      </w:r>
      <w:ins w:id="10" w:author="zhang Cheng" w:date="2014-04-14T16:34:00Z">
        <w:r w:rsidR="00241824">
          <w:rPr>
            <w:u w:color="000000"/>
          </w:rPr>
          <w:t xml:space="preserve">processing, </w:t>
        </w:r>
      </w:ins>
      <w:r w:rsidRPr="00241824">
        <w:rPr>
          <w:u w:color="000000"/>
        </w:rPr>
        <w:t xml:space="preserve">mRNA </w:t>
      </w:r>
      <w:del w:id="11" w:author="zhang Cheng" w:date="2014-03-24T11:25:00Z">
        <w:r w:rsidRPr="00241824">
          <w:rPr>
            <w:u w:color="000000"/>
          </w:rPr>
          <w:delText>halflife</w:delText>
        </w:r>
      </w:del>
      <w:ins w:id="12" w:author="zhang Cheng" w:date="2014-03-24T11:25:00Z">
        <w:r w:rsidRPr="00241824">
          <w:rPr>
            <w:u w:color="000000"/>
          </w:rPr>
          <w:t>half-life</w:t>
        </w:r>
      </w:ins>
      <w:r w:rsidRPr="00241824">
        <w:rPr>
          <w:u w:color="000000"/>
        </w:rPr>
        <w:t>,</w:t>
      </w:r>
      <w:ins w:id="13" w:author="zhang Cheng" w:date="2014-04-14T16:34:00Z">
        <w:r w:rsidR="00241824" w:rsidRPr="00241824">
          <w:rPr>
            <w:u w:color="000000"/>
          </w:rPr>
          <w:t xml:space="preserve"> protein</w:t>
        </w:r>
      </w:ins>
      <w:r w:rsidRPr="00241824">
        <w:rPr>
          <w:u w:color="000000"/>
        </w:rPr>
        <w:t xml:space="preserve"> translation, </w:t>
      </w:r>
      <w:del w:id="14" w:author="zhang Cheng" w:date="2014-04-14T16:34:00Z">
        <w:r w:rsidRPr="00241824" w:rsidDel="00241824">
          <w:rPr>
            <w:u w:color="000000"/>
          </w:rPr>
          <w:delText xml:space="preserve">protein processing, </w:delText>
        </w:r>
      </w:del>
      <w:r w:rsidRPr="00241824">
        <w:rPr>
          <w:u w:color="000000"/>
        </w:rPr>
        <w:t xml:space="preserve">and secretion. Combing these modules yields a predictive model of TNF </w:t>
      </w:r>
      <w:del w:id="15" w:author="Andrew Caldwell" w:date="2014-04-02T08:42:00Z">
        <w:r w:rsidRPr="00241824">
          <w:rPr>
            <w:u w:color="000000"/>
          </w:rPr>
          <w:delText xml:space="preserve">production in response kinase activities </w:delText>
        </w:r>
      </w:del>
      <w:r w:rsidRPr="00241824">
        <w:rPr>
          <w:u w:color="000000"/>
        </w:rPr>
        <w:t xml:space="preserve">controlled by MyD88- and TRIF-dependent pathways.  By linking the model of </w:t>
      </w:r>
      <w:del w:id="16" w:author="Andrew Caldwell" w:date="2014-04-02T08:42:00Z">
        <w:r w:rsidRPr="00241824">
          <w:rPr>
            <w:u w:color="000000"/>
          </w:rPr>
          <w:delText xml:space="preserve">the </w:delText>
        </w:r>
      </w:del>
      <w:r w:rsidRPr="00241824">
        <w:rPr>
          <w:u w:color="000000"/>
        </w:rPr>
        <w:t xml:space="preserve">TNF production </w:t>
      </w:r>
      <w:del w:id="17" w:author="zhang Cheng" w:date="2014-03-24T11:27:00Z">
        <w:r w:rsidRPr="00241824">
          <w:rPr>
            <w:u w:color="000000"/>
          </w:rPr>
          <w:delText xml:space="preserve">module </w:delText>
        </w:r>
      </w:del>
      <w:r w:rsidRPr="00241824">
        <w:rPr>
          <w:u w:color="000000"/>
        </w:rPr>
        <w:t xml:space="preserve">to models of the TLR-signaling module and </w:t>
      </w:r>
      <w:ins w:id="18" w:author="Andrew Caldwell" w:date="2014-04-02T08:42:00Z">
        <w:r w:rsidRPr="00241824">
          <w:rPr>
            <w:u w:color="000000"/>
          </w:rPr>
          <w:t xml:space="preserve">the </w:t>
        </w:r>
      </w:ins>
      <w:r w:rsidRPr="00241824">
        <w:rPr>
          <w:u w:color="000000"/>
        </w:rPr>
        <w:t>TNFR-responsive NF</w:t>
      </w:r>
      <w:r w:rsidRPr="00241824">
        <w:rPr>
          <w:rFonts w:hAnsi="Helvetica"/>
          <w:u w:color="000000"/>
        </w:rPr>
        <w:t>κ</w:t>
      </w:r>
      <w:r w:rsidRPr="00241824">
        <w:rPr>
          <w:u w:color="000000"/>
        </w:rPr>
        <w:t xml:space="preserve">B signaling module, we are able to explore </w:t>
      </w:r>
      <w:r w:rsidRPr="00241824">
        <w:rPr>
          <w:u w:color="000000"/>
        </w:rPr>
        <w:lastRenderedPageBreak/>
        <w:t xml:space="preserve">computationally the possible functions of TNF during the </w:t>
      </w:r>
      <w:ins w:id="19" w:author="Andrew Caldwell" w:date="2014-04-02T08:42:00Z">
        <w:r w:rsidRPr="00241824">
          <w:rPr>
            <w:u w:color="000000"/>
          </w:rPr>
          <w:t>inflammatory</w:t>
        </w:r>
      </w:ins>
      <w:ins w:id="20" w:author="zhang Cheng" w:date="2014-03-24T11:28:00Z">
        <w:r w:rsidRPr="00241824">
          <w:rPr>
            <w:u w:color="000000"/>
          </w:rPr>
          <w:t xml:space="preserve"> </w:t>
        </w:r>
      </w:ins>
      <w:r w:rsidRPr="00241824">
        <w:rPr>
          <w:u w:color="000000"/>
        </w:rPr>
        <w:t xml:space="preserve">response to diverse </w:t>
      </w:r>
      <w:del w:id="21" w:author="Andrew Caldwell" w:date="2014-04-02T08:43:00Z">
        <w:r w:rsidRPr="00241824">
          <w:rPr>
            <w:u w:color="000000"/>
          </w:rPr>
          <w:delText>PAMPs</w:delText>
        </w:r>
      </w:del>
      <w:ins w:id="22" w:author="Andrew Caldwell" w:date="2014-04-02T08:43:00Z">
        <w:r w:rsidRPr="00241824">
          <w:rPr>
            <w:u w:color="000000"/>
          </w:rPr>
          <w:t>TLR agonists</w:t>
        </w:r>
      </w:ins>
      <w:r w:rsidRPr="00241824">
        <w:rPr>
          <w:u w:color="000000"/>
        </w:rPr>
        <w:t>.  Contrary to expectation, we predict and then experimentally confirm that TNF</w:t>
      </w:r>
      <w:r w:rsidRPr="00241824">
        <w:rPr>
          <w:rFonts w:hAnsi="Helvetica"/>
          <w:u w:color="000000"/>
          <w:lang w:val="fr-FR"/>
        </w:rPr>
        <w:t>’</w:t>
      </w:r>
      <w:r w:rsidRPr="00241824">
        <w:rPr>
          <w:u w:color="000000"/>
        </w:rPr>
        <w:t>s autoc</w:t>
      </w:r>
      <w:ins w:id="23" w:author="Andrew Caldwell" w:date="2014-04-02T08:43:00Z">
        <w:r w:rsidRPr="00241824">
          <w:rPr>
            <w:u w:color="000000"/>
          </w:rPr>
          <w:t>r</w:t>
        </w:r>
      </w:ins>
      <w:r w:rsidRPr="00241824">
        <w:rPr>
          <w:u w:color="000000"/>
        </w:rPr>
        <w:t>ine functions have little relevance in shaping the NF</w:t>
      </w:r>
      <w:r w:rsidRPr="00241824">
        <w:rPr>
          <w:rFonts w:hAnsi="Helvetica"/>
          <w:u w:color="000000"/>
        </w:rPr>
        <w:t>κ</w:t>
      </w:r>
      <w:r w:rsidRPr="00241824">
        <w:rPr>
          <w:u w:color="000000"/>
        </w:rPr>
        <w:t xml:space="preserve">B response to </w:t>
      </w:r>
      <w:proofErr w:type="spellStart"/>
      <w:r w:rsidRPr="00241824">
        <w:rPr>
          <w:u w:color="000000"/>
        </w:rPr>
        <w:t>lipopolysaccaride</w:t>
      </w:r>
      <w:proofErr w:type="spellEnd"/>
      <w:ins w:id="24" w:author="Andrew Caldwell" w:date="2014-04-02T08:43:00Z">
        <w:r w:rsidRPr="00241824">
          <w:rPr>
            <w:u w:color="000000"/>
          </w:rPr>
          <w:t>,</w:t>
        </w:r>
      </w:ins>
      <w:r w:rsidRPr="00241824">
        <w:rPr>
          <w:u w:color="000000"/>
        </w:rPr>
        <w:t xml:space="preserve"> </w:t>
      </w:r>
      <w:del w:id="25" w:author="Andrew Caldwell" w:date="2014-04-02T08:43:00Z">
        <w:r w:rsidRPr="00241824">
          <w:rPr>
            <w:u w:color="000000"/>
          </w:rPr>
          <w:delText>although large amounts of TNF are produced</w:delText>
        </w:r>
      </w:del>
      <w:ins w:id="26" w:author="Andrew Caldwell" w:date="2014-04-02T08:43:00Z">
        <w:r w:rsidRPr="00241824">
          <w:rPr>
            <w:u w:color="000000"/>
          </w:rPr>
          <w:t xml:space="preserve">despite the large amounts of TNF it induces. </w:t>
        </w:r>
      </w:ins>
      <w:del w:id="27" w:author="Andrew Caldwell" w:date="2014-04-02T08:43:00Z">
        <w:r w:rsidRPr="00241824">
          <w:rPr>
            <w:u w:color="000000"/>
          </w:rPr>
          <w:delText xml:space="preserve"> and play important roles in paracrine responses.  </w:delText>
        </w:r>
      </w:del>
      <w:r w:rsidRPr="00241824">
        <w:rPr>
          <w:u w:color="000000"/>
        </w:rPr>
        <w:t xml:space="preserve">However, in response to </w:t>
      </w:r>
      <w:proofErr w:type="spellStart"/>
      <w:r w:rsidRPr="00241824">
        <w:rPr>
          <w:u w:color="000000"/>
        </w:rPr>
        <w:t>CpG</w:t>
      </w:r>
      <w:proofErr w:type="spellEnd"/>
      <w:r w:rsidRPr="00241824">
        <w:rPr>
          <w:u w:color="000000"/>
        </w:rPr>
        <w:t xml:space="preserve"> DNA</w:t>
      </w:r>
      <w:ins w:id="28" w:author="Andrew Caldwell" w:date="2014-04-02T08:44:00Z">
        <w:r w:rsidRPr="00241824">
          <w:rPr>
            <w:u w:color="000000"/>
          </w:rPr>
          <w:t>,</w:t>
        </w:r>
      </w:ins>
      <w:r w:rsidRPr="00241824">
        <w:rPr>
          <w:u w:color="000000"/>
        </w:rPr>
        <w:t xml:space="preserve"> autocrine TNF is important in extending the duration of NF</w:t>
      </w:r>
      <w:r w:rsidRPr="00241824">
        <w:rPr>
          <w:rFonts w:hAnsi="Helvetica"/>
          <w:u w:color="000000"/>
        </w:rPr>
        <w:t>κ</w:t>
      </w:r>
      <w:r w:rsidRPr="00241824">
        <w:rPr>
          <w:u w:color="000000"/>
        </w:rPr>
        <w:t xml:space="preserve">B activity and shaping </w:t>
      </w:r>
      <w:proofErr w:type="spellStart"/>
      <w:r w:rsidRPr="00241824">
        <w:rPr>
          <w:u w:color="000000"/>
        </w:rPr>
        <w:t>CpG</w:t>
      </w:r>
      <w:proofErr w:type="spellEnd"/>
      <w:r w:rsidRPr="00241824">
        <w:rPr>
          <w:u w:color="000000"/>
        </w:rPr>
        <w:t>-induced gene expression programs.  These stimulus-specific autocrine and paracrine functions are determined by the stimulus-specific dynamics of TNF production interfacing with MyD88 and TRIF-pathway dynamics.  Thus, the mathematical model delineates the signaling network design principles that underlie TNF</w:t>
      </w:r>
      <w:r w:rsidRPr="00241824">
        <w:rPr>
          <w:rFonts w:hAnsi="Helvetica"/>
          <w:u w:color="000000"/>
          <w:lang w:val="fr-FR"/>
        </w:rPr>
        <w:t>’</w:t>
      </w:r>
      <w:r w:rsidRPr="00241824">
        <w:rPr>
          <w:u w:color="000000"/>
        </w:rPr>
        <w:t>s distinct functions in the immune responses of intra-cellular and extra-cellular pathogens.</w:t>
      </w:r>
    </w:p>
    <w:p w14:paraId="57A47EF2" w14:textId="77777777" w:rsidR="00D91058" w:rsidRPr="003A4552" w:rsidRDefault="00D91058">
      <w:pPr>
        <w:pStyle w:val="Body"/>
        <w:spacing w:line="360" w:lineRule="auto"/>
        <w:rPr>
          <w:u w:color="000000"/>
        </w:rPr>
      </w:pPr>
    </w:p>
    <w:p w14:paraId="5CA6DE48" w14:textId="77777777" w:rsidR="00D91058" w:rsidRPr="003A4552" w:rsidRDefault="00953BFB">
      <w:pPr>
        <w:pStyle w:val="Default"/>
        <w:tabs>
          <w:tab w:val="left" w:pos="720"/>
        </w:tabs>
        <w:spacing w:line="360" w:lineRule="auto"/>
        <w:rPr>
          <w:u w:color="000000"/>
        </w:rPr>
      </w:pPr>
      <w:r w:rsidRPr="00241824">
        <w:rPr>
          <w:b/>
          <w:bCs/>
          <w:u w:color="000000"/>
        </w:rPr>
        <w:t>Introduction</w:t>
      </w:r>
    </w:p>
    <w:p w14:paraId="08AA5E3B" w14:textId="77777777" w:rsidR="00D91058" w:rsidRPr="003A4552" w:rsidRDefault="00953BFB">
      <w:pPr>
        <w:pStyle w:val="Default"/>
        <w:tabs>
          <w:tab w:val="left" w:pos="720"/>
        </w:tabs>
        <w:spacing w:line="360" w:lineRule="auto"/>
        <w:rPr>
          <w:u w:color="000000"/>
        </w:rPr>
      </w:pPr>
      <w:r w:rsidRPr="00241824">
        <w:rPr>
          <w:u w:color="000000"/>
        </w:rPr>
        <w:t xml:space="preserve">Tumor necrosis factor (TNF) is a key inflammatory cytokine produced by macrophages exposed to pathogens. The Toll-Like Receptor (TLR) </w:t>
      </w:r>
      <w:proofErr w:type="gramStart"/>
      <w:r w:rsidRPr="00241824">
        <w:rPr>
          <w:u w:color="000000"/>
        </w:rPr>
        <w:t>family of receptors recognize</w:t>
      </w:r>
      <w:proofErr w:type="gramEnd"/>
      <w:r w:rsidRPr="00241824">
        <w:rPr>
          <w:u w:color="000000"/>
        </w:rPr>
        <w:t xml:space="preserve"> a variety of molecular substances derived from pathogens such as bacteria, viruses, and fungi, eliciting signaling events that coordinate inflammatory and innate immune responses</w:t>
      </w:r>
      <w:ins w:id="29" w:author="Andrew Caldwell" w:date="2014-04-10T14:23:00Z">
        <w:r w:rsidR="00865FE6">
          <w:rPr>
            <w:u w:color="000000"/>
          </w:rPr>
          <w:t xml:space="preserve"> (Akira 2006)</w:t>
        </w:r>
      </w:ins>
      <w:r w:rsidRPr="00241824">
        <w:rPr>
          <w:u w:color="000000"/>
        </w:rPr>
        <w:t>. TLRs are expressed in many cell types, but perhaps one of the most relevant types for the innate immune response are those of classically activated (M1) macrophages. A hallmark of M1 macrophages and a primary role that they carry out in the innate immune response is the production of pro-inflammatory cytokines, including the ubiquitously expressed TNF</w:t>
      </w:r>
      <w:ins w:id="30" w:author="Andrew Caldwell" w:date="2014-04-10T14:43:00Z">
        <w:r w:rsidR="0049198C">
          <w:rPr>
            <w:u w:color="000000"/>
          </w:rPr>
          <w:t xml:space="preserve"> (</w:t>
        </w:r>
        <w:r w:rsidR="00C873CB">
          <w:rPr>
            <w:u w:color="000000"/>
          </w:rPr>
          <w:t>Dosser 2008</w:t>
        </w:r>
      </w:ins>
      <w:ins w:id="31" w:author="Andrew Caldwell" w:date="2014-04-14T12:13:00Z">
        <w:r w:rsidR="00CE057C">
          <w:rPr>
            <w:u w:color="000000"/>
          </w:rPr>
          <w:t xml:space="preserve">, </w:t>
        </w:r>
        <w:proofErr w:type="spellStart"/>
        <w:r w:rsidR="00CE057C">
          <w:rPr>
            <w:u w:color="000000"/>
          </w:rPr>
          <w:t>Parameswaren</w:t>
        </w:r>
        <w:proofErr w:type="spellEnd"/>
        <w:r w:rsidR="00CE057C">
          <w:rPr>
            <w:u w:color="000000"/>
          </w:rPr>
          <w:t xml:space="preserve"> 2010</w:t>
        </w:r>
      </w:ins>
      <w:ins w:id="32" w:author="Andrew Caldwell" w:date="2014-04-10T14:43:00Z">
        <w:r w:rsidR="0049198C">
          <w:rPr>
            <w:u w:color="000000"/>
          </w:rPr>
          <w:t>)</w:t>
        </w:r>
      </w:ins>
      <w:r w:rsidRPr="00241824">
        <w:rPr>
          <w:u w:color="000000"/>
        </w:rPr>
        <w:t xml:space="preserve">. Proper control of the signaling pathways activated by TLRs is of particular importance, as aberrant signaling and chronic </w:t>
      </w:r>
      <w:del w:id="33" w:author="Andrew Caldwell" w:date="2014-04-10T14:43:00Z">
        <w:r w:rsidRPr="00241824">
          <w:rPr>
            <w:u w:color="000000"/>
          </w:rPr>
          <w:delText xml:space="preserve">cytokine </w:delText>
        </w:r>
      </w:del>
      <w:ins w:id="34" w:author="Andrew Caldwell" w:date="2014-04-10T14:43:00Z">
        <w:r w:rsidR="0049198C">
          <w:rPr>
            <w:u w:color="000000"/>
          </w:rPr>
          <w:t>TNF</w:t>
        </w:r>
        <w:r w:rsidRPr="00241824">
          <w:rPr>
            <w:u w:color="000000"/>
          </w:rPr>
          <w:t xml:space="preserve"> </w:t>
        </w:r>
      </w:ins>
      <w:r w:rsidRPr="00241824">
        <w:rPr>
          <w:u w:color="000000"/>
        </w:rPr>
        <w:t xml:space="preserve">production can lead to disease states such as </w:t>
      </w:r>
      <w:proofErr w:type="spellStart"/>
      <w:r w:rsidRPr="00241824">
        <w:rPr>
          <w:u w:color="000000"/>
        </w:rPr>
        <w:t>Crohn's</w:t>
      </w:r>
      <w:proofErr w:type="spellEnd"/>
      <w:r w:rsidRPr="00241824">
        <w:rPr>
          <w:u w:color="000000"/>
        </w:rPr>
        <w:t xml:space="preserve"> disease, rheumatoid arthritis, and cancer</w:t>
      </w:r>
      <w:ins w:id="35" w:author="Andrew Caldwell" w:date="2014-04-10T14:32:00Z">
        <w:r w:rsidR="00865FE6">
          <w:rPr>
            <w:u w:color="000000"/>
          </w:rPr>
          <w:t xml:space="preserve"> (MacDonald 1990, </w:t>
        </w:r>
        <w:proofErr w:type="spellStart"/>
        <w:r w:rsidR="00865FE6">
          <w:rPr>
            <w:u w:color="000000"/>
          </w:rPr>
          <w:t>Murch</w:t>
        </w:r>
        <w:proofErr w:type="spellEnd"/>
        <w:r w:rsidR="00865FE6">
          <w:rPr>
            <w:u w:color="000000"/>
          </w:rPr>
          <w:t xml:space="preserve"> 1993</w:t>
        </w:r>
      </w:ins>
      <w:ins w:id="36" w:author="Andrew Caldwell" w:date="2014-04-10T14:44:00Z">
        <w:r w:rsidR="0049198C">
          <w:rPr>
            <w:u w:color="000000"/>
          </w:rPr>
          <w:t>,</w:t>
        </w:r>
      </w:ins>
      <w:ins w:id="37" w:author="Andrew Caldwell" w:date="2014-04-14T13:37:00Z">
        <w:r w:rsidR="00CC7CBD">
          <w:rPr>
            <w:u w:color="000000"/>
          </w:rPr>
          <w:t xml:space="preserve"> </w:t>
        </w:r>
        <w:proofErr w:type="spellStart"/>
        <w:r w:rsidR="00CC7CBD">
          <w:rPr>
            <w:u w:color="000000"/>
          </w:rPr>
          <w:t>McInnes</w:t>
        </w:r>
      </w:ins>
      <w:proofErr w:type="spellEnd"/>
      <w:ins w:id="38" w:author="Andrew Caldwell" w:date="2014-04-14T13:38:00Z">
        <w:r w:rsidR="00CC7CBD">
          <w:rPr>
            <w:u w:color="000000"/>
          </w:rPr>
          <w:t xml:space="preserve"> 2007,</w:t>
        </w:r>
      </w:ins>
      <w:ins w:id="39" w:author="Andrew Caldwell" w:date="2014-04-10T14:44:00Z">
        <w:r w:rsidR="0049198C">
          <w:rPr>
            <w:u w:color="000000"/>
          </w:rPr>
          <w:t xml:space="preserve"> </w:t>
        </w:r>
      </w:ins>
      <w:ins w:id="40" w:author="Andrew Caldwell" w:date="2014-04-11T16:42:00Z">
        <w:r w:rsidR="001B39B2">
          <w:rPr>
            <w:u w:color="000000"/>
          </w:rPr>
          <w:t>Waters 2013</w:t>
        </w:r>
      </w:ins>
      <w:ins w:id="41" w:author="Andrew Caldwell" w:date="2014-04-10T14:43:00Z">
        <w:r w:rsidR="0049198C">
          <w:rPr>
            <w:u w:color="000000"/>
          </w:rPr>
          <w:t>)</w:t>
        </w:r>
      </w:ins>
      <w:r w:rsidRPr="00241824">
        <w:rPr>
          <w:u w:color="000000"/>
        </w:rPr>
        <w:t>. In macrophages, TLRs utilize two adaptors which mediate the signaling events leading to pro-inflammatory cytokine production: TRIF and MyD88</w:t>
      </w:r>
      <w:ins w:id="42" w:author="Andrew Caldwell" w:date="2014-04-09T10:58:00Z">
        <w:r w:rsidR="008B5D73">
          <w:rPr>
            <w:u w:color="000000"/>
          </w:rPr>
          <w:t xml:space="preserve"> (</w:t>
        </w:r>
      </w:ins>
      <w:proofErr w:type="spellStart"/>
      <w:ins w:id="43" w:author="Andrew Caldwell" w:date="2014-04-10T12:34:00Z">
        <w:r w:rsidR="0052474A">
          <w:rPr>
            <w:u w:color="000000"/>
          </w:rPr>
          <w:t>Hoebe</w:t>
        </w:r>
        <w:proofErr w:type="spellEnd"/>
        <w:r w:rsidR="0052474A">
          <w:rPr>
            <w:u w:color="000000"/>
          </w:rPr>
          <w:t xml:space="preserve"> 2003, </w:t>
        </w:r>
      </w:ins>
      <w:ins w:id="44" w:author="Andrew Caldwell" w:date="2014-04-09T10:58:00Z">
        <w:r w:rsidR="008B5D73">
          <w:rPr>
            <w:u w:color="000000"/>
          </w:rPr>
          <w:t xml:space="preserve">Yamamoto 2003, </w:t>
        </w:r>
      </w:ins>
      <w:ins w:id="45" w:author="Andrew Caldwell" w:date="2014-04-14T11:42:00Z">
        <w:r w:rsidR="00281FFC">
          <w:rPr>
            <w:u w:color="000000"/>
          </w:rPr>
          <w:t xml:space="preserve">Sato 2003, </w:t>
        </w:r>
      </w:ins>
      <w:ins w:id="46" w:author="Andrew Caldwell" w:date="2014-04-09T10:58:00Z">
        <w:r w:rsidR="008B5D73">
          <w:rPr>
            <w:u w:color="000000"/>
          </w:rPr>
          <w:t>Kawai 1999, Hacker 2000</w:t>
        </w:r>
        <w:r w:rsidR="008C08E2">
          <w:rPr>
            <w:u w:color="000000"/>
          </w:rPr>
          <w:t>)</w:t>
        </w:r>
      </w:ins>
      <w:r w:rsidRPr="00241824">
        <w:rPr>
          <w:u w:color="000000"/>
        </w:rPr>
        <w:t xml:space="preserve">. While all TLRs with the exception of TLR3 use the adaptor MyD88, TLR4 </w:t>
      </w:r>
      <w:ins w:id="47" w:author="Andrew Caldwell" w:date="2014-04-02T08:46:00Z">
        <w:r w:rsidRPr="00241824">
          <w:rPr>
            <w:u w:color="000000"/>
          </w:rPr>
          <w:t xml:space="preserve">uniquely </w:t>
        </w:r>
      </w:ins>
      <w:r w:rsidRPr="00241824">
        <w:rPr>
          <w:u w:color="000000"/>
        </w:rPr>
        <w:t>uses both MyD88 and TRIF, which signal from the cell membrane and endosome, respectively</w:t>
      </w:r>
      <w:ins w:id="48" w:author="Andrew Caldwell" w:date="2014-04-10T12:39:00Z">
        <w:r w:rsidR="0052474A">
          <w:rPr>
            <w:u w:color="000000"/>
          </w:rPr>
          <w:t xml:space="preserve"> (Akira 2006)</w:t>
        </w:r>
      </w:ins>
      <w:r w:rsidRPr="00241824">
        <w:rPr>
          <w:u w:color="000000"/>
        </w:rPr>
        <w:t xml:space="preserve">. These adaptors mediate the activation of transcription factors such as </w:t>
      </w:r>
      <w:ins w:id="49" w:author="Andrew Caldwell" w:date="2014-04-02T08:47:00Z">
        <w:r w:rsidRPr="00241824">
          <w:rPr>
            <w:u w:color="000000"/>
          </w:rPr>
          <w:t>NF</w:t>
        </w:r>
        <w:r w:rsidRPr="00241824">
          <w:rPr>
            <w:rFonts w:hAnsi="Helvetica"/>
            <w:u w:color="000000"/>
          </w:rPr>
          <w:t>κ</w:t>
        </w:r>
        <w:r w:rsidRPr="00241824">
          <w:rPr>
            <w:u w:color="000000"/>
          </w:rPr>
          <w:t xml:space="preserve">B </w:t>
        </w:r>
      </w:ins>
      <w:r w:rsidRPr="00241824">
        <w:rPr>
          <w:u w:color="000000"/>
        </w:rPr>
        <w:t>and IRF3, both of which have been implicated in the control of TNF production</w:t>
      </w:r>
      <w:ins w:id="50" w:author="Andrew Caldwell" w:date="2014-04-09T10:59:00Z">
        <w:r w:rsidR="008C08E2">
          <w:rPr>
            <w:u w:color="000000"/>
          </w:rPr>
          <w:t xml:space="preserve"> (</w:t>
        </w:r>
      </w:ins>
      <w:proofErr w:type="spellStart"/>
      <w:ins w:id="51" w:author="Andrew Caldwell" w:date="2014-04-10T12:52:00Z">
        <w:r w:rsidR="00281FFC">
          <w:rPr>
            <w:u w:color="000000"/>
          </w:rPr>
          <w:t>We</w:t>
        </w:r>
        <w:r w:rsidR="00BE1EDC">
          <w:rPr>
            <w:u w:color="000000"/>
          </w:rPr>
          <w:t>sche</w:t>
        </w:r>
        <w:proofErr w:type="spellEnd"/>
        <w:r w:rsidR="00BE1EDC">
          <w:rPr>
            <w:u w:color="000000"/>
          </w:rPr>
          <w:t xml:space="preserve"> 1997, Yamamoto 2003, </w:t>
        </w:r>
      </w:ins>
      <w:proofErr w:type="spellStart"/>
      <w:ins w:id="52" w:author="Andrew Caldwell" w:date="2014-04-09T11:05:00Z">
        <w:r w:rsidR="00F67A79">
          <w:rPr>
            <w:u w:color="000000"/>
          </w:rPr>
          <w:t>Drouet</w:t>
        </w:r>
        <w:proofErr w:type="spellEnd"/>
        <w:r w:rsidR="00F67A79">
          <w:rPr>
            <w:u w:color="000000"/>
          </w:rPr>
          <w:t xml:space="preserve"> 1991,</w:t>
        </w:r>
      </w:ins>
      <w:ins w:id="53" w:author="Andrew Caldwell" w:date="2014-04-10T12:24:00Z">
        <w:r w:rsidR="0004288E">
          <w:rPr>
            <w:u w:color="000000"/>
          </w:rPr>
          <w:t xml:space="preserve"> </w:t>
        </w:r>
      </w:ins>
      <w:ins w:id="54" w:author="Andrew Caldwell" w:date="2014-04-09T10:59:00Z">
        <w:r w:rsidR="008C08E2">
          <w:rPr>
            <w:u w:color="000000"/>
          </w:rPr>
          <w:t>Covert 2005</w:t>
        </w:r>
      </w:ins>
      <w:ins w:id="55" w:author="Andrew Caldwell" w:date="2014-04-14T11:40:00Z">
        <w:r w:rsidR="00D91A33">
          <w:rPr>
            <w:u w:color="000000"/>
          </w:rPr>
          <w:t>, Lee 2009</w:t>
        </w:r>
      </w:ins>
      <w:ins w:id="56" w:author="Andrew Caldwell" w:date="2014-04-09T10:59:00Z">
        <w:r w:rsidR="008C08E2">
          <w:rPr>
            <w:u w:color="000000"/>
          </w:rPr>
          <w:t>)</w:t>
        </w:r>
      </w:ins>
      <w:r w:rsidRPr="00241824">
        <w:rPr>
          <w:u w:color="000000"/>
        </w:rPr>
        <w:t>.</w:t>
      </w:r>
    </w:p>
    <w:p w14:paraId="0AEDAA65" w14:textId="41CCF83B" w:rsidR="00241824" w:rsidRDefault="00241824">
      <w:pPr>
        <w:pStyle w:val="Default"/>
        <w:tabs>
          <w:tab w:val="left" w:pos="720"/>
        </w:tabs>
        <w:spacing w:line="360" w:lineRule="auto"/>
        <w:rPr>
          <w:ins w:id="57" w:author="zhang Cheng" w:date="2014-04-14T16:41:00Z"/>
          <w:u w:color="000000"/>
        </w:rPr>
      </w:pPr>
    </w:p>
    <w:p w14:paraId="5AAE9791" w14:textId="77777777" w:rsidR="00D91058" w:rsidRPr="003A4552" w:rsidRDefault="00953BFB">
      <w:pPr>
        <w:pStyle w:val="Default"/>
        <w:tabs>
          <w:tab w:val="left" w:pos="720"/>
        </w:tabs>
        <w:spacing w:line="360" w:lineRule="auto"/>
        <w:rPr>
          <w:u w:color="000000"/>
        </w:rPr>
      </w:pPr>
      <w:r w:rsidRPr="00241824">
        <w:rPr>
          <w:u w:color="000000"/>
        </w:rPr>
        <w:t xml:space="preserve">Gene transcription is not the only level of control of TNF production, however; TNF production </w:t>
      </w:r>
      <w:proofErr w:type="gramStart"/>
      <w:r w:rsidRPr="00241824">
        <w:rPr>
          <w:u w:color="000000"/>
        </w:rPr>
        <w:t>has been shown to be regulated</w:t>
      </w:r>
      <w:proofErr w:type="gramEnd"/>
      <w:r w:rsidRPr="00241824">
        <w:rPr>
          <w:u w:color="000000"/>
        </w:rPr>
        <w:t xml:space="preserve"> post-transcriptionally through the control of its mRNA half-life, </w:t>
      </w:r>
      <w:r w:rsidRPr="00241824">
        <w:rPr>
          <w:u w:color="000000"/>
        </w:rPr>
        <w:lastRenderedPageBreak/>
        <w:t>protein translation, and secretion</w:t>
      </w:r>
      <w:ins w:id="58" w:author="Andrew Caldwell" w:date="2014-04-09T10:29:00Z">
        <w:r w:rsidR="00C00D1C">
          <w:rPr>
            <w:u w:color="000000"/>
          </w:rPr>
          <w:t xml:space="preserve"> (</w:t>
        </w:r>
      </w:ins>
      <w:ins w:id="59" w:author="Andrew Caldwell" w:date="2014-04-09T11:06:00Z">
        <w:r w:rsidR="008B5D73">
          <w:rPr>
            <w:u w:color="000000"/>
          </w:rPr>
          <w:t>Han 1991</w:t>
        </w:r>
      </w:ins>
      <w:ins w:id="60" w:author="Andrew Caldwell" w:date="2014-04-09T10:29:00Z">
        <w:r w:rsidR="00C00D1C">
          <w:rPr>
            <w:u w:color="000000"/>
          </w:rPr>
          <w:t xml:space="preserve">, </w:t>
        </w:r>
      </w:ins>
      <w:proofErr w:type="spellStart"/>
      <w:ins w:id="61" w:author="Andrew Caldwell" w:date="2014-04-09T11:44:00Z">
        <w:r w:rsidR="00484320">
          <w:rPr>
            <w:u w:color="000000"/>
          </w:rPr>
          <w:t>Anders</w:t>
        </w:r>
      </w:ins>
      <w:ins w:id="62" w:author="Andrew Caldwell" w:date="2014-04-14T10:15:00Z">
        <w:r w:rsidR="00F826F8">
          <w:rPr>
            <w:u w:color="000000"/>
          </w:rPr>
          <w:t>s</w:t>
        </w:r>
      </w:ins>
      <w:ins w:id="63" w:author="Andrew Caldwell" w:date="2014-04-09T11:44:00Z">
        <w:r w:rsidR="00484320">
          <w:rPr>
            <w:u w:color="000000"/>
          </w:rPr>
          <w:t>on</w:t>
        </w:r>
        <w:proofErr w:type="spellEnd"/>
        <w:r w:rsidR="00484320">
          <w:rPr>
            <w:u w:color="000000"/>
          </w:rPr>
          <w:t xml:space="preserve"> 2006</w:t>
        </w:r>
      </w:ins>
      <w:ins w:id="64" w:author="Andrew Caldwell" w:date="2014-04-09T10:29:00Z">
        <w:r w:rsidR="00C00D1C">
          <w:rPr>
            <w:u w:color="000000"/>
          </w:rPr>
          <w:t xml:space="preserve">, </w:t>
        </w:r>
      </w:ins>
      <w:ins w:id="65" w:author="Andrew Caldwell" w:date="2014-04-09T10:50:00Z">
        <w:r w:rsidR="008C08E2">
          <w:rPr>
            <w:u w:color="000000"/>
          </w:rPr>
          <w:t>Black 1997</w:t>
        </w:r>
      </w:ins>
      <w:ins w:id="66" w:author="Andrew Caldwell" w:date="2014-04-09T10:29:00Z">
        <w:r w:rsidR="00C00D1C">
          <w:rPr>
            <w:u w:color="000000"/>
          </w:rPr>
          <w:t>)</w:t>
        </w:r>
      </w:ins>
      <w:r w:rsidRPr="00241824">
        <w:rPr>
          <w:u w:color="000000"/>
        </w:rPr>
        <w:t xml:space="preserve">. In </w:t>
      </w:r>
      <w:proofErr w:type="spellStart"/>
      <w:r w:rsidRPr="00241824">
        <w:rPr>
          <w:u w:color="000000"/>
        </w:rPr>
        <w:t>unstimuated</w:t>
      </w:r>
      <w:proofErr w:type="spellEnd"/>
      <w:r w:rsidRPr="00241824">
        <w:rPr>
          <w:u w:color="000000"/>
        </w:rPr>
        <w:t xml:space="preserve"> macrophages TNF mRNA has a relatively short half-life, but upon LPS stimulation, TNF mRNA half-life increases as much as six-fold through the </w:t>
      </w:r>
      <w:proofErr w:type="spellStart"/>
      <w:r w:rsidRPr="00241824">
        <w:rPr>
          <w:u w:color="000000"/>
        </w:rPr>
        <w:t>dowregulation</w:t>
      </w:r>
      <w:proofErr w:type="spellEnd"/>
      <w:r w:rsidRPr="00241824">
        <w:rPr>
          <w:u w:color="000000"/>
        </w:rPr>
        <w:t xml:space="preserve"> of mRNA degradation pathways</w:t>
      </w:r>
      <w:ins w:id="67" w:author="Andrew Caldwell" w:date="2014-04-09T11:08:00Z">
        <w:r w:rsidR="008B5D73">
          <w:rPr>
            <w:u w:color="000000"/>
          </w:rPr>
          <w:t xml:space="preserve"> (</w:t>
        </w:r>
      </w:ins>
      <w:proofErr w:type="spellStart"/>
      <w:ins w:id="68" w:author="Andrew Caldwell" w:date="2014-04-09T11:10:00Z">
        <w:r w:rsidR="008B5D73">
          <w:rPr>
            <w:u w:color="000000"/>
          </w:rPr>
          <w:t>Carballo</w:t>
        </w:r>
        <w:proofErr w:type="spellEnd"/>
        <w:r w:rsidR="008B5D73">
          <w:rPr>
            <w:u w:color="000000"/>
          </w:rPr>
          <w:t xml:space="preserve"> 1998, </w:t>
        </w:r>
      </w:ins>
      <w:proofErr w:type="spellStart"/>
      <w:ins w:id="69" w:author="Andrew Caldwell" w:date="2014-04-09T11:08:00Z">
        <w:r w:rsidR="008B5D73">
          <w:rPr>
            <w:u w:color="000000"/>
          </w:rPr>
          <w:t>Kotylarov</w:t>
        </w:r>
        <w:proofErr w:type="spellEnd"/>
        <w:r w:rsidR="008B5D73">
          <w:rPr>
            <w:u w:color="000000"/>
          </w:rPr>
          <w:t xml:space="preserve"> 1999,</w:t>
        </w:r>
      </w:ins>
      <w:ins w:id="70" w:author="Andrew Caldwell" w:date="2014-04-10T12:21:00Z">
        <w:r w:rsidR="00F826F8">
          <w:rPr>
            <w:u w:color="000000"/>
          </w:rPr>
          <w:t xml:space="preserve"> Lai</w:t>
        </w:r>
        <w:r w:rsidR="00A7550C">
          <w:rPr>
            <w:u w:color="000000"/>
          </w:rPr>
          <w:t xml:space="preserve"> 1999,</w:t>
        </w:r>
      </w:ins>
      <w:ins w:id="71" w:author="Andrew Caldwell" w:date="2014-04-09T11:08:00Z">
        <w:r w:rsidR="008B5D73">
          <w:rPr>
            <w:u w:color="000000"/>
          </w:rPr>
          <w:t xml:space="preserve"> </w:t>
        </w:r>
        <w:proofErr w:type="spellStart"/>
        <w:r w:rsidR="008B5D73">
          <w:rPr>
            <w:u w:color="000000"/>
          </w:rPr>
          <w:t>Kontoyiannis</w:t>
        </w:r>
        <w:proofErr w:type="spellEnd"/>
        <w:r w:rsidR="008B5D73">
          <w:rPr>
            <w:u w:color="000000"/>
          </w:rPr>
          <w:t xml:space="preserve"> 1999,</w:t>
        </w:r>
      </w:ins>
      <w:ins w:id="72" w:author="Andrew Caldwell" w:date="2014-04-10T12:22:00Z">
        <w:r w:rsidR="00A7550C">
          <w:rPr>
            <w:u w:color="000000"/>
          </w:rPr>
          <w:t xml:space="preserve"> Mackenzie 2002,</w:t>
        </w:r>
      </w:ins>
      <w:ins w:id="73" w:author="Andrew Caldwell" w:date="2014-04-09T11:08:00Z">
        <w:r w:rsidR="008B5D73">
          <w:rPr>
            <w:u w:color="000000"/>
          </w:rPr>
          <w:t xml:space="preserve"> </w:t>
        </w:r>
        <w:proofErr w:type="spellStart"/>
        <w:r w:rsidR="008B5D73">
          <w:rPr>
            <w:u w:color="000000"/>
          </w:rPr>
          <w:t>Stoecklin</w:t>
        </w:r>
        <w:proofErr w:type="spellEnd"/>
        <w:r w:rsidR="008B5D73">
          <w:rPr>
            <w:u w:color="000000"/>
          </w:rPr>
          <w:t xml:space="preserve"> 2004, </w:t>
        </w:r>
      </w:ins>
      <w:proofErr w:type="spellStart"/>
      <w:ins w:id="74" w:author="Andrew Caldwell" w:date="2014-04-09T11:10:00Z">
        <w:r w:rsidR="008B5D73">
          <w:rPr>
            <w:u w:color="000000"/>
          </w:rPr>
          <w:t>Hitti</w:t>
        </w:r>
        <w:proofErr w:type="spellEnd"/>
        <w:r w:rsidR="008B5D73">
          <w:rPr>
            <w:u w:color="000000"/>
          </w:rPr>
          <w:t xml:space="preserve"> 2006, </w:t>
        </w:r>
        <w:proofErr w:type="spellStart"/>
        <w:r w:rsidR="008B5D73">
          <w:rPr>
            <w:u w:color="000000"/>
          </w:rPr>
          <w:t>Ronkina</w:t>
        </w:r>
        <w:proofErr w:type="spellEnd"/>
        <w:r w:rsidR="008B5D73">
          <w:rPr>
            <w:u w:color="000000"/>
          </w:rPr>
          <w:t xml:space="preserve"> 2007</w:t>
        </w:r>
      </w:ins>
      <w:ins w:id="75" w:author="Andrew Caldwell" w:date="2014-04-09T11:26:00Z">
        <w:r w:rsidR="00BD4996">
          <w:rPr>
            <w:u w:color="000000"/>
          </w:rPr>
          <w:t xml:space="preserve">, </w:t>
        </w:r>
        <w:proofErr w:type="spellStart"/>
        <w:r w:rsidR="00BD4996">
          <w:rPr>
            <w:u w:color="000000"/>
          </w:rPr>
          <w:t>Hao</w:t>
        </w:r>
        <w:proofErr w:type="spellEnd"/>
        <w:r w:rsidR="00BD4996">
          <w:rPr>
            <w:u w:color="000000"/>
          </w:rPr>
          <w:t xml:space="preserve"> 2009</w:t>
        </w:r>
      </w:ins>
      <w:ins w:id="76" w:author="Andrew Caldwell" w:date="2014-04-09T11:10:00Z">
        <w:r w:rsidR="008B5D73">
          <w:rPr>
            <w:u w:color="000000"/>
          </w:rPr>
          <w:t>)</w:t>
        </w:r>
      </w:ins>
      <w:r w:rsidRPr="00241824">
        <w:rPr>
          <w:u w:color="000000"/>
        </w:rPr>
        <w:t>. At the level of protein translation, TNF production is modulated in response to LPS through the activation of the translation initiation factor eIF4E. TNF is expressed as a membrane-bound form known as pro-TNF, which is cleaved and secreted by the catalase TACE, the activity of which is unregulated following LPS stimulation</w:t>
      </w:r>
      <w:ins w:id="77" w:author="Andrew Caldwell" w:date="2014-04-09T11:10:00Z">
        <w:r w:rsidR="008B5D73">
          <w:rPr>
            <w:u w:color="000000"/>
          </w:rPr>
          <w:t xml:space="preserve"> (Black 1997,</w:t>
        </w:r>
      </w:ins>
      <w:ins w:id="78" w:author="Andrew Caldwell" w:date="2014-04-09T11:11:00Z">
        <w:r w:rsidR="00665548">
          <w:rPr>
            <w:u w:color="000000"/>
          </w:rPr>
          <w:t xml:space="preserve"> </w:t>
        </w:r>
        <w:proofErr w:type="spellStart"/>
        <w:r w:rsidR="00665548">
          <w:rPr>
            <w:u w:color="000000"/>
          </w:rPr>
          <w:t>Soond</w:t>
        </w:r>
        <w:proofErr w:type="spellEnd"/>
        <w:r w:rsidR="00665548">
          <w:rPr>
            <w:u w:color="000000"/>
          </w:rPr>
          <w:t xml:space="preserve"> 2005,</w:t>
        </w:r>
      </w:ins>
      <w:ins w:id="79" w:author="Andrew Caldwell" w:date="2014-04-09T11:10:00Z">
        <w:r w:rsidR="008B5D73">
          <w:rPr>
            <w:u w:color="000000"/>
          </w:rPr>
          <w:t xml:space="preserve"> </w:t>
        </w:r>
      </w:ins>
      <w:proofErr w:type="spellStart"/>
      <w:ins w:id="80" w:author="Andrew Caldwell" w:date="2014-04-09T11:11:00Z">
        <w:r w:rsidR="00665548">
          <w:rPr>
            <w:u w:color="000000"/>
          </w:rPr>
          <w:t>Xu</w:t>
        </w:r>
        <w:proofErr w:type="spellEnd"/>
        <w:r w:rsidR="00665548">
          <w:rPr>
            <w:u w:color="000000"/>
          </w:rPr>
          <w:t xml:space="preserve"> 2010)</w:t>
        </w:r>
      </w:ins>
      <w:r w:rsidRPr="00241824">
        <w:rPr>
          <w:u w:color="000000"/>
        </w:rPr>
        <w:t>. Previous reports have sought to determine whether the adaptors TRIF or MyD88 are responsible for these pos</w:t>
      </w:r>
      <w:ins w:id="81" w:author="zhang Cheng" w:date="2014-03-21T14:36:00Z">
        <w:r w:rsidRPr="00241824">
          <w:rPr>
            <w:u w:color="000000"/>
          </w:rPr>
          <w:t>t</w:t>
        </w:r>
      </w:ins>
      <w:r w:rsidRPr="00241824">
        <w:rPr>
          <w:u w:color="000000"/>
        </w:rPr>
        <w:t>-transcriptional production control mechanisms</w:t>
      </w:r>
      <w:del w:id="82" w:author="Andrew Caldwell" w:date="2014-04-10T12:22:00Z">
        <w:r w:rsidRPr="00241824">
          <w:rPr>
            <w:u w:color="000000"/>
          </w:rPr>
          <w:delText xml:space="preserve"> in macrophages</w:delText>
        </w:r>
      </w:del>
      <w:r w:rsidRPr="00241824">
        <w:rPr>
          <w:u w:color="000000"/>
        </w:rPr>
        <w:t>, but the conclusions have been mixed; while some reports have argued that TRIF is essential for TNF mRNA half-life control, others have suggested that TRIF is dispensable, or that MyD88 is indeed necessary</w:t>
      </w:r>
      <w:ins w:id="83" w:author="Andrew Caldwell" w:date="2014-04-09T11:11:00Z">
        <w:r w:rsidR="00542993">
          <w:rPr>
            <w:u w:color="000000"/>
          </w:rPr>
          <w:t xml:space="preserve"> (Data 2004, </w:t>
        </w:r>
      </w:ins>
      <w:proofErr w:type="spellStart"/>
      <w:ins w:id="84" w:author="Andrew Caldwell" w:date="2014-04-09T11:12:00Z">
        <w:r w:rsidR="00542993">
          <w:rPr>
            <w:u w:color="000000"/>
          </w:rPr>
          <w:t>Hitti</w:t>
        </w:r>
        <w:proofErr w:type="spellEnd"/>
        <w:r w:rsidR="00542993">
          <w:rPr>
            <w:u w:color="000000"/>
          </w:rPr>
          <w:t xml:space="preserve"> 2006, </w:t>
        </w:r>
        <w:proofErr w:type="spellStart"/>
        <w:r w:rsidR="00542993">
          <w:rPr>
            <w:u w:color="000000"/>
          </w:rPr>
          <w:t>Ronkina</w:t>
        </w:r>
        <w:proofErr w:type="spellEnd"/>
        <w:r w:rsidR="00542993">
          <w:rPr>
            <w:u w:color="000000"/>
          </w:rPr>
          <w:t xml:space="preserve"> 2007, </w:t>
        </w:r>
      </w:ins>
      <w:proofErr w:type="spellStart"/>
      <w:ins w:id="85" w:author="Andrew Caldwell" w:date="2014-04-09T11:11:00Z">
        <w:r w:rsidR="00542993">
          <w:rPr>
            <w:u w:color="000000"/>
          </w:rPr>
          <w:t>Gais</w:t>
        </w:r>
        <w:proofErr w:type="spellEnd"/>
        <w:r w:rsidR="00542993">
          <w:rPr>
            <w:u w:color="000000"/>
          </w:rPr>
          <w:t xml:space="preserve"> 2010, Wang 2011)</w:t>
        </w:r>
      </w:ins>
      <w:r w:rsidRPr="00241824">
        <w:rPr>
          <w:u w:color="000000"/>
        </w:rPr>
        <w:t xml:space="preserve">. </w:t>
      </w:r>
      <w:del w:id="86" w:author="Andrew Caldwell" w:date="2014-04-02T08:49:00Z">
        <w:r w:rsidRPr="00241824">
          <w:rPr>
            <w:u w:color="000000"/>
          </w:rPr>
          <w:delText xml:space="preserve">Given </w:delText>
        </w:r>
      </w:del>
      <w:del w:id="87" w:author="Andrew Caldwell" w:date="2014-04-02T08:48:00Z">
        <w:r w:rsidRPr="00241824">
          <w:rPr>
            <w:u w:color="000000"/>
          </w:rPr>
          <w:delText xml:space="preserve">the lack of consensus </w:delText>
        </w:r>
      </w:del>
      <w:ins w:id="88" w:author="Andrew Caldwell" w:date="2014-04-02T08:49:00Z">
        <w:r w:rsidRPr="00241824">
          <w:rPr>
            <w:u w:color="000000"/>
          </w:rPr>
          <w:t xml:space="preserve">Given the different conclusions that have been made in </w:t>
        </w:r>
      </w:ins>
      <w:ins w:id="89" w:author="Andrew Caldwell" w:date="2014-04-10T12:23:00Z">
        <w:r w:rsidR="00437889">
          <w:rPr>
            <w:u w:color="000000"/>
          </w:rPr>
          <w:t>various</w:t>
        </w:r>
      </w:ins>
      <w:ins w:id="90" w:author="Andrew Caldwell" w:date="2014-04-02T08:49:00Z">
        <w:r w:rsidRPr="00241824">
          <w:rPr>
            <w:u w:color="000000"/>
          </w:rPr>
          <w:t xml:space="preserve"> cellular systems</w:t>
        </w:r>
      </w:ins>
      <w:ins w:id="91" w:author="Andrew Caldwell" w:date="2014-04-02T08:48:00Z">
        <w:r w:rsidRPr="00241824">
          <w:rPr>
            <w:u w:color="000000"/>
          </w:rPr>
          <w:t xml:space="preserve"> </w:t>
        </w:r>
      </w:ins>
      <w:r w:rsidRPr="00241824">
        <w:rPr>
          <w:u w:color="000000"/>
        </w:rPr>
        <w:t xml:space="preserve">of which adaptor controls each of these post-transcriptional processes, </w:t>
      </w:r>
      <w:del w:id="92" w:author="Andrew Caldwell" w:date="2014-04-02T08:49:00Z">
        <w:r w:rsidRPr="00241824">
          <w:rPr>
            <w:u w:color="000000"/>
          </w:rPr>
          <w:delText>an investigation</w:delText>
        </w:r>
      </w:del>
      <w:ins w:id="93" w:author="Andrew Caldwell" w:date="2014-04-02T08:49:00Z">
        <w:r w:rsidRPr="00241824">
          <w:rPr>
            <w:u w:color="000000"/>
          </w:rPr>
          <w:t xml:space="preserve">we sought to </w:t>
        </w:r>
      </w:ins>
      <w:del w:id="94" w:author="Andrew Caldwell" w:date="2014-04-02T08:49:00Z">
        <w:r w:rsidRPr="00241824">
          <w:rPr>
            <w:u w:color="000000"/>
          </w:rPr>
          <w:delText xml:space="preserve"> that </w:delText>
        </w:r>
      </w:del>
      <w:r w:rsidRPr="00241824">
        <w:rPr>
          <w:u w:color="000000"/>
        </w:rPr>
        <w:t>characterize</w:t>
      </w:r>
      <w:del w:id="95" w:author="Andrew Caldwell" w:date="2014-04-02T08:49:00Z">
        <w:r w:rsidRPr="00241824">
          <w:rPr>
            <w:u w:color="000000"/>
          </w:rPr>
          <w:delText>s</w:delText>
        </w:r>
      </w:del>
      <w:r w:rsidRPr="00241824">
        <w:rPr>
          <w:u w:color="000000"/>
        </w:rPr>
        <w:t xml:space="preserve"> the TRIF and MyD88-mediated mechanisms of TNF production control </w:t>
      </w:r>
      <w:del w:id="96" w:author="Andrew Caldwell" w:date="2014-04-02T08:50:00Z">
        <w:r w:rsidRPr="00241824">
          <w:rPr>
            <w:u w:color="000000"/>
          </w:rPr>
          <w:delText>is still needed</w:delText>
        </w:r>
      </w:del>
      <w:ins w:id="97" w:author="Andrew Caldwell" w:date="2014-04-02T08:50:00Z">
        <w:r w:rsidRPr="00241824">
          <w:rPr>
            <w:u w:color="000000"/>
          </w:rPr>
          <w:t>in primary macrophages</w:t>
        </w:r>
      </w:ins>
      <w:r w:rsidRPr="00241824">
        <w:rPr>
          <w:u w:color="000000"/>
        </w:rPr>
        <w:t>.</w:t>
      </w:r>
    </w:p>
    <w:p w14:paraId="76F97C53" w14:textId="6F5BBCE8" w:rsidR="00241824" w:rsidRDefault="00241824">
      <w:pPr>
        <w:pStyle w:val="Default"/>
        <w:tabs>
          <w:tab w:val="left" w:pos="720"/>
        </w:tabs>
        <w:spacing w:line="360" w:lineRule="auto"/>
        <w:rPr>
          <w:ins w:id="98" w:author="zhang Cheng" w:date="2014-04-14T16:44:00Z"/>
          <w:u w:color="000000"/>
        </w:rPr>
      </w:pPr>
    </w:p>
    <w:p w14:paraId="5C237682" w14:textId="77777777" w:rsidR="00D91058" w:rsidRPr="003A4552" w:rsidRDefault="00953BFB">
      <w:pPr>
        <w:pStyle w:val="Default"/>
        <w:tabs>
          <w:tab w:val="left" w:pos="720"/>
        </w:tabs>
        <w:spacing w:line="360" w:lineRule="auto"/>
        <w:rPr>
          <w:b/>
          <w:bCs/>
          <w:u w:color="000000"/>
        </w:rPr>
      </w:pPr>
      <w:r w:rsidRPr="00241824">
        <w:rPr>
          <w:u w:color="000000"/>
        </w:rPr>
        <w:t xml:space="preserve">The paracrine signaling functions of cytokines such as TNF, a </w:t>
      </w:r>
      <w:del w:id="99" w:author="Andrew Caldwell" w:date="2014-04-02T08:50:00Z">
        <w:r w:rsidRPr="00241824">
          <w:rPr>
            <w:u w:color="000000"/>
          </w:rPr>
          <w:delText>cytokine which</w:delText>
        </w:r>
      </w:del>
      <w:ins w:id="100" w:author="Andrew Caldwell" w:date="2014-04-02T08:50:00Z">
        <w:r w:rsidRPr="00241824">
          <w:rPr>
            <w:u w:color="000000"/>
          </w:rPr>
          <w:t>cytokine that</w:t>
        </w:r>
      </w:ins>
      <w:r w:rsidRPr="00241824">
        <w:rPr>
          <w:u w:color="000000"/>
        </w:rPr>
        <w:t xml:space="preserve"> is abundantly produced by macrophages to alert diverse cell types of pathogen infection, play a key role in the determination of inflammatory states. However, the autocrine signaling functions of cytokines, whereby cells </w:t>
      </w:r>
      <w:del w:id="101" w:author="Andrew Caldwell" w:date="2014-04-02T08:51:00Z">
        <w:r w:rsidRPr="00241824">
          <w:rPr>
            <w:u w:color="000000"/>
          </w:rPr>
          <w:delText>responding to</w:delText>
        </w:r>
      </w:del>
      <w:ins w:id="102" w:author="Andrew Caldwell" w:date="2014-04-02T08:51:00Z">
        <w:r w:rsidRPr="00241824">
          <w:rPr>
            <w:u w:color="000000"/>
          </w:rPr>
          <w:t>activated by</w:t>
        </w:r>
      </w:ins>
      <w:r w:rsidRPr="00241824">
        <w:rPr>
          <w:u w:color="000000"/>
        </w:rPr>
        <w:t xml:space="preserve"> pathogens can respond to the cytokine that they secrete, has been documented as an essential aspect of TLR-induced inflammatory signaling</w:t>
      </w:r>
      <w:ins w:id="103" w:author="Andrew Caldwell" w:date="2014-04-14T14:57:00Z">
        <w:r w:rsidR="008F4085">
          <w:rPr>
            <w:u w:color="000000"/>
          </w:rPr>
          <w:t xml:space="preserve"> (</w:t>
        </w:r>
      </w:ins>
      <w:ins w:id="104" w:author="Andrew Caldwell" w:date="2014-04-14T15:05:00Z">
        <w:r w:rsidR="00902ED5">
          <w:rPr>
            <w:u w:color="000000"/>
          </w:rPr>
          <w:t>W</w:t>
        </w:r>
        <w:r w:rsidR="00726DDF">
          <w:rPr>
            <w:u w:color="000000"/>
          </w:rPr>
          <w:t xml:space="preserve">u 1993, </w:t>
        </w:r>
      </w:ins>
      <w:proofErr w:type="spellStart"/>
      <w:ins w:id="105" w:author="Andrew Caldwell" w:date="2014-04-14T15:28:00Z">
        <w:r w:rsidR="003E4D5E">
          <w:rPr>
            <w:u w:color="000000"/>
          </w:rPr>
          <w:t>Blasi</w:t>
        </w:r>
        <w:proofErr w:type="spellEnd"/>
        <w:r w:rsidR="003E4D5E">
          <w:rPr>
            <w:u w:color="000000"/>
          </w:rPr>
          <w:t xml:space="preserve"> 1994, </w:t>
        </w:r>
      </w:ins>
      <w:proofErr w:type="spellStart"/>
      <w:ins w:id="106" w:author="Andrew Caldwell" w:date="2014-04-14T15:05:00Z">
        <w:r w:rsidR="00726DDF">
          <w:rPr>
            <w:u w:color="000000"/>
          </w:rPr>
          <w:t>Xaus</w:t>
        </w:r>
        <w:proofErr w:type="spellEnd"/>
        <w:r w:rsidR="00726DDF">
          <w:rPr>
            <w:u w:color="000000"/>
          </w:rPr>
          <w:t xml:space="preserve"> 2000, Coward 2002</w:t>
        </w:r>
      </w:ins>
      <w:ins w:id="107" w:author="Andrew Caldwell" w:date="2014-04-14T15:06:00Z">
        <w:r w:rsidR="00902ED5">
          <w:rPr>
            <w:u w:color="000000"/>
          </w:rPr>
          <w:t xml:space="preserve">, </w:t>
        </w:r>
        <w:proofErr w:type="spellStart"/>
        <w:r w:rsidR="00902ED5">
          <w:rPr>
            <w:u w:color="000000"/>
          </w:rPr>
          <w:t>Kuno</w:t>
        </w:r>
        <w:proofErr w:type="spellEnd"/>
        <w:r w:rsidR="00902ED5">
          <w:rPr>
            <w:u w:color="000000"/>
          </w:rPr>
          <w:t xml:space="preserve"> 2005</w:t>
        </w:r>
      </w:ins>
      <w:ins w:id="108" w:author="Andrew Caldwell" w:date="2014-04-14T15:26:00Z">
        <w:r w:rsidR="00726DDF">
          <w:rPr>
            <w:u w:color="000000"/>
          </w:rPr>
          <w:t>, Lombardo 2007</w:t>
        </w:r>
      </w:ins>
      <w:ins w:id="109" w:author="Andrew Caldwell" w:date="2014-04-14T14:57:00Z">
        <w:r w:rsidR="008F4085">
          <w:rPr>
            <w:u w:color="000000"/>
          </w:rPr>
          <w:t>)</w:t>
        </w:r>
      </w:ins>
      <w:r w:rsidRPr="00C46D4D">
        <w:rPr>
          <w:u w:color="000000"/>
        </w:rPr>
        <w:t>. While these autocrine functions have been explored for TNF, it is not clear whether there is a stimulus-specific encoding of the balance between autocrine and paracrine</w:t>
      </w:r>
      <w:ins w:id="110" w:author="Andrew Caldwell" w:date="2014-04-02T08:51:00Z">
        <w:r w:rsidRPr="00C46D4D">
          <w:rPr>
            <w:u w:color="000000"/>
          </w:rPr>
          <w:t xml:space="preserve"> TNF</w:t>
        </w:r>
      </w:ins>
      <w:r w:rsidRPr="00C46D4D">
        <w:rPr>
          <w:u w:color="000000"/>
        </w:rPr>
        <w:t xml:space="preserve"> signaling. In this paper, we investigated autocrine and paracrine TNF signaling functions in response to TLR agonists in the context of </w:t>
      </w:r>
      <w:ins w:id="111" w:author="Andrew Caldwell" w:date="2014-04-02T08:51:00Z">
        <w:r w:rsidRPr="00C46D4D">
          <w:rPr>
            <w:u w:color="000000"/>
          </w:rPr>
          <w:t>NF</w:t>
        </w:r>
        <w:r w:rsidRPr="00C46D4D">
          <w:rPr>
            <w:rFonts w:hAnsi="Helvetica"/>
            <w:u w:color="000000"/>
          </w:rPr>
          <w:t>κ</w:t>
        </w:r>
        <w:r w:rsidRPr="00C46D4D">
          <w:rPr>
            <w:u w:color="000000"/>
          </w:rPr>
          <w:t xml:space="preserve">B </w:t>
        </w:r>
      </w:ins>
      <w:r w:rsidRPr="00C46D4D">
        <w:rPr>
          <w:u w:color="000000"/>
        </w:rPr>
        <w:t xml:space="preserve">signaling, revealing that the kinetics of TRIF- and MyD88-mediated TNF modulation plays an essential role in the balance of autocrine and paracrine TNF signaling back to the </w:t>
      </w:r>
      <w:ins w:id="112" w:author="Andrew Caldwell" w:date="2014-04-02T08:51:00Z">
        <w:r w:rsidRPr="00C46D4D">
          <w:rPr>
            <w:u w:color="000000"/>
          </w:rPr>
          <w:t>NF</w:t>
        </w:r>
        <w:r w:rsidRPr="00C46D4D">
          <w:rPr>
            <w:rFonts w:hAnsi="Helvetica"/>
            <w:u w:color="000000"/>
          </w:rPr>
          <w:t>κ</w:t>
        </w:r>
        <w:r w:rsidRPr="00C46D4D">
          <w:rPr>
            <w:u w:color="000000"/>
          </w:rPr>
          <w:t xml:space="preserve">B </w:t>
        </w:r>
      </w:ins>
      <w:r w:rsidRPr="00C46D4D">
        <w:rPr>
          <w:u w:color="000000"/>
        </w:rPr>
        <w:t>system.</w:t>
      </w:r>
    </w:p>
    <w:p w14:paraId="57864AE4" w14:textId="2D6B0971" w:rsidR="00C46D4D" w:rsidRDefault="00C46D4D">
      <w:pPr>
        <w:pStyle w:val="Default"/>
        <w:tabs>
          <w:tab w:val="left" w:pos="720"/>
        </w:tabs>
        <w:spacing w:line="360" w:lineRule="auto"/>
        <w:rPr>
          <w:ins w:id="113" w:author="zhang Cheng" w:date="2014-04-14T16:47:00Z"/>
          <w:b/>
          <w:bCs/>
          <w:u w:color="000000"/>
        </w:rPr>
      </w:pPr>
    </w:p>
    <w:p w14:paraId="55F3FBB9" w14:textId="77777777" w:rsidR="00D91058" w:rsidRPr="003A4552" w:rsidRDefault="00953BFB">
      <w:pPr>
        <w:pStyle w:val="Default"/>
        <w:tabs>
          <w:tab w:val="left" w:pos="720"/>
        </w:tabs>
        <w:spacing w:line="360" w:lineRule="auto"/>
        <w:rPr>
          <w:b/>
          <w:bCs/>
          <w:u w:color="000000"/>
        </w:rPr>
      </w:pPr>
      <w:r w:rsidRPr="00C46D4D">
        <w:rPr>
          <w:u w:color="000000"/>
        </w:rPr>
        <w:t xml:space="preserve">A fruitful trend in signaling biology has been the approach to combine experiment studies with computational models to achieve quantitative and qualitative insights that would not be possible </w:t>
      </w:r>
      <w:r w:rsidRPr="00C46D4D">
        <w:rPr>
          <w:u w:color="000000"/>
        </w:rPr>
        <w:lastRenderedPageBreak/>
        <w:t>with either</w:t>
      </w:r>
      <w:ins w:id="114" w:author="Andrew Caldwell" w:date="2014-04-14T11:24:00Z">
        <w:r w:rsidR="00FA6638">
          <w:rPr>
            <w:u w:color="000000"/>
          </w:rPr>
          <w:t xml:space="preserve"> alone, an approach that our lab has used extensively</w:t>
        </w:r>
      </w:ins>
      <w:del w:id="115" w:author="Andrew Caldwell" w:date="2014-04-14T11:24:00Z">
        <w:r w:rsidRPr="00C46D4D" w:rsidDel="00FA6638">
          <w:rPr>
            <w:u w:color="000000"/>
          </w:rPr>
          <w:delText xml:space="preserve"> approach alone</w:delText>
        </w:r>
      </w:del>
      <w:r w:rsidRPr="00C46D4D">
        <w:rPr>
          <w:u w:color="000000"/>
        </w:rPr>
        <w:t xml:space="preserve"> (</w:t>
      </w:r>
      <w:ins w:id="116" w:author="Andrew Caldwell" w:date="2014-04-14T11:27:00Z">
        <w:r w:rsidR="00B65EEB">
          <w:rPr>
            <w:u w:color="000000"/>
          </w:rPr>
          <w:t xml:space="preserve">Werner 2005, </w:t>
        </w:r>
      </w:ins>
      <w:ins w:id="117" w:author="Andrew Caldwell" w:date="2014-04-14T11:24:00Z">
        <w:r w:rsidR="00FA6638">
          <w:rPr>
            <w:u w:color="000000"/>
          </w:rPr>
          <w:t xml:space="preserve">Kearns 2006, </w:t>
        </w:r>
      </w:ins>
      <w:ins w:id="118" w:author="Andrew Caldwell" w:date="2014-04-14T11:27:00Z">
        <w:r w:rsidR="00B65EEB">
          <w:rPr>
            <w:u w:color="000000"/>
          </w:rPr>
          <w:t>O</w:t>
        </w:r>
        <w:r w:rsidR="00B65EEB">
          <w:rPr>
            <w:u w:color="000000"/>
          </w:rPr>
          <w:t>’</w:t>
        </w:r>
        <w:r w:rsidR="00B65EEB">
          <w:rPr>
            <w:u w:color="000000"/>
          </w:rPr>
          <w:t xml:space="preserve">Dea 2007, </w:t>
        </w:r>
      </w:ins>
      <w:r w:rsidRPr="00C46D4D">
        <w:rPr>
          <w:u w:color="000000"/>
        </w:rPr>
        <w:t xml:space="preserve">Werner </w:t>
      </w:r>
      <w:ins w:id="119" w:author="Andrew Caldwell" w:date="2014-04-02T08:52:00Z">
        <w:r w:rsidRPr="00C46D4D">
          <w:rPr>
            <w:u w:color="000000"/>
          </w:rPr>
          <w:t>2008</w:t>
        </w:r>
      </w:ins>
      <w:r w:rsidRPr="00C46D4D">
        <w:rPr>
          <w:u w:color="000000"/>
        </w:rPr>
        <w:t xml:space="preserve">). By constructing simple mathematical models </w:t>
      </w:r>
      <w:del w:id="120" w:author="Andrew Caldwell" w:date="2014-04-02T08:52:00Z">
        <w:r w:rsidRPr="00C46D4D">
          <w:rPr>
            <w:u w:color="000000"/>
          </w:rPr>
          <w:delText xml:space="preserve">of </w:delText>
        </w:r>
      </w:del>
      <w:ins w:id="121" w:author="Andrew Caldwell" w:date="2014-04-02T08:52:00Z">
        <w:r w:rsidRPr="00C46D4D">
          <w:rPr>
            <w:u w:color="000000"/>
          </w:rPr>
          <w:t xml:space="preserve">describing </w:t>
        </w:r>
      </w:ins>
      <w:r w:rsidRPr="00C46D4D">
        <w:rPr>
          <w:u w:color="000000"/>
        </w:rPr>
        <w:t xml:space="preserve">regulatory modules identified by experimental studies, and linking these building blocks, we are able to build computational </w:t>
      </w:r>
      <w:del w:id="122" w:author="Andrew Caldwell" w:date="2014-04-02T08:52:00Z">
        <w:r w:rsidRPr="00C46D4D">
          <w:rPr>
            <w:u w:color="000000"/>
          </w:rPr>
          <w:delText xml:space="preserve">models </w:delText>
        </w:r>
      </w:del>
      <w:ins w:id="123" w:author="Andrew Caldwell" w:date="2014-04-02T08:52:00Z">
        <w:r w:rsidRPr="00C46D4D">
          <w:rPr>
            <w:u w:color="000000"/>
          </w:rPr>
          <w:t xml:space="preserve">modules </w:t>
        </w:r>
      </w:ins>
      <w:r w:rsidRPr="00C46D4D">
        <w:rPr>
          <w:u w:color="000000"/>
        </w:rPr>
        <w:t xml:space="preserve">of signaling networks that may be used to develop novel predictions that can be tested experimentally. In order to characterize the production of TNF in macrophages in the context of TLR-induced signaling, we experimentally identified TRIF and MyD88-controlled signaling processes in the production of TNF, and built mathematical models to describe these mechanisms. We then integrated these TNF production modules with a model for TLR4-mediated </w:t>
      </w:r>
      <w:ins w:id="124" w:author="Andrew Caldwell" w:date="2014-04-02T08:52:00Z">
        <w:r w:rsidRPr="00C46D4D">
          <w:rPr>
            <w:u w:color="000000"/>
          </w:rPr>
          <w:t>NF</w:t>
        </w:r>
        <w:r w:rsidRPr="00C46D4D">
          <w:rPr>
            <w:rFonts w:hAnsi="Helvetica"/>
            <w:u w:color="000000"/>
          </w:rPr>
          <w:t>κ</w:t>
        </w:r>
        <w:r w:rsidRPr="00C46D4D">
          <w:rPr>
            <w:u w:color="000000"/>
          </w:rPr>
          <w:t xml:space="preserve">B </w:t>
        </w:r>
      </w:ins>
      <w:r w:rsidRPr="00C46D4D">
        <w:rPr>
          <w:u w:color="000000"/>
        </w:rPr>
        <w:t>activation (</w:t>
      </w:r>
      <w:ins w:id="125" w:author="zhang Cheng" w:date="2014-04-14T16:50:00Z">
        <w:r w:rsidR="00C46D4D">
          <w:rPr>
            <w:u w:color="000000"/>
          </w:rPr>
          <w:t xml:space="preserve">C. </w:t>
        </w:r>
      </w:ins>
      <w:del w:id="126" w:author="zhang Cheng" w:date="2014-04-14T16:50:00Z">
        <w:r w:rsidRPr="00C46D4D" w:rsidDel="00C46D4D">
          <w:rPr>
            <w:u w:color="000000"/>
          </w:rPr>
          <w:delText xml:space="preserve">Frank </w:delText>
        </w:r>
      </w:del>
      <w:ins w:id="127" w:author="zhang Cheng" w:date="2014-04-14T16:50:00Z">
        <w:r w:rsidR="00C46D4D">
          <w:rPr>
            <w:u w:color="000000"/>
          </w:rPr>
          <w:t>Zhang,</w:t>
        </w:r>
        <w:r w:rsidR="00C46D4D" w:rsidRPr="00C46D4D">
          <w:rPr>
            <w:u w:color="000000"/>
          </w:rPr>
          <w:t xml:space="preserve"> </w:t>
        </w:r>
      </w:ins>
      <w:del w:id="128" w:author="zhang Cheng" w:date="2014-04-14T16:50:00Z">
        <w:r w:rsidRPr="00C46D4D" w:rsidDel="00C46D4D">
          <w:rPr>
            <w:u w:color="000000"/>
          </w:rPr>
          <w:delText>REF</w:delText>
        </w:r>
      </w:del>
      <w:ins w:id="129" w:author="zhang Cheng" w:date="2014-04-14T16:50:00Z">
        <w:r w:rsidR="00C46D4D">
          <w:rPr>
            <w:u w:color="000000"/>
          </w:rPr>
          <w:t>unpublished</w:t>
        </w:r>
      </w:ins>
      <w:r w:rsidRPr="00C46D4D">
        <w:rPr>
          <w:u w:color="000000"/>
        </w:rPr>
        <w:t xml:space="preserve">), as well as one for TNFR-mediated </w:t>
      </w:r>
      <w:ins w:id="130" w:author="Andrew Caldwell" w:date="2014-04-02T08:52:00Z">
        <w:r w:rsidRPr="00C46D4D">
          <w:rPr>
            <w:u w:color="000000"/>
          </w:rPr>
          <w:t>NF</w:t>
        </w:r>
        <w:r w:rsidRPr="00C46D4D">
          <w:rPr>
            <w:rFonts w:hAnsi="Helvetica"/>
            <w:u w:color="000000"/>
          </w:rPr>
          <w:t>κ</w:t>
        </w:r>
        <w:r w:rsidRPr="00C46D4D">
          <w:rPr>
            <w:u w:color="000000"/>
          </w:rPr>
          <w:t xml:space="preserve">B </w:t>
        </w:r>
      </w:ins>
      <w:r w:rsidRPr="00C46D4D">
        <w:rPr>
          <w:u w:color="000000"/>
        </w:rPr>
        <w:t xml:space="preserve">activation (Werner </w:t>
      </w:r>
      <w:ins w:id="131" w:author="Andrew Caldwell" w:date="2014-04-02T08:52:00Z">
        <w:r w:rsidRPr="00C46D4D">
          <w:rPr>
            <w:u w:color="000000"/>
          </w:rPr>
          <w:t>2008</w:t>
        </w:r>
      </w:ins>
      <w:r w:rsidRPr="00C46D4D">
        <w:rPr>
          <w:u w:color="000000"/>
        </w:rPr>
        <w:t>) to characterize TNF feedback. Using this iterative computational and experimental approach allows us to characterize TNF production and feedback in a TLR stimulus-specific manner.</w:t>
      </w:r>
    </w:p>
    <w:p w14:paraId="0C0CBB75" w14:textId="77777777" w:rsidR="00D91058" w:rsidRPr="003A4552" w:rsidRDefault="00D91058">
      <w:pPr>
        <w:pStyle w:val="Default"/>
        <w:tabs>
          <w:tab w:val="left" w:pos="720"/>
        </w:tabs>
        <w:spacing w:line="360" w:lineRule="auto"/>
        <w:rPr>
          <w:b/>
          <w:bCs/>
          <w:u w:color="000000"/>
        </w:rPr>
      </w:pPr>
    </w:p>
    <w:p w14:paraId="5F802369" w14:textId="77777777" w:rsidR="00D91058" w:rsidRPr="003A4552" w:rsidRDefault="00953BFB">
      <w:pPr>
        <w:pStyle w:val="Default"/>
        <w:tabs>
          <w:tab w:val="left" w:pos="720"/>
        </w:tabs>
        <w:spacing w:line="360" w:lineRule="auto"/>
        <w:rPr>
          <w:b/>
          <w:bCs/>
          <w:u w:color="000000"/>
        </w:rPr>
      </w:pPr>
      <w:r w:rsidRPr="00C46D4D">
        <w:rPr>
          <w:b/>
          <w:bCs/>
          <w:u w:color="000000"/>
        </w:rPr>
        <w:t>Results</w:t>
      </w:r>
    </w:p>
    <w:p w14:paraId="51DB5DEB" w14:textId="77777777" w:rsidR="00D91058" w:rsidRPr="003A4552" w:rsidRDefault="00953BFB">
      <w:pPr>
        <w:pStyle w:val="Default"/>
        <w:tabs>
          <w:tab w:val="left" w:pos="720"/>
        </w:tabs>
        <w:spacing w:line="360" w:lineRule="auto"/>
        <w:rPr>
          <w:i/>
          <w:iCs/>
          <w:u w:color="000000"/>
        </w:rPr>
      </w:pPr>
      <w:r w:rsidRPr="00C46D4D">
        <w:rPr>
          <w:i/>
          <w:iCs/>
          <w:u w:color="000000"/>
        </w:rPr>
        <w:t xml:space="preserve">Dynamics of TNF production are dependent on kinetics of TRIF and MyD88 mediated signaling events </w:t>
      </w:r>
    </w:p>
    <w:p w14:paraId="67AED3FD" w14:textId="76B85873" w:rsidR="00D91058" w:rsidRDefault="00953BFB">
      <w:pPr>
        <w:pStyle w:val="Default"/>
        <w:tabs>
          <w:tab w:val="left" w:pos="720"/>
        </w:tabs>
        <w:spacing w:line="360" w:lineRule="auto"/>
        <w:rPr>
          <w:ins w:id="132" w:author="zhang Cheng" w:date="2014-04-14T16:56:00Z"/>
          <w:u w:color="000000"/>
        </w:rPr>
      </w:pPr>
      <w:del w:id="133" w:author="zhang Cheng" w:date="2014-04-14T16:51:00Z">
        <w:r w:rsidRPr="00C46D4D" w:rsidDel="00C46D4D">
          <w:rPr>
            <w:u w:color="000000"/>
          </w:rPr>
          <w:tab/>
        </w:r>
      </w:del>
      <w:r w:rsidRPr="00C46D4D">
        <w:rPr>
          <w:u w:color="000000"/>
        </w:rPr>
        <w:t xml:space="preserve">To investigate the TRIF- and MyD88-specific control mechanisms and temporal dynamics of TNF production in TLR signaling, we used the TLR </w:t>
      </w:r>
      <w:del w:id="134" w:author="Andrew Caldwell" w:date="2014-04-02T08:53:00Z">
        <w:r w:rsidRPr="00C46D4D">
          <w:rPr>
            <w:u w:color="000000"/>
          </w:rPr>
          <w:delText>agonist which</w:delText>
        </w:r>
      </w:del>
      <w:ins w:id="135" w:author="Andrew Caldwell" w:date="2014-04-02T08:53:00Z">
        <w:r w:rsidRPr="00C46D4D">
          <w:rPr>
            <w:u w:color="000000"/>
          </w:rPr>
          <w:t>agonist that</w:t>
        </w:r>
      </w:ins>
      <w:r w:rsidRPr="00C46D4D">
        <w:rPr>
          <w:u w:color="000000"/>
        </w:rPr>
        <w:t xml:space="preserve"> utilizes both TRIF and MyD88: </w:t>
      </w:r>
      <w:proofErr w:type="spellStart"/>
      <w:ins w:id="136" w:author="Andrew Caldwell" w:date="2014-04-02T08:53:00Z">
        <w:r w:rsidRPr="00C46D4D">
          <w:rPr>
            <w:u w:color="000000"/>
          </w:rPr>
          <w:t>lipopolysachharide</w:t>
        </w:r>
        <w:proofErr w:type="spellEnd"/>
        <w:r w:rsidRPr="00C46D4D">
          <w:rPr>
            <w:u w:color="000000"/>
          </w:rPr>
          <w:t xml:space="preserve"> (LPS)</w:t>
        </w:r>
      </w:ins>
      <w:ins w:id="137" w:author="Andrew Caldwell" w:date="2014-04-10T12:41:00Z">
        <w:r w:rsidR="005E06DE">
          <w:rPr>
            <w:u w:color="000000"/>
          </w:rPr>
          <w:t xml:space="preserve"> (</w:t>
        </w:r>
        <w:proofErr w:type="spellStart"/>
        <w:r w:rsidR="005E06DE">
          <w:rPr>
            <w:u w:color="000000"/>
          </w:rPr>
          <w:t>Poltorak</w:t>
        </w:r>
        <w:proofErr w:type="spellEnd"/>
        <w:r w:rsidR="005E06DE">
          <w:rPr>
            <w:u w:color="000000"/>
          </w:rPr>
          <w:t xml:space="preserve"> 1999,</w:t>
        </w:r>
      </w:ins>
      <w:ins w:id="138" w:author="Andrew Caldwell" w:date="2014-04-14T11:30:00Z">
        <w:r w:rsidR="005E06DE">
          <w:rPr>
            <w:u w:color="000000"/>
          </w:rPr>
          <w:t xml:space="preserve"> Kawai 1999, </w:t>
        </w:r>
        <w:proofErr w:type="spellStart"/>
        <w:r w:rsidR="005E06DE">
          <w:rPr>
            <w:u w:color="000000"/>
          </w:rPr>
          <w:t>Alexopolou</w:t>
        </w:r>
        <w:proofErr w:type="spellEnd"/>
        <w:r w:rsidR="005E06DE">
          <w:rPr>
            <w:u w:color="000000"/>
          </w:rPr>
          <w:t xml:space="preserve"> 2001,</w:t>
        </w:r>
      </w:ins>
      <w:ins w:id="139" w:author="Andrew Caldwell" w:date="2014-04-10T12:41:00Z">
        <w:r w:rsidR="005E06DE">
          <w:rPr>
            <w:u w:color="000000"/>
          </w:rPr>
          <w:t xml:space="preserve"> </w:t>
        </w:r>
        <w:proofErr w:type="spellStart"/>
        <w:r w:rsidR="005E06DE">
          <w:rPr>
            <w:u w:color="000000"/>
          </w:rPr>
          <w:t>Yamomoto</w:t>
        </w:r>
        <w:proofErr w:type="spellEnd"/>
        <w:r w:rsidR="005E06DE">
          <w:rPr>
            <w:u w:color="000000"/>
          </w:rPr>
          <w:t xml:space="preserve"> 2003</w:t>
        </w:r>
      </w:ins>
      <w:ins w:id="140" w:author="Andrew Caldwell" w:date="2014-04-14T11:30:00Z">
        <w:r w:rsidR="005E06DE">
          <w:rPr>
            <w:u w:color="000000"/>
          </w:rPr>
          <w:t>)</w:t>
        </w:r>
      </w:ins>
      <w:r w:rsidRPr="00C46D4D">
        <w:rPr>
          <w:u w:color="000000"/>
        </w:rPr>
        <w:t xml:space="preserve">. These two adaptors have been shown to activate multiple kinase signaling pathways, including IKK and TBK1 which lead to the activation of the transcription factors </w:t>
      </w:r>
      <w:ins w:id="141" w:author="Andrew Caldwell" w:date="2014-04-02T08:59:00Z">
        <w:r w:rsidRPr="00C46D4D">
          <w:rPr>
            <w:u w:color="000000"/>
          </w:rPr>
          <w:t>NF</w:t>
        </w:r>
        <w:r w:rsidRPr="00C46D4D">
          <w:rPr>
            <w:u w:color="000000"/>
          </w:rPr>
          <w:t>κ</w:t>
        </w:r>
        <w:r w:rsidRPr="00C46D4D">
          <w:rPr>
            <w:u w:color="000000"/>
          </w:rPr>
          <w:t>B</w:t>
        </w:r>
      </w:ins>
      <w:r w:rsidRPr="00C46D4D">
        <w:rPr>
          <w:u w:color="000000"/>
        </w:rPr>
        <w:t xml:space="preserve"> and IRF3, respectively, as well as the MAP kinases p38 and ERK. In the context of TNF production, p38 and ERK have been implicated in activating MK2, the kinase </w:t>
      </w:r>
      <w:proofErr w:type="gramStart"/>
      <w:r w:rsidRPr="00C46D4D">
        <w:rPr>
          <w:u w:color="000000"/>
        </w:rPr>
        <w:t>which</w:t>
      </w:r>
      <w:proofErr w:type="gramEnd"/>
      <w:r w:rsidRPr="00C46D4D">
        <w:rPr>
          <w:u w:color="000000"/>
        </w:rPr>
        <w:t xml:space="preserve"> phosphorylates TTP</w:t>
      </w:r>
      <w:ins w:id="142" w:author="Andrew Caldwell" w:date="2014-04-09T11:27:00Z">
        <w:r w:rsidR="008F482B">
          <w:rPr>
            <w:u w:color="000000"/>
          </w:rPr>
          <w:t xml:space="preserve"> (</w:t>
        </w:r>
        <w:proofErr w:type="spellStart"/>
        <w:r w:rsidR="008F482B">
          <w:rPr>
            <w:u w:color="000000"/>
          </w:rPr>
          <w:t>Stoecklin</w:t>
        </w:r>
        <w:proofErr w:type="spellEnd"/>
        <w:r w:rsidR="008F482B">
          <w:rPr>
            <w:u w:color="000000"/>
          </w:rPr>
          <w:t xml:space="preserve"> 2004, </w:t>
        </w:r>
        <w:proofErr w:type="spellStart"/>
        <w:r w:rsidR="008F482B">
          <w:rPr>
            <w:u w:color="000000"/>
          </w:rPr>
          <w:t>Hitti</w:t>
        </w:r>
        <w:proofErr w:type="spellEnd"/>
        <w:r w:rsidR="008F482B">
          <w:rPr>
            <w:u w:color="000000"/>
          </w:rPr>
          <w:t xml:space="preserve"> 2006, </w:t>
        </w:r>
        <w:proofErr w:type="spellStart"/>
        <w:r w:rsidR="008F482B">
          <w:rPr>
            <w:u w:color="000000"/>
          </w:rPr>
          <w:t>Ronkina</w:t>
        </w:r>
        <w:proofErr w:type="spellEnd"/>
        <w:r w:rsidR="008F482B">
          <w:rPr>
            <w:u w:color="000000"/>
          </w:rPr>
          <w:t xml:space="preserve"> 2007, </w:t>
        </w:r>
        <w:proofErr w:type="spellStart"/>
        <w:r w:rsidR="008F482B">
          <w:rPr>
            <w:u w:color="000000"/>
          </w:rPr>
          <w:t>Deleault</w:t>
        </w:r>
        <w:proofErr w:type="spellEnd"/>
        <w:r w:rsidR="008F482B">
          <w:rPr>
            <w:u w:color="000000"/>
          </w:rPr>
          <w:t xml:space="preserve"> 2008)</w:t>
        </w:r>
      </w:ins>
      <w:r w:rsidRPr="00C46D4D">
        <w:rPr>
          <w:u w:color="000000"/>
        </w:rPr>
        <w:t xml:space="preserve">. In </w:t>
      </w:r>
      <w:proofErr w:type="spellStart"/>
      <w:r w:rsidRPr="00C46D4D">
        <w:rPr>
          <w:u w:color="000000"/>
        </w:rPr>
        <w:t>unstimulated</w:t>
      </w:r>
      <w:proofErr w:type="spellEnd"/>
      <w:r w:rsidRPr="00C46D4D">
        <w:rPr>
          <w:u w:color="000000"/>
        </w:rPr>
        <w:t xml:space="preserve"> cells, TTP binds the ARE elements in the 3</w:t>
      </w:r>
      <w:r w:rsidRPr="00C46D4D">
        <w:rPr>
          <w:rFonts w:hAnsi="Helvetica"/>
          <w:u w:color="000000"/>
        </w:rPr>
        <w:t>’</w:t>
      </w:r>
      <w:r w:rsidRPr="00C46D4D">
        <w:rPr>
          <w:u w:color="000000"/>
        </w:rPr>
        <w:t xml:space="preserve">end of TNF mRNA, designating it for degradation. Upon phosphorylation, TTP undergoes a conformational </w:t>
      </w:r>
      <w:del w:id="143" w:author="Andrew Caldwell" w:date="2014-04-08T16:30:00Z">
        <w:r w:rsidRPr="00C46D4D">
          <w:rPr>
            <w:u w:color="000000"/>
          </w:rPr>
          <w:delText>change which</w:delText>
        </w:r>
      </w:del>
      <w:ins w:id="144" w:author="Andrew Caldwell" w:date="2014-04-08T16:30:00Z">
        <w:r w:rsidRPr="00C46D4D">
          <w:rPr>
            <w:u w:color="000000"/>
          </w:rPr>
          <w:t>change, which</w:t>
        </w:r>
      </w:ins>
      <w:r w:rsidRPr="00C46D4D">
        <w:rPr>
          <w:u w:color="000000"/>
        </w:rPr>
        <w:t xml:space="preserve"> prevents it from binding TNF mRNA, allowing for the prolonging of TNF mRNA half-life</w:t>
      </w:r>
      <w:ins w:id="145" w:author="Andrew Caldwell" w:date="2014-04-09T11:28:00Z">
        <w:r w:rsidR="00DE3BAB">
          <w:rPr>
            <w:u w:color="000000"/>
          </w:rPr>
          <w:t xml:space="preserve"> (</w:t>
        </w:r>
        <w:proofErr w:type="spellStart"/>
        <w:r w:rsidR="00DE3BAB">
          <w:rPr>
            <w:u w:color="000000"/>
          </w:rPr>
          <w:t>Stoecklin</w:t>
        </w:r>
        <w:proofErr w:type="spellEnd"/>
        <w:r w:rsidR="00DE3BAB">
          <w:rPr>
            <w:u w:color="000000"/>
          </w:rPr>
          <w:t xml:space="preserve"> 2004)</w:t>
        </w:r>
      </w:ins>
      <w:r w:rsidRPr="00C46D4D">
        <w:rPr>
          <w:u w:color="000000"/>
        </w:rPr>
        <w:t>.  Further, p38 and ERK have been shown to control TNF translation through the initiation factor eIF4E and TNF secretion through the enzyme TACE</w:t>
      </w:r>
      <w:ins w:id="146" w:author="Andrew Caldwell" w:date="2014-04-09T11:28:00Z">
        <w:r w:rsidR="00DE3BAB">
          <w:rPr>
            <w:u w:color="000000"/>
          </w:rPr>
          <w:t xml:space="preserve"> (</w:t>
        </w:r>
      </w:ins>
      <w:proofErr w:type="spellStart"/>
      <w:ins w:id="147" w:author="Andrew Caldwell" w:date="2014-04-09T11:45:00Z">
        <w:r w:rsidR="00F72F9C">
          <w:rPr>
            <w:u w:color="000000"/>
          </w:rPr>
          <w:t>Ander</w:t>
        </w:r>
      </w:ins>
      <w:ins w:id="148" w:author="Andrew Caldwell" w:date="2014-04-11T17:06:00Z">
        <w:r w:rsidR="00D2264C">
          <w:rPr>
            <w:u w:color="000000"/>
          </w:rPr>
          <w:t>s</w:t>
        </w:r>
      </w:ins>
      <w:ins w:id="149" w:author="Andrew Caldwell" w:date="2014-04-09T11:45:00Z">
        <w:r w:rsidR="00F72F9C">
          <w:rPr>
            <w:u w:color="000000"/>
          </w:rPr>
          <w:t>son</w:t>
        </w:r>
        <w:proofErr w:type="spellEnd"/>
        <w:r w:rsidR="00F72F9C">
          <w:rPr>
            <w:u w:color="000000"/>
          </w:rPr>
          <w:t xml:space="preserve"> 2006, </w:t>
        </w:r>
      </w:ins>
      <w:ins w:id="150" w:author="Andrew Caldwell" w:date="2014-04-09T11:28:00Z">
        <w:r w:rsidR="00DE3BAB">
          <w:rPr>
            <w:u w:color="000000"/>
          </w:rPr>
          <w:t xml:space="preserve">Black 1997, Snood 2005, </w:t>
        </w:r>
        <w:proofErr w:type="spellStart"/>
        <w:r w:rsidR="00DE3BAB">
          <w:rPr>
            <w:u w:color="000000"/>
          </w:rPr>
          <w:t>Xu</w:t>
        </w:r>
        <w:proofErr w:type="spellEnd"/>
        <w:r w:rsidR="00DE3BAB">
          <w:rPr>
            <w:u w:color="000000"/>
          </w:rPr>
          <w:t xml:space="preserve"> 2010)</w:t>
        </w:r>
      </w:ins>
      <w:r w:rsidRPr="00C46D4D">
        <w:rPr>
          <w:u w:color="000000"/>
        </w:rPr>
        <w:t xml:space="preserve">. This allows us to establish a signaling network that chronicles the four primary steps in TNF production: gene transcription, mRNA stabilization, translation, and secretion (Fig 1A). While the immediate effectors of stabilization, translation, and secretion are </w:t>
      </w:r>
      <w:proofErr w:type="gramStart"/>
      <w:r w:rsidRPr="00C46D4D">
        <w:rPr>
          <w:u w:color="000000"/>
        </w:rPr>
        <w:t>well-supported</w:t>
      </w:r>
      <w:proofErr w:type="gramEnd"/>
      <w:r w:rsidRPr="00C46D4D">
        <w:rPr>
          <w:u w:color="000000"/>
        </w:rPr>
        <w:t>, it still remains unc</w:t>
      </w:r>
      <w:bookmarkStart w:id="151" w:name="_GoBack"/>
      <w:bookmarkEnd w:id="151"/>
      <w:r w:rsidRPr="00C46D4D">
        <w:rPr>
          <w:u w:color="000000"/>
        </w:rPr>
        <w:t xml:space="preserve">lear to </w:t>
      </w:r>
      <w:r w:rsidRPr="00C46D4D">
        <w:rPr>
          <w:u w:color="000000"/>
        </w:rPr>
        <w:lastRenderedPageBreak/>
        <w:t xml:space="preserve">what extent these processes are controlled by p38 or ERK, and more significantly, whether they are mediated by MyD88, TRIF, or some combination of </w:t>
      </w:r>
      <w:del w:id="152" w:author="Andrew Caldwell" w:date="2014-04-02T08:54:00Z">
        <w:r w:rsidRPr="00C46D4D">
          <w:rPr>
            <w:u w:color="000000"/>
          </w:rPr>
          <w:delText>both</w:delText>
        </w:r>
      </w:del>
      <w:ins w:id="153" w:author="Andrew Caldwell" w:date="2014-04-02T08:54:00Z">
        <w:r w:rsidRPr="00C46D4D">
          <w:rPr>
            <w:u w:color="000000"/>
          </w:rPr>
          <w:t>the two</w:t>
        </w:r>
      </w:ins>
      <w:r w:rsidRPr="00C46D4D">
        <w:rPr>
          <w:u w:color="000000"/>
        </w:rPr>
        <w:t>. Therefore, this present study will experimentally characterize the complex mechanisms leading to TNF production. Further, the experimental quantification of these mechanisms will be incorporated into computational modules for TNF transcription</w:t>
      </w:r>
      <w:del w:id="154" w:author="zhang Cheng" w:date="2014-04-14T16:57:00Z">
        <w:r w:rsidRPr="00C46D4D" w:rsidDel="006E5BC4">
          <w:rPr>
            <w:u w:color="000000"/>
          </w:rPr>
          <w:delText>, mRNA stabilization</w:delText>
        </w:r>
      </w:del>
      <w:ins w:id="155" w:author="zhang Cheng" w:date="2014-04-14T16:57:00Z">
        <w:r w:rsidR="006E5BC4">
          <w:rPr>
            <w:u w:color="000000"/>
          </w:rPr>
          <w:t>,</w:t>
        </w:r>
      </w:ins>
      <w:del w:id="156" w:author="zhang Cheng" w:date="2014-04-14T16:57:00Z">
        <w:r w:rsidRPr="00C46D4D" w:rsidDel="006E5BC4">
          <w:rPr>
            <w:u w:color="000000"/>
          </w:rPr>
          <w:delText>,</w:delText>
        </w:r>
      </w:del>
      <w:ins w:id="157" w:author="zhang Cheng" w:date="2014-04-14T16:57:00Z">
        <w:r w:rsidR="006E5BC4">
          <w:rPr>
            <w:u w:color="000000"/>
          </w:rPr>
          <w:t xml:space="preserve"> nascent mRNA processing, protein</w:t>
        </w:r>
      </w:ins>
      <w:r w:rsidRPr="00C46D4D">
        <w:rPr>
          <w:u w:color="000000"/>
        </w:rPr>
        <w:t xml:space="preserve"> translation, and secretion </w:t>
      </w:r>
      <w:del w:id="158" w:author="zhang Cheng" w:date="2014-04-14T16:58:00Z">
        <w:r w:rsidRPr="00C46D4D" w:rsidDel="006E5BC4">
          <w:rPr>
            <w:u w:color="000000"/>
          </w:rPr>
          <w:delText xml:space="preserve">that </w:delText>
        </w:r>
      </w:del>
      <w:ins w:id="159" w:author="zhang Cheng" w:date="2014-04-14T16:58:00Z">
        <w:r w:rsidR="006E5BC4">
          <w:rPr>
            <w:u w:color="000000"/>
          </w:rPr>
          <w:t>to</w:t>
        </w:r>
        <w:r w:rsidR="006E5BC4" w:rsidRPr="00C46D4D">
          <w:rPr>
            <w:u w:color="000000"/>
          </w:rPr>
          <w:t xml:space="preserve"> </w:t>
        </w:r>
      </w:ins>
      <w:del w:id="160" w:author="zhang Cheng" w:date="2014-04-14T16:58:00Z">
        <w:r w:rsidRPr="00C46D4D" w:rsidDel="006E5BC4">
          <w:rPr>
            <w:u w:color="000000"/>
          </w:rPr>
          <w:delText>can recapitulate</w:delText>
        </w:r>
      </w:del>
      <w:ins w:id="161" w:author="zhang Cheng" w:date="2014-04-14T16:58:00Z">
        <w:r w:rsidR="006E5BC4">
          <w:rPr>
            <w:u w:color="000000"/>
          </w:rPr>
          <w:t>test</w:t>
        </w:r>
      </w:ins>
      <w:r w:rsidRPr="00C46D4D">
        <w:rPr>
          <w:u w:color="000000"/>
        </w:rPr>
        <w:t xml:space="preserve"> the experimental </w:t>
      </w:r>
      <w:del w:id="162" w:author="zhang Cheng" w:date="2014-04-14T16:58:00Z">
        <w:r w:rsidRPr="00C46D4D" w:rsidDel="006E5BC4">
          <w:rPr>
            <w:u w:color="000000"/>
          </w:rPr>
          <w:delText xml:space="preserve">results </w:delText>
        </w:r>
      </w:del>
      <w:ins w:id="163" w:author="zhang Cheng" w:date="2014-04-14T16:58:00Z">
        <w:r w:rsidR="006E5BC4">
          <w:rPr>
            <w:u w:color="000000"/>
          </w:rPr>
          <w:t>conclusions</w:t>
        </w:r>
        <w:r w:rsidR="006E5BC4" w:rsidRPr="00C46D4D">
          <w:rPr>
            <w:u w:color="000000"/>
          </w:rPr>
          <w:t xml:space="preserve"> </w:t>
        </w:r>
      </w:ins>
      <w:r w:rsidRPr="00C46D4D">
        <w:rPr>
          <w:u w:color="000000"/>
        </w:rPr>
        <w:t xml:space="preserve">and make predictions about TLR-induced autocrine and paracrine TNF production in the context of </w:t>
      </w:r>
      <w:ins w:id="164" w:author="Andrew Caldwell" w:date="2014-04-02T08:54:00Z">
        <w:r w:rsidRPr="00C46D4D">
          <w:rPr>
            <w:u w:color="000000"/>
          </w:rPr>
          <w:t>NF</w:t>
        </w:r>
        <w:r w:rsidRPr="00C93877">
          <w:rPr>
            <w:rFonts w:hAnsi="Helvetica"/>
            <w:u w:color="000000"/>
          </w:rPr>
          <w:t>κ</w:t>
        </w:r>
        <w:r w:rsidRPr="00C93877">
          <w:rPr>
            <w:u w:color="000000"/>
          </w:rPr>
          <w:t xml:space="preserve">B </w:t>
        </w:r>
      </w:ins>
      <w:r w:rsidRPr="00C93877">
        <w:rPr>
          <w:u w:color="000000"/>
        </w:rPr>
        <w:t>signaling.</w:t>
      </w:r>
    </w:p>
    <w:p w14:paraId="39078606" w14:textId="77777777" w:rsidR="00C93877" w:rsidRPr="003A4552" w:rsidRDefault="00C93877">
      <w:pPr>
        <w:pStyle w:val="Default"/>
        <w:tabs>
          <w:tab w:val="left" w:pos="720"/>
        </w:tabs>
        <w:spacing w:line="360" w:lineRule="auto"/>
        <w:rPr>
          <w:u w:color="000000"/>
        </w:rPr>
      </w:pPr>
    </w:p>
    <w:p w14:paraId="70AD6A58" w14:textId="02348DFC" w:rsidR="00D91058" w:rsidRPr="003A4552" w:rsidRDefault="00953BFB">
      <w:pPr>
        <w:pStyle w:val="Default"/>
        <w:tabs>
          <w:tab w:val="left" w:pos="720"/>
        </w:tabs>
        <w:spacing w:line="360" w:lineRule="auto"/>
        <w:rPr>
          <w:u w:color="000000"/>
        </w:rPr>
      </w:pPr>
      <w:del w:id="165" w:author="zhang Cheng" w:date="2014-04-14T16:56:00Z">
        <w:r w:rsidRPr="00C93877" w:rsidDel="00C93877">
          <w:rPr>
            <w:u w:color="000000"/>
          </w:rPr>
          <w:tab/>
        </w:r>
      </w:del>
      <w:r w:rsidRPr="00C93877">
        <w:rPr>
          <w:u w:color="000000"/>
        </w:rPr>
        <w:t xml:space="preserve">Bone Marrow Derived Macrophages (BMDMs) were derived from wild-type mice, and time course stimulations with LPS were performed. Numerous reports have investigated the dynamics of TNF production through the signaling adaptors TRIF and MyD88, but it is still unclear how TNF production control in response to TLR agonists occurs in macrophages. To investigate the processes of TNF production that TRIF and MyD88 each control, </w:t>
      </w:r>
      <w:proofErr w:type="gramStart"/>
      <w:r w:rsidRPr="00C93877">
        <w:rPr>
          <w:u w:color="000000"/>
        </w:rPr>
        <w:t>wild-type</w:t>
      </w:r>
      <w:proofErr w:type="gramEnd"/>
      <w:r w:rsidRPr="00C93877">
        <w:rPr>
          <w:u w:color="000000"/>
        </w:rPr>
        <w:t xml:space="preserve">, </w:t>
      </w:r>
      <w:r w:rsidRPr="00C93877">
        <w:rPr>
          <w:i/>
          <w:iCs/>
          <w:u w:color="000000"/>
        </w:rPr>
        <w:t>TRIF</w:t>
      </w:r>
      <w:r w:rsidRPr="00C93877">
        <w:rPr>
          <w:i/>
          <w:iCs/>
          <w:u w:color="000000"/>
          <w:vertAlign w:val="superscript"/>
        </w:rPr>
        <w:t>-/-</w:t>
      </w:r>
      <w:r w:rsidRPr="00C93877">
        <w:rPr>
          <w:u w:color="000000"/>
        </w:rPr>
        <w:t xml:space="preserve">, and </w:t>
      </w:r>
      <w:r w:rsidRPr="00C93877">
        <w:rPr>
          <w:i/>
          <w:iCs/>
          <w:u w:color="000000"/>
        </w:rPr>
        <w:t>MyD88</w:t>
      </w:r>
      <w:r w:rsidRPr="00C93877">
        <w:rPr>
          <w:i/>
          <w:iCs/>
          <w:u w:color="000000"/>
          <w:vertAlign w:val="superscript"/>
        </w:rPr>
        <w:t>-/-</w:t>
      </w:r>
      <w:r w:rsidRPr="00C93877">
        <w:rPr>
          <w:u w:color="000000"/>
        </w:rPr>
        <w:t xml:space="preserve"> BMDMs were stimulated with LPS and TNF secretion in the supernatant was measured by ELISA. While both </w:t>
      </w:r>
      <w:r w:rsidRPr="00C93877">
        <w:rPr>
          <w:i/>
          <w:iCs/>
          <w:u w:color="000000"/>
        </w:rPr>
        <w:t>TRIF</w:t>
      </w:r>
      <w:r w:rsidRPr="00C93877">
        <w:rPr>
          <w:i/>
          <w:iCs/>
          <w:u w:color="000000"/>
          <w:vertAlign w:val="superscript"/>
        </w:rPr>
        <w:t>-/-</w:t>
      </w:r>
      <w:r w:rsidRPr="00C93877">
        <w:rPr>
          <w:u w:color="000000"/>
        </w:rPr>
        <w:t xml:space="preserve"> and </w:t>
      </w:r>
      <w:r w:rsidRPr="00C93877">
        <w:rPr>
          <w:i/>
          <w:iCs/>
          <w:u w:color="000000"/>
        </w:rPr>
        <w:t>MyD88</w:t>
      </w:r>
      <w:r w:rsidRPr="00C93877">
        <w:rPr>
          <w:i/>
          <w:iCs/>
          <w:u w:color="000000"/>
          <w:vertAlign w:val="superscript"/>
        </w:rPr>
        <w:t>-/-</w:t>
      </w:r>
      <w:r w:rsidRPr="00C93877">
        <w:rPr>
          <w:u w:color="000000"/>
        </w:rPr>
        <w:t xml:space="preserve"> have significant defects in TNF secretion, </w:t>
      </w:r>
      <w:r w:rsidRPr="00C93877">
        <w:rPr>
          <w:i/>
          <w:iCs/>
          <w:u w:color="000000"/>
        </w:rPr>
        <w:t>TRIF</w:t>
      </w:r>
      <w:r w:rsidRPr="00C93877">
        <w:rPr>
          <w:i/>
          <w:iCs/>
          <w:u w:color="000000"/>
          <w:vertAlign w:val="superscript"/>
        </w:rPr>
        <w:t xml:space="preserve">-/- </w:t>
      </w:r>
      <w:r w:rsidRPr="00C93877">
        <w:rPr>
          <w:u w:color="000000"/>
        </w:rPr>
        <w:t xml:space="preserve">surprisingly exhibited lower TNF secretion than </w:t>
      </w:r>
      <w:r w:rsidRPr="00C93877">
        <w:rPr>
          <w:i/>
          <w:iCs/>
          <w:u w:color="000000"/>
        </w:rPr>
        <w:t>MyD88</w:t>
      </w:r>
      <w:r w:rsidRPr="00C93877">
        <w:rPr>
          <w:i/>
          <w:iCs/>
          <w:u w:color="000000"/>
          <w:vertAlign w:val="superscript"/>
        </w:rPr>
        <w:t>-/-</w:t>
      </w:r>
      <w:r w:rsidRPr="00C93877">
        <w:rPr>
          <w:u w:color="000000"/>
        </w:rPr>
        <w:t xml:space="preserve"> (Fig </w:t>
      </w:r>
      <w:ins w:id="166" w:author="Andrew Caldwell" w:date="2014-04-02T08:55:00Z">
        <w:r w:rsidRPr="00C93877">
          <w:rPr>
            <w:u w:color="000000"/>
          </w:rPr>
          <w:t>1B</w:t>
        </w:r>
      </w:ins>
      <w:r w:rsidRPr="00C93877">
        <w:rPr>
          <w:u w:color="000000"/>
        </w:rPr>
        <w:t xml:space="preserve">). To determine if the defects in TNF secretion seen in </w:t>
      </w:r>
      <w:r w:rsidRPr="00241824">
        <w:rPr>
          <w:i/>
          <w:u w:color="000000"/>
        </w:rPr>
        <w:t>TRIF</w:t>
      </w:r>
      <w:ins w:id="167" w:author="zhang Cheng" w:date="2014-03-24T11:36:00Z">
        <w:r w:rsidRPr="00241824">
          <w:rPr>
            <w:i/>
            <w:iCs/>
            <w:u w:color="000000"/>
            <w:vertAlign w:val="superscript"/>
          </w:rPr>
          <w:t>-/</w:t>
        </w:r>
        <w:proofErr w:type="gramStart"/>
        <w:r w:rsidRPr="00241824">
          <w:rPr>
            <w:i/>
            <w:iCs/>
            <w:u w:color="000000"/>
            <w:vertAlign w:val="superscript"/>
          </w:rPr>
          <w:t xml:space="preserve">- </w:t>
        </w:r>
      </w:ins>
      <w:ins w:id="168" w:author="zhang Cheng" w:date="2014-03-24T11:37:00Z">
        <w:r w:rsidRPr="00241824">
          <w:rPr>
            <w:i/>
            <w:iCs/>
            <w:u w:color="000000"/>
            <w:vertAlign w:val="superscript"/>
          </w:rPr>
          <w:t xml:space="preserve"> </w:t>
        </w:r>
      </w:ins>
      <w:r w:rsidRPr="00241824">
        <w:rPr>
          <w:u w:color="000000"/>
        </w:rPr>
        <w:t>and</w:t>
      </w:r>
      <w:proofErr w:type="gramEnd"/>
      <w:r w:rsidRPr="00241824">
        <w:rPr>
          <w:u w:color="000000"/>
        </w:rPr>
        <w:t xml:space="preserve"> </w:t>
      </w:r>
      <w:r w:rsidRPr="00241824">
        <w:rPr>
          <w:i/>
          <w:iCs/>
          <w:u w:color="000000"/>
        </w:rPr>
        <w:t>MyD88</w:t>
      </w:r>
      <w:r w:rsidRPr="00241824">
        <w:rPr>
          <w:i/>
          <w:iCs/>
          <w:u w:color="000000"/>
          <w:vertAlign w:val="superscript"/>
        </w:rPr>
        <w:t xml:space="preserve">-/- </w:t>
      </w:r>
      <w:r w:rsidRPr="00241824">
        <w:rPr>
          <w:u w:color="000000"/>
        </w:rPr>
        <w:t xml:space="preserve"> is due to decreased mRNA production, BMDMs were stimulated with LPS and mRNA levels were measured by RT-PCR (Fig </w:t>
      </w:r>
      <w:ins w:id="169" w:author="Andrew Caldwell" w:date="2014-04-02T08:55:00Z">
        <w:r w:rsidRPr="00241824">
          <w:rPr>
            <w:u w:color="000000"/>
          </w:rPr>
          <w:t>1C</w:t>
        </w:r>
      </w:ins>
      <w:r w:rsidRPr="00241824">
        <w:rPr>
          <w:u w:color="000000"/>
        </w:rPr>
        <w:t xml:space="preserve">). Unsurprisingly, </w:t>
      </w:r>
      <w:r w:rsidRPr="00241824">
        <w:rPr>
          <w:i/>
          <w:iCs/>
          <w:u w:color="000000"/>
        </w:rPr>
        <w:t>MyD88</w:t>
      </w:r>
      <w:r w:rsidRPr="00241824">
        <w:rPr>
          <w:i/>
          <w:iCs/>
          <w:u w:color="000000"/>
          <w:vertAlign w:val="superscript"/>
        </w:rPr>
        <w:t>-/-</w:t>
      </w:r>
      <w:r w:rsidRPr="00241824">
        <w:rPr>
          <w:u w:color="000000"/>
        </w:rPr>
        <w:t xml:space="preserve"> had decreased TNF mRNA production compared to </w:t>
      </w:r>
      <w:proofErr w:type="gramStart"/>
      <w:r w:rsidRPr="00241824">
        <w:rPr>
          <w:u w:color="000000"/>
        </w:rPr>
        <w:t>wild-type</w:t>
      </w:r>
      <w:proofErr w:type="gramEnd"/>
      <w:r w:rsidRPr="00241824">
        <w:rPr>
          <w:u w:color="000000"/>
        </w:rPr>
        <w:t xml:space="preserve">, showing no early mRNA production within 30 minutes, and reaching its peak around 1 hour. However, </w:t>
      </w:r>
      <w:r w:rsidRPr="00241824">
        <w:rPr>
          <w:i/>
          <w:iCs/>
          <w:u w:color="000000"/>
        </w:rPr>
        <w:t>TRIF</w:t>
      </w:r>
      <w:r w:rsidRPr="00241824">
        <w:rPr>
          <w:i/>
          <w:iCs/>
          <w:u w:color="000000"/>
          <w:vertAlign w:val="superscript"/>
        </w:rPr>
        <w:t>-/-</w:t>
      </w:r>
      <w:r w:rsidRPr="00241824">
        <w:rPr>
          <w:u w:color="000000"/>
        </w:rPr>
        <w:t xml:space="preserve"> BMDMs had only a small defect in TNF mRNA production</w:t>
      </w:r>
      <w:ins w:id="170" w:author="zhang Cheng" w:date="2014-04-14T17:03:00Z">
        <w:r w:rsidR="006E5BC4">
          <w:rPr>
            <w:u w:color="000000"/>
          </w:rPr>
          <w:t xml:space="preserve"> through the time course</w:t>
        </w:r>
      </w:ins>
      <w:r w:rsidRPr="00241824">
        <w:rPr>
          <w:u w:color="000000"/>
        </w:rPr>
        <w:t xml:space="preserve">, suggesting that TRIF may control translational or post-translational processing of TNF. To determine the TNF </w:t>
      </w:r>
      <w:ins w:id="171" w:author="zhang Cheng" w:date="2014-04-14T17:04:00Z">
        <w:r w:rsidR="006E5BC4">
          <w:rPr>
            <w:u w:color="000000"/>
          </w:rPr>
          <w:t>m</w:t>
        </w:r>
      </w:ins>
      <w:r w:rsidRPr="00241824">
        <w:rPr>
          <w:u w:color="000000"/>
        </w:rPr>
        <w:t>RNA synthesis</w:t>
      </w:r>
      <w:del w:id="172" w:author="zhang Cheng" w:date="2014-04-14T17:06:00Z">
        <w:r w:rsidRPr="00241824" w:rsidDel="005F782E">
          <w:rPr>
            <w:u w:color="000000"/>
          </w:rPr>
          <w:delText xml:space="preserve"> rates</w:delText>
        </w:r>
      </w:del>
      <w:r w:rsidRPr="00241824">
        <w:rPr>
          <w:u w:color="000000"/>
        </w:rPr>
        <w:t xml:space="preserve">, </w:t>
      </w:r>
      <w:proofErr w:type="gramStart"/>
      <w:r w:rsidRPr="00241824">
        <w:rPr>
          <w:u w:color="000000"/>
        </w:rPr>
        <w:t>wild-type</w:t>
      </w:r>
      <w:proofErr w:type="gramEnd"/>
      <w:r w:rsidRPr="00241824">
        <w:rPr>
          <w:u w:color="000000"/>
        </w:rPr>
        <w:t xml:space="preserve">, </w:t>
      </w:r>
      <w:r w:rsidRPr="00241824">
        <w:rPr>
          <w:i/>
          <w:iCs/>
          <w:u w:color="000000"/>
        </w:rPr>
        <w:t>TRIF</w:t>
      </w:r>
      <w:r w:rsidRPr="00241824">
        <w:rPr>
          <w:i/>
          <w:iCs/>
          <w:u w:color="000000"/>
          <w:vertAlign w:val="superscript"/>
        </w:rPr>
        <w:t>-/-</w:t>
      </w:r>
      <w:r w:rsidRPr="00241824">
        <w:rPr>
          <w:u w:color="000000"/>
        </w:rPr>
        <w:t xml:space="preserve">, and </w:t>
      </w:r>
      <w:r w:rsidRPr="00241824">
        <w:rPr>
          <w:i/>
          <w:iCs/>
          <w:u w:color="000000"/>
        </w:rPr>
        <w:t>MyD88</w:t>
      </w:r>
      <w:r w:rsidRPr="00241824">
        <w:rPr>
          <w:i/>
          <w:iCs/>
          <w:u w:color="000000"/>
          <w:vertAlign w:val="superscript"/>
        </w:rPr>
        <w:t>-/-</w:t>
      </w:r>
      <w:r w:rsidRPr="00241824">
        <w:rPr>
          <w:u w:color="000000"/>
        </w:rPr>
        <w:t xml:space="preserve"> BMDMs were stimulated with LPS and nascent transcripts collected. </w:t>
      </w:r>
      <w:del w:id="173" w:author="zhang Cheng" w:date="2014-04-14T20:00:00Z">
        <w:r w:rsidRPr="00241824" w:rsidDel="00E326DF">
          <w:rPr>
            <w:u w:color="000000"/>
          </w:rPr>
          <w:delText>TNF RNA was measured by RT-PCR, revealing that w</w:delText>
        </w:r>
      </w:del>
      <w:ins w:id="174" w:author="zhang Cheng" w:date="2014-04-14T20:00:00Z">
        <w:r w:rsidR="00E326DF">
          <w:rPr>
            <w:u w:color="000000"/>
          </w:rPr>
          <w:t>W</w:t>
        </w:r>
      </w:ins>
      <w:r w:rsidRPr="00241824">
        <w:rPr>
          <w:u w:color="000000"/>
        </w:rPr>
        <w:t xml:space="preserve">hile </w:t>
      </w:r>
      <w:ins w:id="175" w:author="zhang Cheng" w:date="2014-04-14T20:04:00Z">
        <w:r w:rsidR="00E326DF" w:rsidRPr="00241824">
          <w:rPr>
            <w:u w:color="000000"/>
          </w:rPr>
          <w:t>for the first 25 minutes of LPS stimulation</w:t>
        </w:r>
        <w:r w:rsidR="00E326DF">
          <w:rPr>
            <w:u w:color="000000"/>
          </w:rPr>
          <w:t>,</w:t>
        </w:r>
        <w:r w:rsidR="00E326DF" w:rsidRPr="00241824">
          <w:rPr>
            <w:i/>
            <w:iCs/>
            <w:u w:color="000000"/>
          </w:rPr>
          <w:t xml:space="preserve"> </w:t>
        </w:r>
      </w:ins>
      <w:ins w:id="176" w:author="zhang Cheng" w:date="2014-04-14T20:05:00Z">
        <w:r w:rsidR="00E326DF" w:rsidRPr="00241824">
          <w:rPr>
            <w:u w:color="000000"/>
          </w:rPr>
          <w:t xml:space="preserve">TNF </w:t>
        </w:r>
        <w:r w:rsidR="00E326DF">
          <w:rPr>
            <w:u w:color="000000"/>
          </w:rPr>
          <w:t>nascent m</w:t>
        </w:r>
        <w:r w:rsidR="00E326DF" w:rsidRPr="00241824">
          <w:rPr>
            <w:u w:color="000000"/>
          </w:rPr>
          <w:t>RNA</w:t>
        </w:r>
        <w:r w:rsidR="00E326DF" w:rsidRPr="00241824">
          <w:rPr>
            <w:i/>
            <w:iCs/>
            <w:u w:color="000000"/>
          </w:rPr>
          <w:t xml:space="preserve"> </w:t>
        </w:r>
      </w:ins>
      <w:ins w:id="177" w:author="zhang Cheng" w:date="2014-04-14T20:06:00Z">
        <w:r w:rsidR="00E326DF">
          <w:rPr>
            <w:iCs/>
            <w:u w:color="000000"/>
          </w:rPr>
          <w:t>was</w:t>
        </w:r>
      </w:ins>
      <w:ins w:id="178" w:author="zhang Cheng" w:date="2014-04-14T20:05:00Z">
        <w:r w:rsidR="00E326DF" w:rsidRPr="00E326DF">
          <w:rPr>
            <w:iCs/>
            <w:u w:color="000000"/>
          </w:rPr>
          <w:t xml:space="preserve"> </w:t>
        </w:r>
        <w:r w:rsidR="00E326DF" w:rsidRPr="00241824">
          <w:rPr>
            <w:u w:color="000000"/>
          </w:rPr>
          <w:t xml:space="preserve">significantly decreased </w:t>
        </w:r>
        <w:r w:rsidR="00E326DF">
          <w:rPr>
            <w:u w:color="000000"/>
          </w:rPr>
          <w:t xml:space="preserve">in </w:t>
        </w:r>
      </w:ins>
      <w:r w:rsidRPr="00E326DF">
        <w:rPr>
          <w:iCs/>
          <w:u w:color="000000"/>
          <w:rPrChange w:id="179" w:author="zhang Cheng" w:date="2014-04-14T20:05:00Z">
            <w:rPr>
              <w:i/>
              <w:iCs/>
              <w:u w:color="000000"/>
            </w:rPr>
          </w:rPrChange>
        </w:rPr>
        <w:t>MyD88</w:t>
      </w:r>
      <w:r w:rsidRPr="00241824">
        <w:rPr>
          <w:i/>
          <w:iCs/>
          <w:u w:color="000000"/>
          <w:vertAlign w:val="superscript"/>
        </w:rPr>
        <w:t>-/-</w:t>
      </w:r>
      <w:r w:rsidRPr="00241824">
        <w:rPr>
          <w:u w:color="000000"/>
        </w:rPr>
        <w:t xml:space="preserve"> </w:t>
      </w:r>
      <w:del w:id="180" w:author="zhang Cheng" w:date="2014-04-14T20:05:00Z">
        <w:r w:rsidRPr="00241824" w:rsidDel="00E326DF">
          <w:rPr>
            <w:u w:color="000000"/>
          </w:rPr>
          <w:delText>showed significantly decreased TNF RNA</w:delText>
        </w:r>
      </w:del>
      <w:del w:id="181" w:author="zhang Cheng" w:date="2014-04-14T20:04:00Z">
        <w:r w:rsidRPr="00241824" w:rsidDel="00E326DF">
          <w:rPr>
            <w:u w:color="000000"/>
          </w:rPr>
          <w:delText xml:space="preserve"> for the first 25 minutes of LPS stimulation</w:delText>
        </w:r>
      </w:del>
      <w:r w:rsidRPr="00241824">
        <w:rPr>
          <w:u w:color="000000"/>
        </w:rPr>
        <w:t xml:space="preserve">, </w:t>
      </w:r>
      <w:del w:id="182" w:author="zhang Cheng" w:date="2014-04-14T20:05:00Z">
        <w:r w:rsidRPr="00241824" w:rsidDel="00E326DF">
          <w:rPr>
            <w:u w:color="000000"/>
          </w:rPr>
          <w:delText xml:space="preserve">nascent TNF RNA </w:delText>
        </w:r>
      </w:del>
      <w:ins w:id="183" w:author="zhang Cheng" w:date="2014-04-14T20:05:00Z">
        <w:r w:rsidR="00E326DF">
          <w:rPr>
            <w:u w:color="000000"/>
          </w:rPr>
          <w:t xml:space="preserve">it </w:t>
        </w:r>
      </w:ins>
      <w:del w:id="184" w:author="zhang Cheng" w:date="2014-04-14T20:05:00Z">
        <w:r w:rsidRPr="00241824" w:rsidDel="00E326DF">
          <w:rPr>
            <w:u w:color="000000"/>
          </w:rPr>
          <w:delText xml:space="preserve">levels </w:delText>
        </w:r>
      </w:del>
      <w:del w:id="185" w:author="zhang Cheng" w:date="2014-04-14T20:06:00Z">
        <w:r w:rsidRPr="00241824" w:rsidDel="00E326DF">
          <w:rPr>
            <w:u w:color="000000"/>
          </w:rPr>
          <w:delText>were</w:delText>
        </w:r>
      </w:del>
      <w:ins w:id="186" w:author="zhang Cheng" w:date="2014-04-14T20:06:00Z">
        <w:r w:rsidR="00E326DF">
          <w:rPr>
            <w:u w:color="000000"/>
          </w:rPr>
          <w:t>was only</w:t>
        </w:r>
      </w:ins>
      <w:r w:rsidRPr="00241824">
        <w:rPr>
          <w:u w:color="000000"/>
        </w:rPr>
        <w:t xml:space="preserve"> slightly increased over </w:t>
      </w:r>
      <w:proofErr w:type="gramStart"/>
      <w:r w:rsidRPr="00241824">
        <w:rPr>
          <w:u w:color="000000"/>
        </w:rPr>
        <w:t>wild-type</w:t>
      </w:r>
      <w:proofErr w:type="gramEnd"/>
      <w:r w:rsidRPr="00241824">
        <w:rPr>
          <w:u w:color="000000"/>
        </w:rPr>
        <w:t xml:space="preserve"> after 60 minutes of LPS stimulation (Fig </w:t>
      </w:r>
      <w:ins w:id="187" w:author="Andrew Caldwell" w:date="2014-04-02T08:55:00Z">
        <w:r w:rsidRPr="00241824">
          <w:rPr>
            <w:u w:color="000000"/>
          </w:rPr>
          <w:t>1D</w:t>
        </w:r>
      </w:ins>
      <w:r w:rsidRPr="00241824">
        <w:rPr>
          <w:u w:color="000000"/>
        </w:rPr>
        <w:t xml:space="preserve">). In contrast, </w:t>
      </w:r>
      <w:r w:rsidRPr="00241824">
        <w:rPr>
          <w:i/>
          <w:iCs/>
          <w:u w:color="000000"/>
        </w:rPr>
        <w:t>TRIF</w:t>
      </w:r>
      <w:r w:rsidRPr="00241824">
        <w:rPr>
          <w:i/>
          <w:iCs/>
          <w:u w:color="000000"/>
          <w:vertAlign w:val="superscript"/>
        </w:rPr>
        <w:t>-/-</w:t>
      </w:r>
      <w:r w:rsidRPr="00241824">
        <w:rPr>
          <w:u w:color="000000"/>
        </w:rPr>
        <w:t xml:space="preserve"> BMDMs exhibited slightly increased TNF </w:t>
      </w:r>
      <w:ins w:id="188" w:author="zhang Cheng" w:date="2014-04-14T20:06:00Z">
        <w:r w:rsidR="00E326DF">
          <w:rPr>
            <w:u w:color="000000"/>
          </w:rPr>
          <w:t xml:space="preserve">nascent </w:t>
        </w:r>
      </w:ins>
      <w:ins w:id="189" w:author="zhang Cheng" w:date="2014-04-14T20:00:00Z">
        <w:r w:rsidR="00E326DF">
          <w:rPr>
            <w:u w:color="000000"/>
          </w:rPr>
          <w:t>m</w:t>
        </w:r>
      </w:ins>
      <w:r w:rsidRPr="00241824">
        <w:rPr>
          <w:u w:color="000000"/>
        </w:rPr>
        <w:t xml:space="preserve">RNA levels over wild-type for the first 30 minutes of LPS stimulation, decreasing compared to wild-type after 60 minutes. The fact that </w:t>
      </w:r>
      <w:r w:rsidRPr="00241824">
        <w:rPr>
          <w:i/>
          <w:iCs/>
          <w:u w:color="000000"/>
        </w:rPr>
        <w:t>TRIF</w:t>
      </w:r>
      <w:r w:rsidRPr="00241824">
        <w:rPr>
          <w:i/>
          <w:iCs/>
          <w:u w:color="000000"/>
          <w:vertAlign w:val="superscript"/>
        </w:rPr>
        <w:t>-/-</w:t>
      </w:r>
      <w:r w:rsidRPr="00241824">
        <w:rPr>
          <w:u w:color="000000"/>
        </w:rPr>
        <w:t xml:space="preserve"> have increased nascent TNF </w:t>
      </w:r>
      <w:ins w:id="190" w:author="zhang Cheng" w:date="2014-04-14T20:07:00Z">
        <w:r w:rsidR="00E326DF">
          <w:rPr>
            <w:u w:color="000000"/>
          </w:rPr>
          <w:t>m</w:t>
        </w:r>
      </w:ins>
      <w:r w:rsidRPr="00241824">
        <w:rPr>
          <w:u w:color="000000"/>
        </w:rPr>
        <w:t>RNA for the first 30 minutes of LPS stimulation compared to wild-type but decreased total mRNA production throughout the time course suggests that TRIF may control post-transcriptional processing of TNF as well.</w:t>
      </w:r>
    </w:p>
    <w:p w14:paraId="47D5ADD3" w14:textId="77777777" w:rsidR="00D91058" w:rsidRPr="003A4552" w:rsidDel="00100E0E" w:rsidRDefault="00D91058">
      <w:pPr>
        <w:pStyle w:val="Default"/>
        <w:tabs>
          <w:tab w:val="left" w:pos="720"/>
        </w:tabs>
        <w:spacing w:line="360" w:lineRule="auto"/>
        <w:rPr>
          <w:ins w:id="191" w:author="zhang Cheng" w:date="2014-03-24T11:43:00Z"/>
          <w:del w:id="192" w:author="Andrew Caldwell" w:date="2014-04-08T16:32:00Z"/>
          <w:u w:color="000000"/>
        </w:rPr>
      </w:pPr>
    </w:p>
    <w:p w14:paraId="6B7A5B3B" w14:textId="77777777" w:rsidR="0014734B" w:rsidRPr="003A4552" w:rsidDel="00100E0E" w:rsidRDefault="00953BFB">
      <w:pPr>
        <w:pStyle w:val="Default"/>
        <w:tabs>
          <w:tab w:val="left" w:pos="720"/>
        </w:tabs>
        <w:spacing w:line="360" w:lineRule="auto"/>
        <w:rPr>
          <w:ins w:id="193" w:author="zhang Cheng" w:date="2014-03-24T11:43:00Z"/>
          <w:del w:id="194" w:author="Andrew Caldwell" w:date="2014-04-08T16:32:00Z"/>
          <w:u w:color="000000"/>
        </w:rPr>
      </w:pPr>
      <w:ins w:id="195" w:author="zhang Cheng" w:date="2014-03-24T11:43:00Z">
        <w:del w:id="196" w:author="Andrew Caldwell" w:date="2014-04-08T16:32:00Z">
          <w:r w:rsidRPr="005F782E">
            <w:rPr>
              <w:u w:color="000000"/>
            </w:rPr>
            <w:delText xml:space="preserve">These complex dynamical relationships can fit by a model, in which (biological mechanisms) and tested by mathematical modeling. </w:delText>
          </w:r>
        </w:del>
      </w:ins>
    </w:p>
    <w:p w14:paraId="500ACFA2" w14:textId="77777777" w:rsidR="0014734B" w:rsidRPr="003A4552" w:rsidRDefault="0014734B">
      <w:pPr>
        <w:pStyle w:val="Default"/>
        <w:tabs>
          <w:tab w:val="left" w:pos="720"/>
        </w:tabs>
        <w:spacing w:line="360" w:lineRule="auto"/>
        <w:rPr>
          <w:u w:color="000000"/>
        </w:rPr>
      </w:pPr>
    </w:p>
    <w:p w14:paraId="6ED435AD" w14:textId="77777777" w:rsidR="0043513E" w:rsidRDefault="0043513E">
      <w:pPr>
        <w:pStyle w:val="Default"/>
        <w:tabs>
          <w:tab w:val="left" w:pos="720"/>
        </w:tabs>
        <w:spacing w:line="360" w:lineRule="auto"/>
        <w:rPr>
          <w:ins w:id="197" w:author="zhang Cheng" w:date="2014-04-14T20:07:00Z"/>
          <w:rFonts w:ascii="Arial" w:eastAsia="Arial" w:hAnsi="Arial" w:cs="Arial"/>
          <w:i/>
          <w:iCs/>
          <w:u w:color="000000"/>
        </w:rPr>
      </w:pPr>
    </w:p>
    <w:p w14:paraId="49CC5497" w14:textId="77777777" w:rsidR="00D91058" w:rsidRPr="003A4552" w:rsidRDefault="00953BFB">
      <w:pPr>
        <w:pStyle w:val="Default"/>
        <w:tabs>
          <w:tab w:val="left" w:pos="720"/>
        </w:tabs>
        <w:spacing w:line="360" w:lineRule="auto"/>
        <w:rPr>
          <w:rFonts w:ascii="Arial" w:eastAsia="Arial" w:hAnsi="Arial" w:cs="Arial"/>
          <w:i/>
          <w:iCs/>
          <w:u w:color="000000"/>
        </w:rPr>
      </w:pPr>
      <w:r w:rsidRPr="0043513E">
        <w:rPr>
          <w:rFonts w:ascii="Arial" w:eastAsia="Arial" w:hAnsi="Arial" w:cs="Arial"/>
          <w:i/>
          <w:iCs/>
          <w:u w:color="000000"/>
        </w:rPr>
        <w:lastRenderedPageBreak/>
        <w:t>TNF mRNA production is regulated by NFκB, but not IRF.</w:t>
      </w:r>
    </w:p>
    <w:p w14:paraId="3267E689" w14:textId="0B3E75FE" w:rsidR="00B860F5" w:rsidRPr="003A4552" w:rsidDel="00B860F5" w:rsidRDefault="00953BFB">
      <w:pPr>
        <w:pStyle w:val="Default"/>
        <w:numPr>
          <w:ins w:id="198" w:author="Andrew Caldwell" w:date="2014-04-09T08:55:00Z"/>
        </w:numPr>
        <w:tabs>
          <w:tab w:val="left" w:pos="720"/>
        </w:tabs>
        <w:spacing w:line="360" w:lineRule="auto"/>
        <w:rPr>
          <w:ins w:id="199" w:author="Andrew Caldwell" w:date="2014-04-09T08:55:00Z"/>
          <w:rFonts w:ascii="Arial" w:eastAsia="Arial" w:hAnsi="Arial" w:cs="Arial"/>
          <w:u w:color="000000"/>
        </w:rPr>
      </w:pPr>
      <w:del w:id="200" w:author="zhang Cheng" w:date="2014-04-14T20:07:00Z">
        <w:r w:rsidRPr="0043513E" w:rsidDel="0043513E">
          <w:rPr>
            <w:rFonts w:ascii="Arial" w:eastAsia="Arial" w:hAnsi="Arial" w:cs="Arial"/>
            <w:i/>
            <w:iCs/>
            <w:u w:color="000000"/>
          </w:rPr>
          <w:tab/>
        </w:r>
      </w:del>
      <w:r w:rsidRPr="0043513E">
        <w:rPr>
          <w:rFonts w:ascii="Arial" w:eastAsia="Arial" w:hAnsi="Arial" w:cs="Arial"/>
          <w:u w:color="000000"/>
        </w:rPr>
        <w:t xml:space="preserve">In addition to leading to the activation of NFκB, the signaling adaptor TRIF also activates the transcription factor IRF3, leading to production of IFN-B and activation of the IFNAR signaling pathway. Previous reports had suggested that in addition to NFκB, IRF3 activation was an important factor in TNF production in response to TLR agonists such as LPS (Covert 2005). To investigate whether TNF gene transcription was controlled by solely NFκB or by IRF3 as well, Fetal Liver Derived Macrophages (FLDMs) were derived from </w:t>
      </w:r>
      <w:proofErr w:type="gramStart"/>
      <w:r w:rsidRPr="0043513E">
        <w:rPr>
          <w:rFonts w:ascii="Arial" w:eastAsia="Arial" w:hAnsi="Arial" w:cs="Arial"/>
          <w:u w:color="000000"/>
        </w:rPr>
        <w:t>wild-type</w:t>
      </w:r>
      <w:proofErr w:type="gramEnd"/>
      <w:r w:rsidRPr="0043513E">
        <w:rPr>
          <w:rFonts w:ascii="Arial" w:eastAsia="Arial" w:hAnsi="Arial" w:cs="Arial"/>
          <w:u w:color="000000"/>
        </w:rPr>
        <w:t xml:space="preserve"> and </w:t>
      </w:r>
      <w:proofErr w:type="spellStart"/>
      <w:r w:rsidRPr="0043513E">
        <w:rPr>
          <w:rFonts w:ascii="Arial" w:eastAsia="Arial" w:hAnsi="Arial" w:cs="Arial"/>
          <w:i/>
          <w:iCs/>
          <w:u w:color="000000"/>
        </w:rPr>
        <w:t>RelA</w:t>
      </w:r>
      <w:proofErr w:type="spellEnd"/>
      <w:r w:rsidRPr="0043513E">
        <w:rPr>
          <w:rFonts w:eastAsia="Helvetica" w:hAnsi="Helvetica" w:cs="Helvetica"/>
          <w:i/>
          <w:iCs/>
          <w:u w:color="000000"/>
          <w:vertAlign w:val="superscript"/>
        </w:rPr>
        <w:t>-/-</w:t>
      </w:r>
      <w:proofErr w:type="spellStart"/>
      <w:r w:rsidRPr="0043513E">
        <w:rPr>
          <w:rFonts w:ascii="Arial" w:eastAsia="Arial" w:hAnsi="Arial" w:cs="Arial"/>
          <w:i/>
          <w:iCs/>
          <w:u w:color="000000"/>
        </w:rPr>
        <w:t>RelB</w:t>
      </w:r>
      <w:proofErr w:type="spellEnd"/>
      <w:r w:rsidRPr="0043513E">
        <w:rPr>
          <w:rFonts w:eastAsia="Helvetica" w:hAnsi="Helvetica" w:cs="Helvetica"/>
          <w:i/>
          <w:iCs/>
          <w:u w:color="000000"/>
          <w:vertAlign w:val="superscript"/>
        </w:rPr>
        <w:t>-/-</w:t>
      </w:r>
      <w:proofErr w:type="spellStart"/>
      <w:r w:rsidRPr="0043513E">
        <w:rPr>
          <w:rFonts w:ascii="Arial" w:eastAsia="Arial" w:hAnsi="Arial" w:cs="Arial"/>
          <w:i/>
          <w:iCs/>
          <w:u w:color="000000"/>
        </w:rPr>
        <w:t>cRel</w:t>
      </w:r>
      <w:proofErr w:type="spellEnd"/>
      <w:r w:rsidRPr="0043513E">
        <w:rPr>
          <w:rFonts w:eastAsia="Helvetica" w:hAnsi="Helvetica" w:cs="Helvetica"/>
          <w:i/>
          <w:iCs/>
          <w:u w:color="000000"/>
          <w:vertAlign w:val="superscript"/>
        </w:rPr>
        <w:t>-/-</w:t>
      </w:r>
      <w:r w:rsidRPr="0043513E">
        <w:rPr>
          <w:rFonts w:ascii="Arial" w:eastAsia="Arial" w:hAnsi="Arial" w:cs="Arial"/>
          <w:u w:color="000000"/>
        </w:rPr>
        <w:t xml:space="preserve"> mice and stimulated with LPS. Total mRNA levels were measured by RT-PCR, revealing that the </w:t>
      </w:r>
      <w:proofErr w:type="spellStart"/>
      <w:r w:rsidRPr="0043513E">
        <w:rPr>
          <w:rFonts w:ascii="Arial" w:eastAsia="Arial" w:hAnsi="Arial" w:cs="Arial"/>
          <w:i/>
          <w:iCs/>
          <w:u w:color="000000"/>
        </w:rPr>
        <w:t>RelA</w:t>
      </w:r>
      <w:proofErr w:type="spellEnd"/>
      <w:r w:rsidRPr="0043513E">
        <w:rPr>
          <w:rFonts w:eastAsia="Helvetica" w:hAnsi="Helvetica" w:cs="Helvetica"/>
          <w:i/>
          <w:iCs/>
          <w:u w:color="000000"/>
          <w:vertAlign w:val="superscript"/>
        </w:rPr>
        <w:t>-/-</w:t>
      </w:r>
      <w:proofErr w:type="spellStart"/>
      <w:r w:rsidRPr="0043513E">
        <w:rPr>
          <w:rFonts w:ascii="Arial" w:eastAsia="Arial" w:hAnsi="Arial" w:cs="Arial"/>
          <w:i/>
          <w:iCs/>
          <w:u w:color="000000"/>
        </w:rPr>
        <w:t>RelB</w:t>
      </w:r>
      <w:proofErr w:type="spellEnd"/>
      <w:r w:rsidRPr="0043513E">
        <w:rPr>
          <w:rFonts w:eastAsia="Helvetica" w:hAnsi="Helvetica" w:cs="Helvetica"/>
          <w:i/>
          <w:iCs/>
          <w:u w:color="000000"/>
          <w:vertAlign w:val="superscript"/>
        </w:rPr>
        <w:t>-/-</w:t>
      </w:r>
      <w:proofErr w:type="spellStart"/>
      <w:r w:rsidRPr="0043513E">
        <w:rPr>
          <w:rFonts w:ascii="Arial" w:eastAsia="Arial" w:hAnsi="Arial" w:cs="Arial"/>
          <w:i/>
          <w:iCs/>
          <w:u w:color="000000"/>
        </w:rPr>
        <w:t>cRel</w:t>
      </w:r>
      <w:proofErr w:type="spellEnd"/>
      <w:r w:rsidRPr="0043513E">
        <w:rPr>
          <w:rFonts w:eastAsia="Helvetica" w:hAnsi="Helvetica" w:cs="Helvetica"/>
          <w:i/>
          <w:iCs/>
          <w:u w:color="000000"/>
          <w:vertAlign w:val="superscript"/>
        </w:rPr>
        <w:t>-/-</w:t>
      </w:r>
      <w:r w:rsidRPr="0043513E">
        <w:rPr>
          <w:rFonts w:ascii="Arial" w:eastAsia="Arial" w:hAnsi="Arial" w:cs="Arial"/>
          <w:u w:color="000000"/>
        </w:rPr>
        <w:t xml:space="preserve"> FLDMs have no appreciable TNF mRNA </w:t>
      </w:r>
      <w:proofErr w:type="gramStart"/>
      <w:r w:rsidRPr="0043513E">
        <w:rPr>
          <w:rFonts w:ascii="Arial" w:eastAsia="Arial" w:hAnsi="Arial" w:cs="Arial"/>
          <w:u w:color="000000"/>
        </w:rPr>
        <w:t>production,</w:t>
      </w:r>
      <w:proofErr w:type="gramEnd"/>
      <w:r w:rsidRPr="0043513E">
        <w:rPr>
          <w:rFonts w:ascii="Arial" w:eastAsia="Arial" w:hAnsi="Arial" w:cs="Arial"/>
          <w:u w:color="000000"/>
        </w:rPr>
        <w:t xml:space="preserve"> supporting the model that NFκB is essential for TNF gene transcription</w:t>
      </w:r>
      <w:ins w:id="201" w:author="Andrew Caldwell" w:date="2014-04-09T08:58:00Z">
        <w:r w:rsidR="00B860F5">
          <w:rPr>
            <w:rFonts w:ascii="Arial" w:eastAsia="Arial" w:hAnsi="Arial" w:cs="Arial"/>
            <w:u w:color="000000"/>
          </w:rPr>
          <w:t xml:space="preserve"> (Fig 1E)</w:t>
        </w:r>
      </w:ins>
      <w:r w:rsidRPr="0078514B">
        <w:rPr>
          <w:rFonts w:ascii="Arial" w:eastAsia="Arial" w:hAnsi="Arial" w:cs="Arial"/>
          <w:u w:color="000000"/>
        </w:rPr>
        <w:t>. To investigate whether IRF3 was involved in TNF gene transcription,</w:t>
      </w:r>
      <w:r w:rsidRPr="0078514B">
        <w:rPr>
          <w:rFonts w:ascii="Arial" w:eastAsia="Arial" w:hAnsi="Arial" w:cs="Arial"/>
          <w:i/>
          <w:iCs/>
          <w:u w:color="000000"/>
        </w:rPr>
        <w:t xml:space="preserve"> IRF3</w:t>
      </w:r>
      <w:r w:rsidRPr="0078514B">
        <w:rPr>
          <w:rFonts w:eastAsia="Helvetica" w:hAnsi="Helvetica" w:cs="Helvetica"/>
          <w:i/>
          <w:iCs/>
          <w:u w:color="000000"/>
          <w:vertAlign w:val="superscript"/>
        </w:rPr>
        <w:t>-/-</w:t>
      </w:r>
      <w:r w:rsidRPr="0078514B">
        <w:rPr>
          <w:rFonts w:ascii="Arial" w:eastAsia="Arial" w:hAnsi="Arial" w:cs="Arial"/>
          <w:i/>
          <w:iCs/>
          <w:u w:color="000000"/>
        </w:rPr>
        <w:t>IRF7</w:t>
      </w:r>
      <w:r w:rsidRPr="0078514B">
        <w:rPr>
          <w:rFonts w:eastAsia="Helvetica" w:hAnsi="Helvetica" w:cs="Helvetica"/>
          <w:i/>
          <w:iCs/>
          <w:u w:color="000000"/>
          <w:vertAlign w:val="superscript"/>
        </w:rPr>
        <w:t>-/-</w:t>
      </w:r>
      <w:r w:rsidRPr="0078514B">
        <w:rPr>
          <w:rFonts w:ascii="Arial" w:eastAsia="Arial" w:hAnsi="Arial" w:cs="Arial"/>
          <w:u w:color="000000"/>
        </w:rPr>
        <w:t xml:space="preserve"> BMDMs were stimulated with LPS and TNF mRNA production determined by RT-PCR. </w:t>
      </w:r>
      <w:del w:id="202" w:author="zhang Cheng" w:date="2014-04-14T20:17:00Z">
        <w:r w:rsidRPr="0078514B" w:rsidDel="00FE12B5">
          <w:rPr>
            <w:rFonts w:ascii="Arial" w:eastAsia="Arial" w:hAnsi="Arial" w:cs="Arial"/>
            <w:u w:color="000000"/>
          </w:rPr>
          <w:delText xml:space="preserve">This </w:delText>
        </w:r>
      </w:del>
      <w:ins w:id="203" w:author="zhang Cheng" w:date="2014-04-14T20:17:00Z">
        <w:r w:rsidR="00FE12B5">
          <w:rPr>
            <w:rFonts w:ascii="Arial" w:eastAsia="Arial" w:hAnsi="Arial" w:cs="Arial"/>
            <w:u w:color="000000"/>
          </w:rPr>
          <w:t>It was</w:t>
        </w:r>
        <w:r w:rsidR="00FE12B5" w:rsidRPr="0078514B">
          <w:rPr>
            <w:rFonts w:ascii="Arial" w:eastAsia="Arial" w:hAnsi="Arial" w:cs="Arial"/>
            <w:u w:color="000000"/>
          </w:rPr>
          <w:t xml:space="preserve"> </w:t>
        </w:r>
      </w:ins>
      <w:del w:id="204" w:author="zhang Cheng" w:date="2014-04-14T20:17:00Z">
        <w:r w:rsidRPr="0078514B" w:rsidDel="00FE12B5">
          <w:rPr>
            <w:rFonts w:ascii="Arial" w:eastAsia="Arial" w:hAnsi="Arial" w:cs="Arial"/>
            <w:u w:color="000000"/>
          </w:rPr>
          <w:delText xml:space="preserve">revealed </w:delText>
        </w:r>
      </w:del>
      <w:ins w:id="205" w:author="zhang Cheng" w:date="2014-04-14T20:17:00Z">
        <w:r w:rsidR="00FE12B5">
          <w:rPr>
            <w:rFonts w:ascii="Arial" w:eastAsia="Arial" w:hAnsi="Arial" w:cs="Arial"/>
            <w:u w:color="000000"/>
          </w:rPr>
          <w:t>shown</w:t>
        </w:r>
        <w:r w:rsidR="00FE12B5" w:rsidRPr="0078514B">
          <w:rPr>
            <w:rFonts w:ascii="Arial" w:eastAsia="Arial" w:hAnsi="Arial" w:cs="Arial"/>
            <w:u w:color="000000"/>
          </w:rPr>
          <w:t xml:space="preserve"> </w:t>
        </w:r>
      </w:ins>
      <w:r w:rsidRPr="0078514B">
        <w:rPr>
          <w:rFonts w:ascii="Arial" w:eastAsia="Arial" w:hAnsi="Arial" w:cs="Arial"/>
          <w:u w:color="000000"/>
        </w:rPr>
        <w:t xml:space="preserve">that </w:t>
      </w:r>
      <w:r w:rsidRPr="0078514B">
        <w:rPr>
          <w:rFonts w:ascii="Arial" w:eastAsia="Arial" w:hAnsi="Arial" w:cs="Arial"/>
          <w:i/>
          <w:iCs/>
          <w:u w:color="000000"/>
        </w:rPr>
        <w:t>IRF3</w:t>
      </w:r>
      <w:r w:rsidRPr="0078514B">
        <w:rPr>
          <w:rFonts w:eastAsia="Helvetica" w:hAnsi="Helvetica" w:cs="Helvetica"/>
          <w:i/>
          <w:iCs/>
          <w:u w:color="000000"/>
          <w:vertAlign w:val="superscript"/>
        </w:rPr>
        <w:t>-/-</w:t>
      </w:r>
      <w:r w:rsidRPr="0078514B">
        <w:rPr>
          <w:rFonts w:ascii="Arial" w:eastAsia="Arial" w:hAnsi="Arial" w:cs="Arial"/>
          <w:i/>
          <w:iCs/>
          <w:u w:color="000000"/>
        </w:rPr>
        <w:t>IRF7</w:t>
      </w:r>
      <w:r w:rsidRPr="0078514B">
        <w:rPr>
          <w:rFonts w:eastAsia="Helvetica" w:hAnsi="Helvetica" w:cs="Helvetica"/>
          <w:i/>
          <w:iCs/>
          <w:u w:color="000000"/>
          <w:vertAlign w:val="superscript"/>
        </w:rPr>
        <w:t>-/-</w:t>
      </w:r>
      <w:r w:rsidRPr="0078514B">
        <w:rPr>
          <w:rFonts w:ascii="Arial" w:eastAsia="Arial" w:hAnsi="Arial" w:cs="Arial"/>
          <w:u w:color="000000"/>
        </w:rPr>
        <w:t xml:space="preserve"> had no defects in </w:t>
      </w:r>
      <w:ins w:id="206" w:author="zhang Cheng" w:date="2014-04-14T20:18:00Z">
        <w:r w:rsidR="00FE12B5">
          <w:rPr>
            <w:rFonts w:ascii="Arial" w:eastAsia="Arial" w:hAnsi="Arial" w:cs="Arial"/>
            <w:u w:color="000000"/>
          </w:rPr>
          <w:t xml:space="preserve">both </w:t>
        </w:r>
      </w:ins>
      <w:r w:rsidRPr="0078514B">
        <w:rPr>
          <w:rFonts w:ascii="Arial" w:eastAsia="Arial" w:hAnsi="Arial" w:cs="Arial"/>
          <w:u w:color="000000"/>
        </w:rPr>
        <w:t xml:space="preserve">TNF </w:t>
      </w:r>
      <w:ins w:id="207" w:author="zhang Cheng" w:date="2014-04-14T20:18:00Z">
        <w:r w:rsidR="00FE12B5">
          <w:rPr>
            <w:rFonts w:ascii="Arial" w:eastAsia="Arial" w:hAnsi="Arial" w:cs="Arial"/>
            <w:u w:color="000000"/>
          </w:rPr>
          <w:t xml:space="preserve">mature and nascent </w:t>
        </w:r>
      </w:ins>
      <w:r w:rsidRPr="0078514B">
        <w:rPr>
          <w:rFonts w:ascii="Arial" w:eastAsia="Arial" w:hAnsi="Arial" w:cs="Arial"/>
          <w:u w:color="000000"/>
        </w:rPr>
        <w:t xml:space="preserve">mRNA production (Fig </w:t>
      </w:r>
      <w:ins w:id="208" w:author="Andrew Caldwell" w:date="2014-04-09T08:54:00Z">
        <w:r w:rsidR="00B860F5">
          <w:rPr>
            <w:rFonts w:ascii="Arial" w:eastAsia="Arial" w:hAnsi="Arial" w:cs="Arial"/>
            <w:u w:color="000000"/>
          </w:rPr>
          <w:t>1</w:t>
        </w:r>
      </w:ins>
      <w:ins w:id="209" w:author="Andrew Caldwell" w:date="2014-04-09T08:58:00Z">
        <w:r w:rsidR="00B860F5">
          <w:rPr>
            <w:rFonts w:ascii="Arial" w:eastAsia="Arial" w:hAnsi="Arial" w:cs="Arial"/>
            <w:u w:color="000000"/>
          </w:rPr>
          <w:t>F</w:t>
        </w:r>
      </w:ins>
      <w:ins w:id="210" w:author="zhang Cheng" w:date="2014-04-14T20:18:00Z">
        <w:r w:rsidR="00FE12B5">
          <w:rPr>
            <w:rFonts w:ascii="Arial" w:eastAsia="Arial" w:hAnsi="Arial" w:cs="Arial"/>
            <w:u w:color="000000"/>
          </w:rPr>
          <w:t xml:space="preserve"> and G</w:t>
        </w:r>
      </w:ins>
      <w:r w:rsidRPr="0078514B">
        <w:rPr>
          <w:rFonts w:ascii="Arial" w:eastAsia="Arial" w:hAnsi="Arial" w:cs="Arial"/>
          <w:u w:color="000000"/>
        </w:rPr>
        <w:t xml:space="preserve">). </w:t>
      </w:r>
      <w:del w:id="211" w:author="zhang Cheng" w:date="2014-04-14T20:18:00Z">
        <w:r w:rsidRPr="0078514B" w:rsidDel="00FE12B5">
          <w:rPr>
            <w:rFonts w:ascii="Arial" w:eastAsia="Arial" w:hAnsi="Arial" w:cs="Arial"/>
            <w:u w:color="000000"/>
          </w:rPr>
          <w:delText xml:space="preserve">To ensure that this was true for nascent TNF production as well, nascent transcript analysis in </w:delText>
        </w:r>
        <w:r w:rsidRPr="0078514B" w:rsidDel="00FE12B5">
          <w:rPr>
            <w:rFonts w:ascii="Arial" w:eastAsia="Arial" w:hAnsi="Arial" w:cs="Arial"/>
            <w:i/>
            <w:iCs/>
            <w:u w:color="000000"/>
          </w:rPr>
          <w:delText>IRF3</w:delText>
        </w:r>
        <w:r w:rsidRPr="0078514B" w:rsidDel="00FE12B5">
          <w:rPr>
            <w:rFonts w:eastAsia="Helvetica" w:hAnsi="Helvetica" w:cs="Helvetica"/>
            <w:i/>
            <w:iCs/>
            <w:u w:color="000000"/>
            <w:vertAlign w:val="superscript"/>
          </w:rPr>
          <w:delText>-/-</w:delText>
        </w:r>
        <w:r w:rsidRPr="0078514B" w:rsidDel="00FE12B5">
          <w:rPr>
            <w:rFonts w:ascii="Arial" w:eastAsia="Arial" w:hAnsi="Arial" w:cs="Arial"/>
            <w:i/>
            <w:iCs/>
            <w:u w:color="000000"/>
          </w:rPr>
          <w:delText>IRF7</w:delText>
        </w:r>
        <w:r w:rsidRPr="0078514B" w:rsidDel="00FE12B5">
          <w:rPr>
            <w:rFonts w:eastAsia="Helvetica" w:hAnsi="Helvetica" w:cs="Helvetica"/>
            <w:i/>
            <w:iCs/>
            <w:u w:color="000000"/>
            <w:vertAlign w:val="superscript"/>
          </w:rPr>
          <w:delText>-/-</w:delText>
        </w:r>
        <w:r w:rsidRPr="0078514B" w:rsidDel="00FE12B5">
          <w:rPr>
            <w:rFonts w:ascii="Arial" w:eastAsia="Arial" w:hAnsi="Arial" w:cs="Arial"/>
            <w:u w:color="000000"/>
          </w:rPr>
          <w:delText xml:space="preserve"> BMDMs stimulated with LPS demonstrated that there is no defect in TNF gene transcription and</w:delText>
        </w:r>
      </w:del>
      <w:ins w:id="212" w:author="zhang Cheng" w:date="2014-04-14T20:18:00Z">
        <w:r w:rsidR="00FE12B5">
          <w:rPr>
            <w:rFonts w:ascii="Arial" w:eastAsia="Arial" w:hAnsi="Arial" w:cs="Arial"/>
            <w:u w:color="000000"/>
          </w:rPr>
          <w:t xml:space="preserve">So we concluded </w:t>
        </w:r>
      </w:ins>
      <w:del w:id="213" w:author="zhang Cheng" w:date="2014-04-14T20:18:00Z">
        <w:r w:rsidRPr="0078514B" w:rsidDel="00FE12B5">
          <w:rPr>
            <w:rFonts w:ascii="Arial" w:eastAsia="Arial" w:hAnsi="Arial" w:cs="Arial"/>
            <w:u w:color="000000"/>
          </w:rPr>
          <w:delText xml:space="preserve"> </w:delText>
        </w:r>
      </w:del>
      <w:r w:rsidRPr="0078514B">
        <w:rPr>
          <w:rFonts w:ascii="Arial" w:eastAsia="Arial" w:hAnsi="Arial" w:cs="Arial"/>
          <w:u w:color="000000"/>
        </w:rPr>
        <w:t>that IRF3 activation is not needed for TNF production</w:t>
      </w:r>
      <w:ins w:id="214" w:author="zhang Cheng" w:date="2014-04-14T20:21:00Z">
        <w:r w:rsidR="00FE12B5">
          <w:rPr>
            <w:rFonts w:ascii="Arial" w:eastAsia="Arial" w:hAnsi="Arial" w:cs="Arial"/>
            <w:u w:color="000000"/>
          </w:rPr>
          <w:t xml:space="preserve"> in macrophage</w:t>
        </w:r>
      </w:ins>
      <w:del w:id="215" w:author="zhang Cheng" w:date="2014-04-14T20:19:00Z">
        <w:r w:rsidRPr="0078514B" w:rsidDel="00FE12B5">
          <w:rPr>
            <w:rFonts w:ascii="Arial" w:eastAsia="Arial" w:hAnsi="Arial" w:cs="Arial"/>
            <w:u w:color="000000"/>
          </w:rPr>
          <w:delText xml:space="preserve"> (Fig </w:delText>
        </w:r>
      </w:del>
      <w:ins w:id="216" w:author="Andrew Caldwell" w:date="2014-04-09T08:55:00Z">
        <w:del w:id="217" w:author="zhang Cheng" w:date="2014-04-14T20:19:00Z">
          <w:r w:rsidR="00B860F5" w:rsidDel="00FE12B5">
            <w:rPr>
              <w:rFonts w:ascii="Arial" w:eastAsia="Arial" w:hAnsi="Arial" w:cs="Arial"/>
              <w:u w:color="000000"/>
            </w:rPr>
            <w:delText>1G</w:delText>
          </w:r>
        </w:del>
      </w:ins>
      <w:del w:id="218" w:author="zhang Cheng" w:date="2014-04-14T20:19:00Z">
        <w:r w:rsidRPr="0078514B" w:rsidDel="00FE12B5">
          <w:rPr>
            <w:rFonts w:ascii="Arial" w:eastAsia="Arial" w:hAnsi="Arial" w:cs="Arial"/>
            <w:u w:color="000000"/>
          </w:rPr>
          <w:delText>)</w:delText>
        </w:r>
      </w:del>
      <w:r w:rsidRPr="0078514B">
        <w:rPr>
          <w:rFonts w:ascii="Arial" w:eastAsia="Arial" w:hAnsi="Arial" w:cs="Arial"/>
          <w:u w:color="000000"/>
        </w:rPr>
        <w:t>.</w:t>
      </w:r>
      <w:ins w:id="219" w:author="Andrew Caldwell" w:date="2014-04-09T08:55:00Z">
        <w:r w:rsidR="00B860F5">
          <w:rPr>
            <w:rFonts w:ascii="Arial" w:eastAsia="Arial" w:hAnsi="Arial" w:cs="Arial"/>
            <w:u w:color="000000"/>
          </w:rPr>
          <w:tab/>
        </w:r>
      </w:ins>
    </w:p>
    <w:p w14:paraId="6E97E796" w14:textId="77777777" w:rsidR="00FE12B5" w:rsidRDefault="00FE12B5">
      <w:pPr>
        <w:pStyle w:val="Default"/>
        <w:tabs>
          <w:tab w:val="left" w:pos="720"/>
        </w:tabs>
        <w:spacing w:line="360" w:lineRule="auto"/>
        <w:rPr>
          <w:ins w:id="220" w:author="zhang Cheng" w:date="2014-04-14T20:16:00Z"/>
          <w:rFonts w:ascii="Arial" w:eastAsia="Arial" w:hAnsi="Arial" w:cs="Arial"/>
          <w:u w:color="000000"/>
        </w:rPr>
      </w:pPr>
    </w:p>
    <w:p w14:paraId="5703E87D" w14:textId="4B635179" w:rsidR="00D91058" w:rsidRPr="003A4552" w:rsidRDefault="00B860F5">
      <w:pPr>
        <w:pStyle w:val="Default"/>
        <w:tabs>
          <w:tab w:val="left" w:pos="720"/>
        </w:tabs>
        <w:spacing w:line="360" w:lineRule="auto"/>
        <w:rPr>
          <w:rFonts w:ascii="Arial" w:eastAsia="Arial" w:hAnsi="Arial" w:cs="Arial"/>
          <w:u w:color="000000"/>
        </w:rPr>
      </w:pPr>
      <w:ins w:id="221" w:author="Andrew Caldwell" w:date="2014-04-09T08:55:00Z">
        <w:del w:id="222" w:author="zhang Cheng" w:date="2014-04-14T20:16:00Z">
          <w:r w:rsidDel="00FE12B5">
            <w:rPr>
              <w:rFonts w:ascii="Arial" w:eastAsia="Arial" w:hAnsi="Arial" w:cs="Arial"/>
              <w:u w:color="000000"/>
            </w:rPr>
            <w:tab/>
          </w:r>
        </w:del>
      </w:ins>
      <w:del w:id="223" w:author="Andrew Caldwell" w:date="2014-04-09T08:55:00Z">
        <w:r w:rsidR="00953BFB" w:rsidRPr="0078514B">
          <w:rPr>
            <w:rFonts w:ascii="Arial" w:eastAsia="Arial" w:hAnsi="Arial" w:cs="Arial"/>
            <w:u w:color="000000"/>
          </w:rPr>
          <w:tab/>
          <w:delText xml:space="preserve">TNF nascent transcript analysis in LPS-stimulated macrophages revealed differential control between TRIF and MyD88. </w:delText>
        </w:r>
      </w:del>
      <w:r w:rsidR="00953BFB" w:rsidRPr="0078514B">
        <w:rPr>
          <w:rFonts w:ascii="Arial" w:eastAsia="Arial" w:hAnsi="Arial" w:cs="Arial"/>
          <w:u w:color="000000"/>
        </w:rPr>
        <w:t xml:space="preserve">As </w:t>
      </w:r>
      <w:ins w:id="224" w:author="Andrew Caldwell" w:date="2014-04-02T08:58:00Z">
        <w:r w:rsidR="00953BFB" w:rsidRPr="0078514B">
          <w:rPr>
            <w:u w:color="000000"/>
          </w:rPr>
          <w:t>NF</w:t>
        </w:r>
        <w:r w:rsidR="00953BFB" w:rsidRPr="0078514B">
          <w:rPr>
            <w:rFonts w:hAnsi="Helvetica"/>
            <w:u w:color="000000"/>
          </w:rPr>
          <w:t>κ</w:t>
        </w:r>
        <w:r w:rsidR="00953BFB" w:rsidRPr="0078514B">
          <w:rPr>
            <w:u w:color="000000"/>
          </w:rPr>
          <w:t xml:space="preserve">B </w:t>
        </w:r>
      </w:ins>
      <w:r w:rsidR="00953BFB" w:rsidRPr="0078514B">
        <w:rPr>
          <w:rFonts w:ascii="Arial" w:eastAsia="Arial" w:hAnsi="Arial" w:cs="Arial"/>
          <w:u w:color="000000"/>
        </w:rPr>
        <w:t xml:space="preserve">was confirmed to be the transcription factor solely responsible for TNF transcription, we sought to characterize </w:t>
      </w:r>
      <w:ins w:id="225" w:author="Andrew Caldwell" w:date="2014-04-02T08:58:00Z">
        <w:r w:rsidR="00953BFB" w:rsidRPr="0078514B">
          <w:rPr>
            <w:u w:color="000000"/>
          </w:rPr>
          <w:t>NF</w:t>
        </w:r>
        <w:r w:rsidR="00953BFB" w:rsidRPr="0078514B">
          <w:rPr>
            <w:rFonts w:hAnsi="Helvetica"/>
            <w:u w:color="000000"/>
          </w:rPr>
          <w:t>κ</w:t>
        </w:r>
        <w:r w:rsidR="00953BFB" w:rsidRPr="0078514B">
          <w:rPr>
            <w:u w:color="000000"/>
          </w:rPr>
          <w:t xml:space="preserve">B </w:t>
        </w:r>
      </w:ins>
      <w:r w:rsidR="00953BFB" w:rsidRPr="0078514B">
        <w:rPr>
          <w:rFonts w:ascii="Arial" w:eastAsia="Arial" w:hAnsi="Arial" w:cs="Arial"/>
          <w:u w:color="000000"/>
        </w:rPr>
        <w:t xml:space="preserve">activation in </w:t>
      </w:r>
      <w:r w:rsidR="00953BFB" w:rsidRPr="0078514B">
        <w:rPr>
          <w:rFonts w:eastAsia="Helvetica" w:hAnsi="Helvetica" w:cs="Helvetica"/>
          <w:i/>
          <w:iCs/>
          <w:u w:color="000000"/>
        </w:rPr>
        <w:t>TRIF</w:t>
      </w:r>
      <w:r w:rsidR="00953BFB" w:rsidRPr="0078514B">
        <w:rPr>
          <w:rFonts w:eastAsia="Helvetica" w:hAnsi="Helvetica" w:cs="Helvetica"/>
          <w:i/>
          <w:iCs/>
          <w:u w:color="000000"/>
          <w:vertAlign w:val="superscript"/>
        </w:rPr>
        <w:t>-/-</w:t>
      </w:r>
      <w:r w:rsidR="00953BFB" w:rsidRPr="0078514B">
        <w:rPr>
          <w:rFonts w:ascii="Arial" w:eastAsia="Arial" w:hAnsi="Arial" w:cs="Arial"/>
          <w:u w:color="000000"/>
        </w:rPr>
        <w:t xml:space="preserve"> and </w:t>
      </w:r>
      <w:r w:rsidR="00953BFB" w:rsidRPr="0078514B">
        <w:rPr>
          <w:rFonts w:eastAsia="Helvetica" w:hAnsi="Helvetica" w:cs="Helvetica"/>
          <w:i/>
          <w:iCs/>
          <w:u w:color="000000"/>
        </w:rPr>
        <w:t>MyD88</w:t>
      </w:r>
      <w:r w:rsidR="00953BFB" w:rsidRPr="0078514B">
        <w:rPr>
          <w:rFonts w:eastAsia="Helvetica" w:hAnsi="Helvetica" w:cs="Helvetica"/>
          <w:i/>
          <w:iCs/>
          <w:u w:color="000000"/>
          <w:vertAlign w:val="superscript"/>
        </w:rPr>
        <w:t>-/-</w:t>
      </w:r>
      <w:r w:rsidR="00953BFB" w:rsidRPr="0078514B">
        <w:rPr>
          <w:rFonts w:ascii="Arial" w:eastAsia="Arial" w:hAnsi="Arial" w:cs="Arial"/>
          <w:u w:color="000000"/>
        </w:rPr>
        <w:t xml:space="preserve"> BMDMs in response to LPS. Electrophoretic Mobility Shift Assay (EMSA) using a </w:t>
      </w:r>
      <w:ins w:id="226" w:author="Andrew Caldwell" w:date="2014-04-02T08:59:00Z">
        <w:r w:rsidR="00953BFB" w:rsidRPr="0078514B">
          <w:rPr>
            <w:rFonts w:ascii="Arial" w:eastAsia="Arial" w:hAnsi="Arial" w:cs="Arial"/>
            <w:u w:color="000000"/>
          </w:rPr>
          <w:t xml:space="preserve">HIV </w:t>
        </w:r>
      </w:ins>
      <w:r w:rsidR="00953BFB" w:rsidRPr="0078514B">
        <w:rPr>
          <w:rFonts w:ascii="Arial" w:eastAsia="Arial" w:hAnsi="Arial" w:cs="Arial"/>
          <w:u w:color="000000"/>
        </w:rPr>
        <w:t xml:space="preserve">G1G2 probe with </w:t>
      </w:r>
      <w:ins w:id="227" w:author="Andrew Caldwell" w:date="2014-04-02T08:59:00Z">
        <w:r w:rsidR="00953BFB" w:rsidRPr="0078514B">
          <w:rPr>
            <w:rFonts w:hAnsi="Helvetica"/>
            <w:u w:color="000000"/>
          </w:rPr>
          <w:t>κ</w:t>
        </w:r>
        <w:r w:rsidR="00953BFB" w:rsidRPr="0078514B">
          <w:rPr>
            <w:u w:color="000000"/>
          </w:rPr>
          <w:t xml:space="preserve">B </w:t>
        </w:r>
      </w:ins>
      <w:r w:rsidR="00953BFB" w:rsidRPr="0078514B">
        <w:rPr>
          <w:rFonts w:ascii="Arial" w:eastAsia="Arial" w:hAnsi="Arial" w:cs="Arial"/>
          <w:u w:color="000000"/>
        </w:rPr>
        <w:t xml:space="preserve">binding sites revealed that </w:t>
      </w:r>
      <w:ins w:id="228" w:author="Andrew Caldwell" w:date="2014-04-02T08:59:00Z">
        <w:r w:rsidR="00953BFB" w:rsidRPr="0078514B">
          <w:rPr>
            <w:u w:color="000000"/>
          </w:rPr>
          <w:t>NF</w:t>
        </w:r>
        <w:r w:rsidR="00953BFB" w:rsidRPr="0078514B">
          <w:rPr>
            <w:rFonts w:hAnsi="Helvetica"/>
            <w:u w:color="000000"/>
          </w:rPr>
          <w:t>κ</w:t>
        </w:r>
        <w:r w:rsidR="00953BFB" w:rsidRPr="0078514B">
          <w:rPr>
            <w:u w:color="000000"/>
          </w:rPr>
          <w:t xml:space="preserve">B </w:t>
        </w:r>
      </w:ins>
      <w:r w:rsidR="00953BFB" w:rsidRPr="0078514B">
        <w:rPr>
          <w:rFonts w:ascii="Arial" w:eastAsia="Arial" w:hAnsi="Arial" w:cs="Arial"/>
          <w:u w:color="000000"/>
        </w:rPr>
        <w:t xml:space="preserve">activation is decreased in both </w:t>
      </w:r>
      <w:r w:rsidR="00953BFB" w:rsidRPr="0078514B">
        <w:rPr>
          <w:rFonts w:eastAsia="Helvetica" w:hAnsi="Helvetica" w:cs="Helvetica"/>
          <w:i/>
          <w:iCs/>
          <w:u w:color="000000"/>
        </w:rPr>
        <w:t>TRIF</w:t>
      </w:r>
      <w:r w:rsidR="00953BFB" w:rsidRPr="0078514B">
        <w:rPr>
          <w:rFonts w:eastAsia="Helvetica" w:hAnsi="Helvetica" w:cs="Helvetica"/>
          <w:i/>
          <w:iCs/>
          <w:u w:color="000000"/>
          <w:vertAlign w:val="superscript"/>
        </w:rPr>
        <w:t>-/-</w:t>
      </w:r>
      <w:r w:rsidR="00953BFB" w:rsidRPr="0078514B">
        <w:rPr>
          <w:rFonts w:ascii="Arial" w:eastAsia="Arial" w:hAnsi="Arial" w:cs="Arial"/>
          <w:u w:color="000000"/>
        </w:rPr>
        <w:t xml:space="preserve"> and </w:t>
      </w:r>
      <w:r w:rsidR="00953BFB" w:rsidRPr="0078514B">
        <w:rPr>
          <w:rFonts w:eastAsia="Helvetica" w:hAnsi="Helvetica" w:cs="Helvetica"/>
          <w:i/>
          <w:iCs/>
          <w:u w:color="000000"/>
        </w:rPr>
        <w:t>MyD88</w:t>
      </w:r>
      <w:r w:rsidR="00953BFB" w:rsidRPr="0078514B">
        <w:rPr>
          <w:rFonts w:eastAsia="Helvetica" w:hAnsi="Helvetica" w:cs="Helvetica"/>
          <w:i/>
          <w:iCs/>
          <w:u w:color="000000"/>
          <w:vertAlign w:val="superscript"/>
        </w:rPr>
        <w:t>-/-</w:t>
      </w:r>
      <w:r w:rsidR="00953BFB" w:rsidRPr="0078514B">
        <w:rPr>
          <w:rFonts w:ascii="Arial" w:eastAsia="Arial" w:hAnsi="Arial" w:cs="Arial"/>
          <w:u w:color="000000"/>
        </w:rPr>
        <w:t xml:space="preserve"> (Fig </w:t>
      </w:r>
      <w:ins w:id="229" w:author="Andrew Caldwell" w:date="2014-04-09T08:55:00Z">
        <w:r>
          <w:rPr>
            <w:rFonts w:ascii="Arial" w:eastAsia="Arial" w:hAnsi="Arial" w:cs="Arial"/>
            <w:u w:color="000000"/>
          </w:rPr>
          <w:t>1</w:t>
        </w:r>
      </w:ins>
      <w:ins w:id="230" w:author="Andrew Caldwell" w:date="2014-04-09T08:58:00Z">
        <w:r>
          <w:rPr>
            <w:rFonts w:ascii="Arial" w:eastAsia="Arial" w:hAnsi="Arial" w:cs="Arial"/>
            <w:u w:color="000000"/>
          </w:rPr>
          <w:t>H</w:t>
        </w:r>
      </w:ins>
      <w:r w:rsidR="00953BFB" w:rsidRPr="0078514B">
        <w:rPr>
          <w:rFonts w:ascii="Arial" w:eastAsia="Arial" w:hAnsi="Arial" w:cs="Arial"/>
          <w:u w:color="000000"/>
        </w:rPr>
        <w:t xml:space="preserve">). The </w:t>
      </w:r>
      <w:r w:rsidR="00953BFB" w:rsidRPr="0078514B">
        <w:rPr>
          <w:rFonts w:eastAsia="Helvetica" w:hAnsi="Helvetica" w:cs="Helvetica"/>
          <w:i/>
          <w:iCs/>
          <w:u w:color="000000"/>
        </w:rPr>
        <w:t>TRIF</w:t>
      </w:r>
      <w:r w:rsidR="00953BFB" w:rsidRPr="0078514B">
        <w:rPr>
          <w:rFonts w:eastAsia="Helvetica" w:hAnsi="Helvetica" w:cs="Helvetica"/>
          <w:i/>
          <w:iCs/>
          <w:u w:color="000000"/>
          <w:vertAlign w:val="superscript"/>
        </w:rPr>
        <w:t>-/-</w:t>
      </w:r>
      <w:r w:rsidR="00953BFB" w:rsidRPr="0078514B">
        <w:rPr>
          <w:rFonts w:ascii="Arial" w:eastAsia="Arial" w:hAnsi="Arial" w:cs="Arial"/>
          <w:u w:color="000000"/>
        </w:rPr>
        <w:t xml:space="preserve"> have normal early activation (0-30 minutes) but significantly decreased activation following; conversely, </w:t>
      </w:r>
      <w:r w:rsidR="00953BFB" w:rsidRPr="0078514B">
        <w:rPr>
          <w:rFonts w:eastAsia="Helvetica" w:hAnsi="Helvetica" w:cs="Helvetica"/>
          <w:i/>
          <w:iCs/>
          <w:u w:color="000000"/>
        </w:rPr>
        <w:t>MyD88</w:t>
      </w:r>
      <w:r w:rsidR="00953BFB" w:rsidRPr="0078514B">
        <w:rPr>
          <w:rFonts w:eastAsia="Helvetica" w:hAnsi="Helvetica" w:cs="Helvetica"/>
          <w:i/>
          <w:iCs/>
          <w:u w:color="000000"/>
          <w:vertAlign w:val="superscript"/>
        </w:rPr>
        <w:t>-/-</w:t>
      </w:r>
      <w:r w:rsidR="00953BFB" w:rsidRPr="0078514B">
        <w:rPr>
          <w:rFonts w:ascii="Arial" w:eastAsia="Arial" w:hAnsi="Arial" w:cs="Arial"/>
          <w:u w:color="000000"/>
        </w:rPr>
        <w:t xml:space="preserve"> have decreased early activation, but late activation (45 minutes to 4 hours) is unchanged compared to </w:t>
      </w:r>
      <w:proofErr w:type="gramStart"/>
      <w:r w:rsidR="00953BFB" w:rsidRPr="0078514B">
        <w:rPr>
          <w:rFonts w:ascii="Arial" w:eastAsia="Arial" w:hAnsi="Arial" w:cs="Arial"/>
          <w:u w:color="000000"/>
        </w:rPr>
        <w:t>wild-type</w:t>
      </w:r>
      <w:proofErr w:type="gramEnd"/>
      <w:r w:rsidR="00953BFB" w:rsidRPr="0078514B">
        <w:rPr>
          <w:rFonts w:ascii="Arial" w:eastAsia="Arial" w:hAnsi="Arial" w:cs="Arial"/>
          <w:u w:color="000000"/>
        </w:rPr>
        <w:t xml:space="preserve">. Given that TRIF and MyD88-mediated </w:t>
      </w:r>
      <w:ins w:id="231" w:author="Andrew Caldwell" w:date="2014-04-02T08:59:00Z">
        <w:r w:rsidR="00953BFB" w:rsidRPr="0078514B">
          <w:rPr>
            <w:rFonts w:ascii="Arial" w:eastAsia="Arial" w:hAnsi="Arial" w:cs="Arial"/>
            <w:u w:color="000000"/>
          </w:rPr>
          <w:t>NFκB</w:t>
        </w:r>
      </w:ins>
      <w:r w:rsidR="00953BFB" w:rsidRPr="0078514B">
        <w:rPr>
          <w:rFonts w:ascii="Arial" w:eastAsia="Arial" w:hAnsi="Arial" w:cs="Arial"/>
          <w:u w:color="000000"/>
        </w:rPr>
        <w:t xml:space="preserve"> activation is what drives the transcription of the TNF gene</w:t>
      </w:r>
      <w:ins w:id="232" w:author="zhang Cheng" w:date="2014-04-14T20:28:00Z">
        <w:r w:rsidR="00F93610">
          <w:rPr>
            <w:rFonts w:ascii="Arial" w:eastAsia="Arial" w:hAnsi="Arial" w:cs="Arial"/>
            <w:u w:color="000000"/>
          </w:rPr>
          <w:t xml:space="preserve"> and we have </w:t>
        </w:r>
      </w:ins>
      <w:ins w:id="233" w:author="zhang Cheng" w:date="2014-04-14T20:30:00Z">
        <w:r w:rsidR="00F93610">
          <w:rPr>
            <w:rFonts w:ascii="Arial" w:eastAsia="Arial" w:hAnsi="Arial" w:cs="Arial"/>
            <w:u w:color="000000"/>
          </w:rPr>
          <w:t xml:space="preserve">quantified measurements </w:t>
        </w:r>
      </w:ins>
      <w:ins w:id="234" w:author="zhang Cheng" w:date="2014-04-14T20:38:00Z">
        <w:r w:rsidR="00A62C9B">
          <w:rPr>
            <w:rFonts w:ascii="Arial" w:eastAsia="Arial" w:hAnsi="Arial" w:cs="Arial"/>
            <w:u w:color="000000"/>
          </w:rPr>
          <w:t>of nascent</w:t>
        </w:r>
      </w:ins>
      <w:ins w:id="235" w:author="zhang Cheng" w:date="2014-04-14T20:28:00Z">
        <w:r w:rsidR="00F93610">
          <w:rPr>
            <w:rFonts w:ascii="Arial" w:eastAsia="Arial" w:hAnsi="Arial" w:cs="Arial"/>
            <w:u w:color="000000"/>
          </w:rPr>
          <w:t>, mature TNF mRNA</w:t>
        </w:r>
      </w:ins>
      <w:ins w:id="236" w:author="zhang Cheng" w:date="2014-04-14T20:30:00Z">
        <w:r w:rsidR="00F93610">
          <w:rPr>
            <w:rFonts w:ascii="Arial" w:eastAsia="Arial" w:hAnsi="Arial" w:cs="Arial"/>
            <w:u w:color="000000"/>
          </w:rPr>
          <w:t xml:space="preserve"> and secreted TNF, we </w:t>
        </w:r>
      </w:ins>
      <w:ins w:id="237" w:author="zhang Cheng" w:date="2014-04-14T20:32:00Z">
        <w:r w:rsidR="00F93610">
          <w:rPr>
            <w:rFonts w:ascii="Arial" w:eastAsia="Arial" w:hAnsi="Arial" w:cs="Arial"/>
            <w:u w:color="000000"/>
          </w:rPr>
          <w:t>began</w:t>
        </w:r>
      </w:ins>
      <w:ins w:id="238" w:author="zhang Cheng" w:date="2014-04-14T20:30:00Z">
        <w:r w:rsidR="00F93610">
          <w:rPr>
            <w:rFonts w:ascii="Arial" w:eastAsia="Arial" w:hAnsi="Arial" w:cs="Arial"/>
            <w:u w:color="000000"/>
          </w:rPr>
          <w:t xml:space="preserve"> to </w:t>
        </w:r>
      </w:ins>
      <w:del w:id="239" w:author="zhang Cheng" w:date="2014-04-14T20:30:00Z">
        <w:r w:rsidR="00953BFB" w:rsidRPr="0078514B" w:rsidDel="00F93610">
          <w:rPr>
            <w:rFonts w:ascii="Arial" w:eastAsia="Arial" w:hAnsi="Arial" w:cs="Arial"/>
            <w:u w:color="000000"/>
          </w:rPr>
          <w:delText>, this allows us to create</w:delText>
        </w:r>
      </w:del>
      <w:ins w:id="240" w:author="zhang Cheng" w:date="2014-04-14T20:30:00Z">
        <w:r w:rsidR="00F93610">
          <w:rPr>
            <w:rFonts w:ascii="Arial" w:eastAsia="Arial" w:hAnsi="Arial" w:cs="Arial"/>
            <w:u w:color="000000"/>
          </w:rPr>
          <w:t>construct</w:t>
        </w:r>
      </w:ins>
      <w:r w:rsidR="00953BFB" w:rsidRPr="0078514B">
        <w:rPr>
          <w:rFonts w:ascii="Arial" w:eastAsia="Arial" w:hAnsi="Arial" w:cs="Arial"/>
          <w:u w:color="000000"/>
        </w:rPr>
        <w:t xml:space="preserve"> a computational </w:t>
      </w:r>
      <w:del w:id="241" w:author="zhang Cheng" w:date="2014-04-14T20:32:00Z">
        <w:r w:rsidR="00953BFB" w:rsidRPr="0078514B" w:rsidDel="00F93610">
          <w:rPr>
            <w:rFonts w:ascii="Arial" w:eastAsia="Arial" w:hAnsi="Arial" w:cs="Arial"/>
            <w:u w:color="000000"/>
          </w:rPr>
          <w:delText xml:space="preserve">module </w:delText>
        </w:r>
      </w:del>
      <w:ins w:id="242" w:author="zhang Cheng" w:date="2014-04-14T20:32:00Z">
        <w:r w:rsidR="00F93610">
          <w:rPr>
            <w:rFonts w:ascii="Arial" w:eastAsia="Arial" w:hAnsi="Arial" w:cs="Arial"/>
            <w:u w:color="000000"/>
          </w:rPr>
          <w:t xml:space="preserve">model to </w:t>
        </w:r>
      </w:ins>
      <w:ins w:id="243" w:author="zhang Cheng" w:date="2014-04-14T20:38:00Z">
        <w:r w:rsidR="00714D88">
          <w:rPr>
            <w:rFonts w:ascii="Arial" w:eastAsia="Arial" w:hAnsi="Arial" w:cs="Arial"/>
            <w:u w:color="000000"/>
          </w:rPr>
          <w:t xml:space="preserve">predict </w:t>
        </w:r>
      </w:ins>
      <w:del w:id="244" w:author="zhang Cheng" w:date="2014-04-14T20:32:00Z">
        <w:r w:rsidR="00953BFB" w:rsidRPr="0078514B" w:rsidDel="00F93610">
          <w:rPr>
            <w:rFonts w:ascii="Arial" w:eastAsia="Arial" w:hAnsi="Arial" w:cs="Arial"/>
            <w:u w:color="000000"/>
          </w:rPr>
          <w:delText>for nascent TNF</w:delText>
        </w:r>
      </w:del>
      <w:ins w:id="245" w:author="zhang Cheng" w:date="2014-04-14T20:32:00Z">
        <w:r w:rsidR="00F93610">
          <w:rPr>
            <w:rFonts w:ascii="Arial" w:eastAsia="Arial" w:hAnsi="Arial" w:cs="Arial"/>
            <w:u w:color="000000"/>
          </w:rPr>
          <w:t>TNF production by</w:t>
        </w:r>
      </w:ins>
      <w:r w:rsidR="00953BFB" w:rsidRPr="0078514B">
        <w:rPr>
          <w:rFonts w:ascii="Arial" w:eastAsia="Arial" w:hAnsi="Arial" w:cs="Arial"/>
          <w:u w:color="000000"/>
        </w:rPr>
        <w:t xml:space="preserve"> </w:t>
      </w:r>
      <w:del w:id="246" w:author="zhang Cheng" w:date="2014-04-14T20:32:00Z">
        <w:r w:rsidR="00953BFB" w:rsidRPr="0078514B" w:rsidDel="00F93610">
          <w:rPr>
            <w:rFonts w:ascii="Arial" w:eastAsia="Arial" w:hAnsi="Arial" w:cs="Arial"/>
            <w:u w:color="000000"/>
          </w:rPr>
          <w:delText xml:space="preserve">RNA </w:delText>
        </w:r>
      </w:del>
      <w:r w:rsidR="00953BFB" w:rsidRPr="0078514B">
        <w:rPr>
          <w:rFonts w:ascii="Arial" w:eastAsia="Arial" w:hAnsi="Arial" w:cs="Arial"/>
          <w:u w:color="000000"/>
        </w:rPr>
        <w:t xml:space="preserve">using </w:t>
      </w:r>
      <w:ins w:id="247" w:author="Andrew Caldwell" w:date="2014-04-02T08:59:00Z">
        <w:r w:rsidR="00953BFB" w:rsidRPr="0078514B">
          <w:rPr>
            <w:u w:color="000000"/>
          </w:rPr>
          <w:t>NF</w:t>
        </w:r>
        <w:r w:rsidR="00953BFB" w:rsidRPr="0078514B">
          <w:rPr>
            <w:rFonts w:hAnsi="Helvetica"/>
            <w:u w:color="000000"/>
          </w:rPr>
          <w:t>κ</w:t>
        </w:r>
        <w:r w:rsidR="00953BFB" w:rsidRPr="0078514B">
          <w:rPr>
            <w:u w:color="000000"/>
          </w:rPr>
          <w:t xml:space="preserve">B </w:t>
        </w:r>
      </w:ins>
      <w:r w:rsidR="00953BFB" w:rsidRPr="0078514B">
        <w:rPr>
          <w:rFonts w:ascii="Arial" w:eastAsia="Arial" w:hAnsi="Arial" w:cs="Arial"/>
          <w:u w:color="000000"/>
        </w:rPr>
        <w:t>activity as an input</w:t>
      </w:r>
      <w:ins w:id="248" w:author="zhang Cheng" w:date="2014-04-14T20:32:00Z">
        <w:r w:rsidR="00F93610">
          <w:rPr>
            <w:rFonts w:ascii="Arial" w:eastAsia="Arial" w:hAnsi="Arial" w:cs="Arial"/>
            <w:u w:color="000000"/>
          </w:rPr>
          <w:t>.</w:t>
        </w:r>
      </w:ins>
      <w:del w:id="249" w:author="zhang Cheng" w:date="2014-04-14T20:32:00Z">
        <w:r w:rsidR="00953BFB" w:rsidRPr="0078514B" w:rsidDel="00F93610">
          <w:rPr>
            <w:rFonts w:ascii="Arial" w:eastAsia="Arial" w:hAnsi="Arial" w:cs="Arial"/>
            <w:u w:color="000000"/>
          </w:rPr>
          <w:delText xml:space="preserve"> (Fig </w:delText>
        </w:r>
      </w:del>
      <w:ins w:id="250" w:author="Andrew Caldwell" w:date="2014-04-09T08:58:00Z">
        <w:del w:id="251" w:author="zhang Cheng" w:date="2014-04-14T20:32:00Z">
          <w:r w:rsidR="006B5B8C" w:rsidDel="00F93610">
            <w:rPr>
              <w:rFonts w:ascii="Arial" w:eastAsia="Arial" w:hAnsi="Arial" w:cs="Arial"/>
              <w:u w:color="000000"/>
            </w:rPr>
            <w:delText>1I</w:delText>
          </w:r>
        </w:del>
      </w:ins>
      <w:del w:id="252" w:author="zhang Cheng" w:date="2014-04-14T20:32:00Z">
        <w:r w:rsidR="00953BFB" w:rsidRPr="0078514B" w:rsidDel="00F93610">
          <w:rPr>
            <w:rFonts w:ascii="Arial" w:eastAsia="Arial" w:hAnsi="Arial" w:cs="Arial"/>
            <w:u w:color="000000"/>
          </w:rPr>
          <w:delText xml:space="preserve">). </w:delText>
        </w:r>
      </w:del>
      <w:ins w:id="253" w:author="zhang Cheng" w:date="2014-04-14T20:32:00Z">
        <w:r w:rsidR="00F93610">
          <w:rPr>
            <w:rFonts w:ascii="Arial" w:eastAsia="Arial" w:hAnsi="Arial" w:cs="Arial"/>
            <w:u w:color="000000"/>
          </w:rPr>
          <w:t xml:space="preserve">. We started from </w:t>
        </w:r>
      </w:ins>
      <w:ins w:id="254" w:author="zhang Cheng" w:date="2014-04-14T20:42:00Z">
        <w:r w:rsidR="00B55812">
          <w:rPr>
            <w:rFonts w:ascii="Arial" w:eastAsia="Arial" w:hAnsi="Arial" w:cs="Arial"/>
            <w:u w:color="000000"/>
          </w:rPr>
          <w:t>predict</w:t>
        </w:r>
      </w:ins>
      <w:ins w:id="255" w:author="zhang Cheng" w:date="2014-04-14T20:32:00Z">
        <w:r w:rsidR="00F93610">
          <w:rPr>
            <w:rFonts w:ascii="Arial" w:eastAsia="Arial" w:hAnsi="Arial" w:cs="Arial"/>
            <w:u w:color="000000"/>
          </w:rPr>
          <w:t xml:space="preserve"> nascent TNF mRNA </w:t>
        </w:r>
      </w:ins>
      <w:ins w:id="256" w:author="zhang Cheng" w:date="2014-04-14T20:42:00Z">
        <w:r w:rsidR="00B55812">
          <w:rPr>
            <w:rFonts w:ascii="Arial" w:eastAsia="Arial" w:hAnsi="Arial" w:cs="Arial"/>
            <w:u w:color="000000"/>
          </w:rPr>
          <w:t xml:space="preserve">by using </w:t>
        </w:r>
        <w:r w:rsidR="00B55812" w:rsidRPr="0078514B">
          <w:rPr>
            <w:u w:color="000000"/>
          </w:rPr>
          <w:t>NF</w:t>
        </w:r>
        <w:r w:rsidR="00B55812" w:rsidRPr="0078514B">
          <w:rPr>
            <w:rFonts w:hAnsi="Helvetica"/>
            <w:u w:color="000000"/>
          </w:rPr>
          <w:t>κ</w:t>
        </w:r>
        <w:r w:rsidR="00B55812" w:rsidRPr="0078514B">
          <w:rPr>
            <w:u w:color="000000"/>
          </w:rPr>
          <w:t xml:space="preserve">B </w:t>
        </w:r>
      </w:ins>
      <w:ins w:id="257" w:author="zhang Cheng" w:date="2014-04-14T20:33:00Z">
        <w:r w:rsidR="00F93610">
          <w:rPr>
            <w:rFonts w:ascii="Arial" w:eastAsia="Arial" w:hAnsi="Arial" w:cs="Arial"/>
            <w:u w:color="000000"/>
          </w:rPr>
          <w:t xml:space="preserve">(Fig 1I and </w:t>
        </w:r>
      </w:ins>
      <w:ins w:id="258" w:author="zhang Cheng" w:date="2014-04-14T20:36:00Z">
        <w:r w:rsidR="00A62C9B">
          <w:rPr>
            <w:rFonts w:ascii="Arial" w:eastAsia="Arial" w:hAnsi="Arial" w:cs="Arial"/>
            <w:u w:color="000000"/>
          </w:rPr>
          <w:t>S</w:t>
        </w:r>
      </w:ins>
      <w:ins w:id="259" w:author="zhang Cheng" w:date="2014-04-14T20:33:00Z">
        <w:r w:rsidR="00F93610">
          <w:rPr>
            <w:rFonts w:ascii="Arial" w:eastAsia="Arial" w:hAnsi="Arial" w:cs="Arial"/>
            <w:u w:color="000000"/>
          </w:rPr>
          <w:t>upplement</w:t>
        </w:r>
      </w:ins>
      <w:ins w:id="260" w:author="zhang Cheng" w:date="2014-04-14T20:36:00Z">
        <w:r w:rsidR="00A62C9B">
          <w:rPr>
            <w:rFonts w:ascii="Arial" w:eastAsia="Arial" w:hAnsi="Arial" w:cs="Arial"/>
            <w:u w:color="000000"/>
          </w:rPr>
          <w:t>al Material</w:t>
        </w:r>
      </w:ins>
      <w:ins w:id="261" w:author="zhang Cheng" w:date="2014-04-14T20:33:00Z">
        <w:r w:rsidR="00F93610">
          <w:rPr>
            <w:rFonts w:ascii="Arial" w:eastAsia="Arial" w:hAnsi="Arial" w:cs="Arial"/>
            <w:u w:color="000000"/>
          </w:rPr>
          <w:t xml:space="preserve">). </w:t>
        </w:r>
      </w:ins>
      <w:ins w:id="262" w:author="zhang Cheng" w:date="2014-04-14T20:49:00Z">
        <w:r w:rsidR="006D17DA">
          <w:rPr>
            <w:rFonts w:ascii="Arial" w:eastAsia="Arial" w:hAnsi="Arial" w:cs="Arial"/>
            <w:u w:color="000000"/>
          </w:rPr>
          <w:t xml:space="preserve">It turns out </w:t>
        </w:r>
      </w:ins>
      <w:ins w:id="263" w:author="zhang Cheng" w:date="2014-04-14T20:50:00Z">
        <w:r w:rsidR="006D17DA">
          <w:rPr>
            <w:rFonts w:ascii="Arial" w:eastAsia="Arial" w:hAnsi="Arial" w:cs="Arial"/>
            <w:u w:color="000000"/>
          </w:rPr>
          <w:t>by</w:t>
        </w:r>
      </w:ins>
      <w:ins w:id="264" w:author="zhang Cheng" w:date="2014-04-14T20:49:00Z">
        <w:r w:rsidR="006D17DA">
          <w:rPr>
            <w:rFonts w:ascii="Arial" w:eastAsia="Arial" w:hAnsi="Arial" w:cs="Arial"/>
            <w:u w:color="000000"/>
          </w:rPr>
          <w:t xml:space="preserve"> u</w:t>
        </w:r>
        <w:r w:rsidR="006D17DA" w:rsidRPr="00FE12B5">
          <w:rPr>
            <w:rFonts w:ascii="Arial" w:eastAsia="Arial" w:hAnsi="Arial" w:cs="Arial"/>
            <w:u w:color="000000"/>
          </w:rPr>
          <w:t xml:space="preserve">sing experimentally determined NFκB activity in LPS-induced signaling as an input, this model is able to recapitulate the experimentally determined nascent TNF RNA transcription seen in WT, </w:t>
        </w:r>
        <w:r w:rsidR="006D17DA" w:rsidRPr="00B55812">
          <w:rPr>
            <w:rFonts w:eastAsia="Helvetica" w:hAnsi="Helvetica" w:cs="Helvetica"/>
            <w:i/>
            <w:iCs/>
            <w:u w:color="000000"/>
          </w:rPr>
          <w:t>TRIF</w:t>
        </w:r>
        <w:r w:rsidR="006D17DA" w:rsidRPr="00B55812">
          <w:rPr>
            <w:rFonts w:eastAsia="Helvetica" w:hAnsi="Helvetica" w:cs="Helvetica"/>
            <w:i/>
            <w:iCs/>
            <w:u w:color="000000"/>
            <w:vertAlign w:val="superscript"/>
          </w:rPr>
          <w:t>-/-</w:t>
        </w:r>
        <w:r w:rsidR="006D17DA" w:rsidRPr="00B55812">
          <w:rPr>
            <w:rFonts w:ascii="Arial" w:eastAsia="Arial" w:hAnsi="Arial" w:cs="Arial"/>
            <w:u w:color="000000"/>
          </w:rPr>
          <w:t xml:space="preserve">, and </w:t>
        </w:r>
        <w:r w:rsidR="006D17DA" w:rsidRPr="00B55812">
          <w:rPr>
            <w:rFonts w:eastAsia="Helvetica" w:hAnsi="Helvetica" w:cs="Helvetica"/>
            <w:i/>
            <w:iCs/>
            <w:u w:color="000000"/>
          </w:rPr>
          <w:t>MyD88</w:t>
        </w:r>
        <w:r w:rsidR="006D17DA" w:rsidRPr="00B55812">
          <w:rPr>
            <w:rFonts w:eastAsia="Helvetica" w:hAnsi="Helvetica" w:cs="Helvetica"/>
            <w:i/>
            <w:iCs/>
            <w:u w:color="000000"/>
            <w:vertAlign w:val="superscript"/>
          </w:rPr>
          <w:t>-/-</w:t>
        </w:r>
        <w:r w:rsidR="006D17DA">
          <w:rPr>
            <w:rFonts w:ascii="Arial" w:eastAsia="Arial" w:hAnsi="Arial" w:cs="Arial"/>
            <w:u w:color="000000"/>
          </w:rPr>
          <w:t xml:space="preserve"> BMDMs (Fig 1J</w:t>
        </w:r>
      </w:ins>
      <w:ins w:id="265" w:author="zhang Cheng" w:date="2014-04-14T20:50:00Z">
        <w:r w:rsidR="006D17DA">
          <w:rPr>
            <w:rFonts w:ascii="Arial" w:eastAsia="Arial" w:hAnsi="Arial" w:cs="Arial"/>
            <w:u w:color="000000"/>
          </w:rPr>
          <w:t xml:space="preserve"> and Supplemental Material</w:t>
        </w:r>
      </w:ins>
      <w:ins w:id="266" w:author="zhang Cheng" w:date="2014-04-14T20:49:00Z">
        <w:r w:rsidR="006D17DA" w:rsidRPr="00B55812">
          <w:rPr>
            <w:rFonts w:ascii="Arial" w:eastAsia="Arial" w:hAnsi="Arial" w:cs="Arial"/>
            <w:u w:color="000000"/>
          </w:rPr>
          <w:t>).</w:t>
        </w:r>
      </w:ins>
      <w:del w:id="267" w:author="zhang Cheng" w:date="2014-04-14T20:40:00Z">
        <w:r w:rsidR="00953BFB" w:rsidRPr="0078514B" w:rsidDel="00B55812">
          <w:rPr>
            <w:rFonts w:ascii="Arial" w:eastAsia="Arial" w:hAnsi="Arial" w:cs="Arial"/>
            <w:u w:color="000000"/>
          </w:rPr>
          <w:delText xml:space="preserve">This simple model consists of a TNF gene containing </w:delText>
        </w:r>
      </w:del>
      <w:del w:id="268" w:author="zhang Cheng" w:date="2014-03-24T12:07:00Z">
        <w:r w:rsidR="00953BFB" w:rsidRPr="0078514B">
          <w:rPr>
            <w:rFonts w:ascii="Arial" w:eastAsia="Arial" w:hAnsi="Arial" w:cs="Arial"/>
            <w:u w:color="000000"/>
          </w:rPr>
          <w:delText xml:space="preserve">three </w:delText>
        </w:r>
      </w:del>
      <w:ins w:id="269" w:author="Andrew Caldwell" w:date="2014-04-02T08:59:00Z">
        <w:del w:id="270" w:author="zhang Cheng" w:date="2014-04-14T20:40:00Z">
          <w:r w:rsidR="00953BFB" w:rsidRPr="0078514B" w:rsidDel="00B55812">
            <w:rPr>
              <w:rFonts w:ascii="Arial" w:eastAsia="Arial" w:hAnsi="Arial" w:cs="Arial"/>
              <w:u w:color="000000"/>
            </w:rPr>
            <w:delText>κB</w:delText>
          </w:r>
        </w:del>
      </w:ins>
      <w:del w:id="271" w:author="zhang Cheng" w:date="2014-04-14T20:40:00Z">
        <w:r w:rsidR="00953BFB" w:rsidRPr="0078514B" w:rsidDel="00B55812">
          <w:rPr>
            <w:rFonts w:ascii="Arial" w:eastAsia="Arial" w:hAnsi="Arial" w:cs="Arial"/>
            <w:u w:color="000000"/>
          </w:rPr>
          <w:delText xml:space="preserve"> sites, where </w:delText>
        </w:r>
      </w:del>
      <w:ins w:id="272" w:author="Andrew Caldwell" w:date="2014-04-02T08:59:00Z">
        <w:del w:id="273" w:author="zhang Cheng" w:date="2014-04-14T20:40:00Z">
          <w:r w:rsidR="00953BFB" w:rsidRPr="0078514B" w:rsidDel="00B55812">
            <w:rPr>
              <w:rFonts w:ascii="Arial" w:eastAsia="Arial" w:hAnsi="Arial" w:cs="Arial"/>
              <w:u w:color="000000"/>
            </w:rPr>
            <w:delText>NFκB</w:delText>
          </w:r>
        </w:del>
      </w:ins>
      <w:del w:id="274" w:author="zhang Cheng" w:date="2014-04-14T20:40:00Z">
        <w:r w:rsidR="00953BFB" w:rsidRPr="0078514B" w:rsidDel="00B55812">
          <w:rPr>
            <w:rFonts w:ascii="Arial" w:eastAsia="Arial" w:hAnsi="Arial" w:cs="Arial"/>
            <w:u w:color="000000"/>
          </w:rPr>
          <w:delText xml:space="preserve"> is able to bind. Upon </w:delText>
        </w:r>
      </w:del>
      <w:ins w:id="275" w:author="Andrew Caldwell" w:date="2014-04-02T08:59:00Z">
        <w:del w:id="276" w:author="zhang Cheng" w:date="2014-04-14T20:40:00Z">
          <w:r w:rsidR="00953BFB" w:rsidRPr="0078514B" w:rsidDel="00B55812">
            <w:rPr>
              <w:rFonts w:ascii="Arial" w:eastAsia="Arial" w:hAnsi="Arial" w:cs="Arial"/>
              <w:u w:color="000000"/>
            </w:rPr>
            <w:delText>NFκB</w:delText>
          </w:r>
        </w:del>
      </w:ins>
      <w:del w:id="277" w:author="zhang Cheng" w:date="2014-04-14T20:40:00Z">
        <w:r w:rsidR="00953BFB" w:rsidRPr="0078514B" w:rsidDel="00B55812">
          <w:rPr>
            <w:rFonts w:ascii="Arial" w:eastAsia="Arial" w:hAnsi="Arial" w:cs="Arial"/>
            <w:u w:color="000000"/>
          </w:rPr>
          <w:delText xml:space="preserve"> binding, the activity of which is determined through quantification of EMSA experiments, </w:delText>
        </w:r>
      </w:del>
      <w:del w:id="278" w:author="zhang Cheng" w:date="2014-03-24T12:08:00Z">
        <w:r w:rsidR="00953BFB" w:rsidRPr="0078514B">
          <w:rPr>
            <w:rFonts w:ascii="Arial" w:eastAsia="Arial" w:hAnsi="Arial" w:cs="Arial"/>
            <w:u w:color="000000"/>
          </w:rPr>
          <w:delText>non-processed</w:delText>
        </w:r>
      </w:del>
      <w:del w:id="279" w:author="zhang Cheng" w:date="2014-04-14T20:40:00Z">
        <w:r w:rsidR="00953BFB" w:rsidRPr="0078514B" w:rsidDel="00B55812">
          <w:rPr>
            <w:rFonts w:ascii="Arial" w:eastAsia="Arial" w:hAnsi="Arial" w:cs="Arial"/>
            <w:u w:color="000000"/>
          </w:rPr>
          <w:delText xml:space="preserve"> TNF RNA is produced, which can be processed into mRNA</w:delText>
        </w:r>
      </w:del>
      <w:del w:id="280" w:author="zhang Cheng" w:date="2014-03-24T12:08:00Z">
        <w:r w:rsidR="00953BFB" w:rsidRPr="0078514B">
          <w:rPr>
            <w:rFonts w:ascii="Arial" w:eastAsia="Arial" w:hAnsi="Arial" w:cs="Arial"/>
            <w:u w:color="000000"/>
          </w:rPr>
          <w:delText xml:space="preserve"> and degraded</w:delText>
        </w:r>
      </w:del>
      <w:del w:id="281" w:author="zhang Cheng" w:date="2014-04-14T20:40:00Z">
        <w:r w:rsidR="00953BFB" w:rsidRPr="0078514B" w:rsidDel="00B55812">
          <w:rPr>
            <w:rFonts w:ascii="Arial" w:eastAsia="Arial" w:hAnsi="Arial" w:cs="Arial"/>
            <w:u w:color="000000"/>
          </w:rPr>
          <w:delText xml:space="preserve">. In this mathematical model, the rate of nascent TNF transcription can be determined by </w:delText>
        </w:r>
      </w:del>
      <w:del w:id="282" w:author="zhang Cheng" w:date="2014-03-24T12:08:00Z">
        <w:r w:rsidR="00953BFB" w:rsidRPr="0078514B">
          <w:rPr>
            <w:rFonts w:ascii="Arial" w:eastAsia="Arial" w:hAnsi="Arial" w:cs="Arial"/>
            <w:u w:color="000000"/>
          </w:rPr>
          <w:delText xml:space="preserve">combining </w:delText>
        </w:r>
      </w:del>
      <w:del w:id="283" w:author="zhang Cheng" w:date="2014-04-14T20:40:00Z">
        <w:r w:rsidR="00953BFB" w:rsidRPr="0078514B" w:rsidDel="00B55812">
          <w:rPr>
            <w:rFonts w:ascii="Arial" w:eastAsia="Arial" w:hAnsi="Arial" w:cs="Arial"/>
            <w:u w:color="000000"/>
          </w:rPr>
          <w:delText xml:space="preserve">a Hill equation based on </w:delText>
        </w:r>
      </w:del>
      <w:ins w:id="284" w:author="Andrew Caldwell" w:date="2014-04-02T08:59:00Z">
        <w:del w:id="285" w:author="zhang Cheng" w:date="2014-04-14T20:40:00Z">
          <w:r w:rsidR="00953BFB" w:rsidRPr="0078514B" w:rsidDel="00B55812">
            <w:rPr>
              <w:rFonts w:ascii="Arial" w:eastAsia="Arial" w:hAnsi="Arial" w:cs="Arial"/>
              <w:u w:color="000000"/>
            </w:rPr>
            <w:delText>NFκB</w:delText>
          </w:r>
        </w:del>
      </w:ins>
      <w:del w:id="286" w:author="zhang Cheng" w:date="2014-04-14T20:40:00Z">
        <w:r w:rsidR="00953BFB" w:rsidRPr="0078514B" w:rsidDel="00B55812">
          <w:rPr>
            <w:rFonts w:ascii="Arial" w:eastAsia="Arial" w:hAnsi="Arial" w:cs="Arial"/>
            <w:u w:color="000000"/>
          </w:rPr>
          <w:delText xml:space="preserve"> activity and promoter binding sites, and a mass action equation for nascent processing. </w:delText>
        </w:r>
      </w:del>
      <w:del w:id="287" w:author="zhang Cheng" w:date="2014-04-14T20:51:00Z">
        <w:r w:rsidR="00953BFB" w:rsidRPr="0078514B" w:rsidDel="006D17DA">
          <w:rPr>
            <w:rFonts w:ascii="Arial" w:eastAsia="Arial" w:hAnsi="Arial" w:cs="Arial"/>
            <w:u w:color="000000"/>
          </w:rPr>
          <w:delText xml:space="preserve">Previous work as shown that PKR activity is important for </w:delText>
        </w:r>
      </w:del>
      <w:del w:id="288" w:author="zhang Cheng" w:date="2014-04-14T20:45:00Z">
        <w:r w:rsidR="00953BFB" w:rsidRPr="0078514B" w:rsidDel="00B55812">
          <w:rPr>
            <w:rFonts w:ascii="Arial" w:eastAsia="Arial" w:hAnsi="Arial" w:cs="Arial"/>
            <w:u w:color="000000"/>
          </w:rPr>
          <w:delText xml:space="preserve">processing nascent TNF RNA to mRNA </w:delText>
        </w:r>
      </w:del>
      <w:del w:id="289" w:author="zhang Cheng" w:date="2014-04-14T20:51:00Z">
        <w:r w:rsidR="00953BFB" w:rsidRPr="0078514B" w:rsidDel="006D17DA">
          <w:rPr>
            <w:rFonts w:ascii="Arial" w:eastAsia="Arial" w:hAnsi="Arial" w:cs="Arial"/>
            <w:u w:color="000000"/>
          </w:rPr>
          <w:delText>(</w:delText>
        </w:r>
      </w:del>
      <w:ins w:id="290" w:author="Andrew Caldwell" w:date="2014-04-10T11:44:00Z">
        <w:del w:id="291" w:author="zhang Cheng" w:date="2014-04-14T20:51:00Z">
          <w:r w:rsidR="008E6078" w:rsidDel="006D17DA">
            <w:rPr>
              <w:rFonts w:ascii="Arial" w:eastAsia="Arial" w:hAnsi="Arial" w:cs="Arial"/>
              <w:u w:color="000000"/>
            </w:rPr>
            <w:delText>Osman 1999</w:delText>
          </w:r>
        </w:del>
      </w:ins>
      <w:del w:id="292" w:author="zhang Cheng" w:date="2014-04-14T20:51:00Z">
        <w:r w:rsidR="00953BFB" w:rsidRPr="00FE12B5" w:rsidDel="006D17DA">
          <w:rPr>
            <w:rFonts w:ascii="Arial" w:eastAsia="Arial" w:hAnsi="Arial" w:cs="Arial"/>
            <w:u w:color="000000"/>
          </w:rPr>
          <w:delText>), and that this process</w:delText>
        </w:r>
      </w:del>
      <w:ins w:id="293" w:author="Andrew Caldwell" w:date="2014-04-10T11:44:00Z">
        <w:del w:id="294" w:author="zhang Cheng" w:date="2014-04-14T20:51:00Z">
          <w:r w:rsidR="008E6078" w:rsidDel="006D17DA">
            <w:rPr>
              <w:rFonts w:ascii="Arial" w:eastAsia="Arial" w:hAnsi="Arial" w:cs="Arial"/>
              <w:u w:color="000000"/>
            </w:rPr>
            <w:delText>PKR activation</w:delText>
          </w:r>
        </w:del>
      </w:ins>
      <w:del w:id="295" w:author="zhang Cheng" w:date="2014-04-14T20:51:00Z">
        <w:r w:rsidR="00953BFB" w:rsidRPr="00FE12B5" w:rsidDel="006D17DA">
          <w:rPr>
            <w:rFonts w:ascii="Arial" w:eastAsia="Arial" w:hAnsi="Arial" w:cs="Arial"/>
            <w:u w:color="000000"/>
          </w:rPr>
          <w:delText xml:space="preserve"> is at least partially mediated by MyD88 (</w:delText>
        </w:r>
      </w:del>
      <w:ins w:id="296" w:author="Andrew Caldwell" w:date="2014-04-10T11:44:00Z">
        <w:del w:id="297" w:author="zhang Cheng" w:date="2014-04-14T20:51:00Z">
          <w:r w:rsidR="008E6078" w:rsidDel="006D17DA">
            <w:rPr>
              <w:rFonts w:ascii="Arial" w:eastAsia="Arial" w:hAnsi="Arial" w:cs="Arial"/>
              <w:u w:color="000000"/>
            </w:rPr>
            <w:delText>Horng 2001</w:delText>
          </w:r>
        </w:del>
      </w:ins>
      <w:del w:id="298" w:author="zhang Cheng" w:date="2014-04-14T20:51:00Z">
        <w:r w:rsidR="00953BFB" w:rsidRPr="00FE12B5" w:rsidDel="006D17DA">
          <w:rPr>
            <w:rFonts w:ascii="Arial" w:eastAsia="Arial" w:hAnsi="Arial" w:cs="Arial"/>
            <w:u w:color="000000"/>
          </w:rPr>
          <w:delText xml:space="preserve">). Given that MyD88 and TRIF both contribute to p38 and ERK activation, which are upstream of PKR, in the computational module MyD88 and TRIF equally contribute to nascent RNA processing. </w:delText>
        </w:r>
      </w:del>
      <w:del w:id="299" w:author="zhang Cheng" w:date="2014-04-14T20:49:00Z">
        <w:r w:rsidR="00953BFB" w:rsidRPr="00FE12B5" w:rsidDel="006D17DA">
          <w:rPr>
            <w:rFonts w:ascii="Arial" w:eastAsia="Arial" w:hAnsi="Arial" w:cs="Arial"/>
            <w:u w:color="000000"/>
          </w:rPr>
          <w:delText xml:space="preserve">Using experimentally determined </w:delText>
        </w:r>
      </w:del>
      <w:ins w:id="300" w:author="Andrew Caldwell" w:date="2014-04-02T08:59:00Z">
        <w:del w:id="301" w:author="zhang Cheng" w:date="2014-04-14T20:49:00Z">
          <w:r w:rsidR="00953BFB" w:rsidRPr="00FE12B5" w:rsidDel="006D17DA">
            <w:rPr>
              <w:rFonts w:ascii="Arial" w:eastAsia="Arial" w:hAnsi="Arial" w:cs="Arial"/>
              <w:u w:color="000000"/>
            </w:rPr>
            <w:delText>NFκB</w:delText>
          </w:r>
        </w:del>
      </w:ins>
      <w:del w:id="302" w:author="zhang Cheng" w:date="2014-04-14T20:49:00Z">
        <w:r w:rsidR="00953BFB" w:rsidRPr="00FE12B5" w:rsidDel="006D17DA">
          <w:rPr>
            <w:rFonts w:ascii="Arial" w:eastAsia="Arial" w:hAnsi="Arial" w:cs="Arial"/>
            <w:u w:color="000000"/>
          </w:rPr>
          <w:delText xml:space="preserve"> activity in LPS-induced signaling as an input, this model is able to recapitulate the experimentally determined nascent TNF RNA transcription seen in WT, </w:delText>
        </w:r>
        <w:r w:rsidR="00953BFB" w:rsidRPr="00B55812" w:rsidDel="006D17DA">
          <w:rPr>
            <w:rFonts w:eastAsia="Helvetica" w:hAnsi="Helvetica" w:cs="Helvetica"/>
            <w:i/>
            <w:iCs/>
            <w:u w:color="000000"/>
          </w:rPr>
          <w:delText>TRIF</w:delText>
        </w:r>
        <w:r w:rsidR="00953BFB" w:rsidRPr="00B55812" w:rsidDel="006D17DA">
          <w:rPr>
            <w:rFonts w:eastAsia="Helvetica" w:hAnsi="Helvetica" w:cs="Helvetica"/>
            <w:i/>
            <w:iCs/>
            <w:u w:color="000000"/>
            <w:vertAlign w:val="superscript"/>
          </w:rPr>
          <w:delText>-/-</w:delText>
        </w:r>
        <w:r w:rsidR="00953BFB" w:rsidRPr="00B55812" w:rsidDel="006D17DA">
          <w:rPr>
            <w:rFonts w:ascii="Arial" w:eastAsia="Arial" w:hAnsi="Arial" w:cs="Arial"/>
            <w:u w:color="000000"/>
          </w:rPr>
          <w:delText xml:space="preserve">, and </w:delText>
        </w:r>
        <w:r w:rsidR="00953BFB" w:rsidRPr="00B55812" w:rsidDel="006D17DA">
          <w:rPr>
            <w:rFonts w:eastAsia="Helvetica" w:hAnsi="Helvetica" w:cs="Helvetica"/>
            <w:i/>
            <w:iCs/>
            <w:u w:color="000000"/>
          </w:rPr>
          <w:delText>MyD88</w:delText>
        </w:r>
        <w:r w:rsidR="00953BFB" w:rsidRPr="00B55812" w:rsidDel="006D17DA">
          <w:rPr>
            <w:rFonts w:eastAsia="Helvetica" w:hAnsi="Helvetica" w:cs="Helvetica"/>
            <w:i/>
            <w:iCs/>
            <w:u w:color="000000"/>
            <w:vertAlign w:val="superscript"/>
          </w:rPr>
          <w:delText>-/-</w:delText>
        </w:r>
        <w:r w:rsidR="00953BFB" w:rsidRPr="00B55812" w:rsidDel="006D17DA">
          <w:rPr>
            <w:rFonts w:ascii="Arial" w:eastAsia="Arial" w:hAnsi="Arial" w:cs="Arial"/>
            <w:u w:color="000000"/>
          </w:rPr>
          <w:delText xml:space="preserve"> BMDMs (Fig 2F).</w:delText>
        </w:r>
      </w:del>
    </w:p>
    <w:p w14:paraId="4BFAF1A1" w14:textId="77777777" w:rsidR="00D91058" w:rsidRPr="003A4552" w:rsidRDefault="00D91058">
      <w:pPr>
        <w:pStyle w:val="Default"/>
        <w:tabs>
          <w:tab w:val="left" w:pos="720"/>
        </w:tabs>
        <w:spacing w:line="360" w:lineRule="auto"/>
        <w:rPr>
          <w:rFonts w:ascii="Arial" w:eastAsia="Arial" w:hAnsi="Arial" w:cs="Arial"/>
          <w:u w:color="000000"/>
        </w:rPr>
      </w:pPr>
    </w:p>
    <w:p w14:paraId="75148EBE" w14:textId="77777777" w:rsidR="00D91058" w:rsidRDefault="00953BFB">
      <w:pPr>
        <w:pStyle w:val="Default"/>
        <w:tabs>
          <w:tab w:val="left" w:pos="720"/>
        </w:tabs>
        <w:spacing w:line="360" w:lineRule="auto"/>
        <w:rPr>
          <w:ins w:id="303" w:author="zhang Cheng" w:date="2014-04-14T20:51:00Z"/>
          <w:rFonts w:ascii="Arial" w:eastAsia="Arial" w:hAnsi="Arial" w:cs="Arial"/>
          <w:i/>
          <w:iCs/>
          <w:u w:color="000000"/>
        </w:rPr>
      </w:pPr>
      <w:del w:id="304" w:author="Andrew Caldwell" w:date="2014-04-09T09:10:00Z">
        <w:r w:rsidRPr="006D17DA">
          <w:rPr>
            <w:rFonts w:ascii="Arial" w:eastAsia="Arial" w:hAnsi="Arial" w:cs="Arial"/>
            <w:i/>
            <w:iCs/>
            <w:u w:color="000000"/>
          </w:rPr>
          <w:delText>Control of mRNA decay by TRIF-p38-MK2 potentiates mRNA expression stimulus-specifically.</w:delText>
        </w:r>
      </w:del>
      <w:ins w:id="305" w:author="Andrew Caldwell" w:date="2014-04-09T09:10:00Z">
        <w:r w:rsidR="00FF48D6">
          <w:rPr>
            <w:rFonts w:ascii="Arial" w:eastAsia="Arial" w:hAnsi="Arial" w:cs="Arial"/>
            <w:i/>
            <w:iCs/>
            <w:u w:color="000000"/>
          </w:rPr>
          <w:t xml:space="preserve">TRIF </w:t>
        </w:r>
      </w:ins>
      <w:ins w:id="306" w:author="Andrew Caldwell" w:date="2014-04-14T15:49:00Z">
        <w:r w:rsidR="00B43FEF">
          <w:rPr>
            <w:rFonts w:ascii="Arial" w:eastAsia="Arial" w:hAnsi="Arial" w:cs="Arial"/>
            <w:i/>
            <w:iCs/>
            <w:u w:color="000000"/>
          </w:rPr>
          <w:t>controls</w:t>
        </w:r>
      </w:ins>
      <w:ins w:id="307" w:author="Andrew Caldwell" w:date="2014-04-09T09:10:00Z">
        <w:r w:rsidR="00FF48D6">
          <w:rPr>
            <w:rFonts w:ascii="Arial" w:eastAsia="Arial" w:hAnsi="Arial" w:cs="Arial"/>
            <w:i/>
            <w:iCs/>
            <w:u w:color="000000"/>
          </w:rPr>
          <w:t xml:space="preserve"> </w:t>
        </w:r>
      </w:ins>
      <w:ins w:id="308" w:author="Andrew Caldwell" w:date="2014-04-14T15:49:00Z">
        <w:r w:rsidR="00B43FEF">
          <w:rPr>
            <w:rFonts w:ascii="Arial" w:eastAsia="Arial" w:hAnsi="Arial" w:cs="Arial"/>
            <w:i/>
            <w:iCs/>
            <w:u w:color="000000"/>
          </w:rPr>
          <w:t>TNF</w:t>
        </w:r>
      </w:ins>
      <w:ins w:id="309" w:author="Andrew Caldwell" w:date="2014-04-09T09:10:00Z">
        <w:r w:rsidR="00FF48D6">
          <w:rPr>
            <w:rFonts w:ascii="Arial" w:eastAsia="Arial" w:hAnsi="Arial" w:cs="Arial"/>
            <w:i/>
            <w:iCs/>
            <w:u w:color="000000"/>
          </w:rPr>
          <w:t xml:space="preserve"> mRNA stabilization, translation, and protein secretion stimulus-specifically</w:t>
        </w:r>
      </w:ins>
    </w:p>
    <w:p w14:paraId="30B50663" w14:textId="578BEEED" w:rsidR="00D91058" w:rsidRDefault="00953BFB">
      <w:pPr>
        <w:pStyle w:val="Default"/>
        <w:tabs>
          <w:tab w:val="left" w:pos="720"/>
        </w:tabs>
        <w:spacing w:line="360" w:lineRule="auto"/>
        <w:rPr>
          <w:ins w:id="310" w:author="zhang Cheng" w:date="2014-04-14T20:55:00Z"/>
          <w:rFonts w:ascii="Arial" w:eastAsia="Arial" w:hAnsi="Arial" w:cs="Arial"/>
          <w:u w:color="000000"/>
        </w:rPr>
      </w:pPr>
      <w:r w:rsidRPr="006D17DA">
        <w:rPr>
          <w:rFonts w:ascii="Arial" w:eastAsia="Arial" w:hAnsi="Arial" w:cs="Arial"/>
          <w:u w:color="000000"/>
        </w:rPr>
        <w:t>Previous reports have shown that the half-life</w:t>
      </w:r>
      <w:ins w:id="311" w:author="Andrew Caldwell" w:date="2014-04-09T09:03:00Z">
        <w:r w:rsidR="006B5B8C">
          <w:rPr>
            <w:rFonts w:ascii="Arial" w:eastAsia="Arial" w:hAnsi="Arial" w:cs="Arial"/>
            <w:u w:color="000000"/>
          </w:rPr>
          <w:t>, translation, and secretion</w:t>
        </w:r>
      </w:ins>
      <w:r w:rsidRPr="006D17DA">
        <w:rPr>
          <w:rFonts w:ascii="Arial" w:eastAsia="Arial" w:hAnsi="Arial" w:cs="Arial"/>
          <w:u w:color="000000"/>
        </w:rPr>
        <w:t xml:space="preserve"> of TNF mRNA can be modulated during TLR signaling</w:t>
      </w:r>
      <w:ins w:id="312" w:author="Andrew Caldwell" w:date="2014-04-09T09:04:00Z">
        <w:r w:rsidR="0018632B">
          <w:rPr>
            <w:rFonts w:ascii="Arial" w:eastAsia="Arial" w:hAnsi="Arial" w:cs="Arial"/>
            <w:u w:color="000000"/>
          </w:rPr>
          <w:t>.</w:t>
        </w:r>
      </w:ins>
      <w:ins w:id="313" w:author="Andrew Caldwell" w:date="2014-04-14T11:46:00Z">
        <w:r w:rsidR="0018632B">
          <w:rPr>
            <w:rFonts w:ascii="Arial" w:eastAsia="Arial" w:hAnsi="Arial" w:cs="Arial"/>
            <w:u w:color="000000"/>
          </w:rPr>
          <w:t xml:space="preserve"> </w:t>
        </w:r>
      </w:ins>
      <w:del w:id="314" w:author="Andrew Caldwell" w:date="2014-04-09T09:04:00Z">
        <w:r w:rsidRPr="006D17DA">
          <w:rPr>
            <w:rFonts w:ascii="Arial" w:eastAsia="Arial" w:hAnsi="Arial" w:cs="Arial"/>
            <w:u w:color="000000"/>
          </w:rPr>
          <w:delText xml:space="preserve"> through a process whereby constitutive TNF mRNA degradation is inhibited</w:delText>
        </w:r>
      </w:del>
      <w:del w:id="315" w:author="Andrew Caldwell" w:date="2014-04-14T11:46:00Z">
        <w:r w:rsidRPr="006D17DA" w:rsidDel="0018632B">
          <w:rPr>
            <w:rFonts w:ascii="Arial" w:eastAsia="Arial" w:hAnsi="Arial" w:cs="Arial"/>
            <w:u w:color="000000"/>
          </w:rPr>
          <w:delText xml:space="preserve">. </w:delText>
        </w:r>
      </w:del>
      <w:r w:rsidRPr="006D17DA">
        <w:rPr>
          <w:rFonts w:ascii="Arial" w:eastAsia="Arial" w:hAnsi="Arial" w:cs="Arial"/>
          <w:u w:color="000000"/>
        </w:rPr>
        <w:t>While it is clear that th</w:t>
      </w:r>
      <w:ins w:id="316" w:author="Andrew Caldwell" w:date="2014-04-09T09:04:00Z">
        <w:r w:rsidR="006B5B8C">
          <w:rPr>
            <w:rFonts w:ascii="Arial" w:eastAsia="Arial" w:hAnsi="Arial" w:cs="Arial"/>
            <w:u w:color="000000"/>
          </w:rPr>
          <w:t>e</w:t>
        </w:r>
      </w:ins>
      <w:r w:rsidRPr="006D17DA">
        <w:rPr>
          <w:rFonts w:ascii="Arial" w:eastAsia="Arial" w:hAnsi="Arial" w:cs="Arial"/>
          <w:u w:color="000000"/>
        </w:rPr>
        <w:t>s</w:t>
      </w:r>
      <w:ins w:id="317" w:author="Andrew Caldwell" w:date="2014-04-09T09:04:00Z">
        <w:r w:rsidR="006B5B8C">
          <w:rPr>
            <w:rFonts w:ascii="Arial" w:eastAsia="Arial" w:hAnsi="Arial" w:cs="Arial"/>
            <w:u w:color="000000"/>
          </w:rPr>
          <w:t>e</w:t>
        </w:r>
      </w:ins>
      <w:r w:rsidRPr="006D17DA">
        <w:rPr>
          <w:rFonts w:ascii="Arial" w:eastAsia="Arial" w:hAnsi="Arial" w:cs="Arial"/>
          <w:u w:color="000000"/>
        </w:rPr>
        <w:t xml:space="preserve"> process</w:t>
      </w:r>
      <w:ins w:id="318" w:author="Andrew Caldwell" w:date="2014-04-09T09:04:00Z">
        <w:r w:rsidR="006B5B8C">
          <w:rPr>
            <w:rFonts w:ascii="Arial" w:eastAsia="Arial" w:hAnsi="Arial" w:cs="Arial"/>
            <w:u w:color="000000"/>
          </w:rPr>
          <w:t>es</w:t>
        </w:r>
      </w:ins>
      <w:r w:rsidRPr="006D17DA">
        <w:rPr>
          <w:rFonts w:ascii="Arial" w:eastAsia="Arial" w:hAnsi="Arial" w:cs="Arial"/>
          <w:u w:color="000000"/>
        </w:rPr>
        <w:t xml:space="preserve"> </w:t>
      </w:r>
      <w:ins w:id="319" w:author="Andrew Caldwell" w:date="2014-04-09T09:04:00Z">
        <w:r w:rsidR="006B5B8C">
          <w:rPr>
            <w:rFonts w:ascii="Arial" w:eastAsia="Arial" w:hAnsi="Arial" w:cs="Arial"/>
            <w:u w:color="000000"/>
          </w:rPr>
          <w:t>are</w:t>
        </w:r>
        <w:r w:rsidRPr="006D17DA">
          <w:rPr>
            <w:rFonts w:ascii="Arial" w:eastAsia="Arial" w:hAnsi="Arial" w:cs="Arial"/>
            <w:u w:color="000000"/>
          </w:rPr>
          <w:t xml:space="preserve"> </w:t>
        </w:r>
      </w:ins>
      <w:r w:rsidRPr="006D17DA">
        <w:rPr>
          <w:rFonts w:ascii="Arial" w:eastAsia="Arial" w:hAnsi="Arial" w:cs="Arial"/>
          <w:u w:color="000000"/>
        </w:rPr>
        <w:t xml:space="preserve">important for the </w:t>
      </w:r>
      <w:r w:rsidRPr="006D17DA">
        <w:rPr>
          <w:rFonts w:ascii="Arial" w:eastAsia="Arial" w:hAnsi="Arial" w:cs="Arial"/>
          <w:u w:color="000000"/>
        </w:rPr>
        <w:lastRenderedPageBreak/>
        <w:t xml:space="preserve">temporal dynamics of TNF production in TLR signaling, what is not clear is whether </w:t>
      </w:r>
      <w:del w:id="320" w:author="Andrew Caldwell" w:date="2014-04-02T09:02:00Z">
        <w:r w:rsidRPr="006D17DA">
          <w:rPr>
            <w:rFonts w:ascii="Arial" w:eastAsia="Arial" w:hAnsi="Arial" w:cs="Arial"/>
            <w:u w:color="000000"/>
          </w:rPr>
          <w:delText>this mRNA stabilization process is controlled by MyD88, TRIF, or some combination of the two adaptors</w:delText>
        </w:r>
      </w:del>
      <w:ins w:id="321" w:author="Andrew Caldwell" w:date="2014-04-02T09:02:00Z">
        <w:r w:rsidRPr="006D17DA">
          <w:rPr>
            <w:rFonts w:ascii="Arial" w:eastAsia="Arial" w:hAnsi="Arial" w:cs="Arial"/>
            <w:u w:color="000000"/>
          </w:rPr>
          <w:t xml:space="preserve">MyD88, TRIF, or some combination of the two adaptors </w:t>
        </w:r>
      </w:ins>
      <w:ins w:id="322" w:author="Andrew Caldwell" w:date="2014-04-09T09:04:00Z">
        <w:r w:rsidR="006B5B8C">
          <w:rPr>
            <w:rFonts w:ascii="Arial" w:eastAsia="Arial" w:hAnsi="Arial" w:cs="Arial"/>
            <w:u w:color="000000"/>
          </w:rPr>
          <w:t>control these regulation steps</w:t>
        </w:r>
      </w:ins>
      <w:ins w:id="323" w:author="Andrew Caldwell" w:date="2014-04-02T09:02:00Z">
        <w:r w:rsidRPr="006D17DA">
          <w:rPr>
            <w:rFonts w:ascii="Arial" w:eastAsia="Arial" w:hAnsi="Arial" w:cs="Arial"/>
            <w:u w:color="000000"/>
          </w:rPr>
          <w:t>.</w:t>
        </w:r>
      </w:ins>
      <w:del w:id="324" w:author="Andrew Caldwell" w:date="2014-04-02T09:02:00Z">
        <w:r w:rsidRPr="006D17DA">
          <w:rPr>
            <w:rFonts w:ascii="Arial" w:eastAsia="Arial" w:hAnsi="Arial" w:cs="Arial"/>
            <w:u w:color="000000"/>
          </w:rPr>
          <w:delText>; while some reports have suggested that TRIF is needed for TNF mRNA stabilization, others have reported that TRIF is dispensable for stabilization, and further some have claimed that MyD88 is primarily responsible for control of TNF mRNA decay.</w:delText>
        </w:r>
      </w:del>
      <w:r w:rsidRPr="006D17DA">
        <w:rPr>
          <w:rFonts w:ascii="Arial" w:eastAsia="Arial" w:hAnsi="Arial" w:cs="Arial"/>
          <w:u w:color="000000"/>
        </w:rPr>
        <w:t xml:space="preserve"> </w:t>
      </w:r>
      <w:del w:id="325" w:author="Andrew Caldwell" w:date="2014-04-02T09:03:00Z">
        <w:r w:rsidRPr="006D17DA">
          <w:rPr>
            <w:rFonts w:ascii="Arial" w:eastAsia="Arial" w:hAnsi="Arial" w:cs="Arial"/>
            <w:u w:color="000000"/>
          </w:rPr>
          <w:delText>The differing conclusions in these reports, combined with t</w:delText>
        </w:r>
      </w:del>
      <w:ins w:id="326" w:author="Andrew Caldwell" w:date="2014-04-02T09:03:00Z">
        <w:r w:rsidRPr="006D17DA">
          <w:rPr>
            <w:rFonts w:ascii="Arial" w:eastAsia="Arial" w:hAnsi="Arial" w:cs="Arial"/>
            <w:u w:color="000000"/>
          </w:rPr>
          <w:t>T</w:t>
        </w:r>
      </w:ins>
      <w:r w:rsidRPr="006D17DA">
        <w:rPr>
          <w:rFonts w:ascii="Arial" w:eastAsia="Arial" w:hAnsi="Arial" w:cs="Arial"/>
          <w:u w:color="000000"/>
        </w:rPr>
        <w:t xml:space="preserve">he discrepancy between nascent TNF </w:t>
      </w:r>
      <w:ins w:id="327" w:author="zhang Cheng" w:date="2014-04-14T21:01:00Z">
        <w:r w:rsidR="00014B5F">
          <w:rPr>
            <w:rFonts w:ascii="Arial" w:eastAsia="Arial" w:hAnsi="Arial" w:cs="Arial"/>
            <w:u w:color="000000"/>
          </w:rPr>
          <w:t>m</w:t>
        </w:r>
      </w:ins>
      <w:r w:rsidRPr="006D17DA">
        <w:rPr>
          <w:rFonts w:ascii="Arial" w:eastAsia="Arial" w:hAnsi="Arial" w:cs="Arial"/>
          <w:u w:color="000000"/>
        </w:rPr>
        <w:t xml:space="preserve">RNA </w:t>
      </w:r>
      <w:del w:id="328" w:author="zhang Cheng" w:date="2014-04-14T21:01:00Z">
        <w:r w:rsidRPr="006D17DA" w:rsidDel="00014B5F">
          <w:rPr>
            <w:rFonts w:ascii="Arial" w:eastAsia="Arial" w:hAnsi="Arial" w:cs="Arial"/>
            <w:u w:color="000000"/>
          </w:rPr>
          <w:delText xml:space="preserve">production </w:delText>
        </w:r>
      </w:del>
      <w:r w:rsidRPr="006D17DA">
        <w:rPr>
          <w:rFonts w:ascii="Arial" w:eastAsia="Arial" w:hAnsi="Arial" w:cs="Arial"/>
          <w:u w:color="000000"/>
        </w:rPr>
        <w:t xml:space="preserve">levels and whole-cell TNF mRNA levels in </w:t>
      </w:r>
      <w:r w:rsidRPr="006D17DA">
        <w:rPr>
          <w:rFonts w:eastAsia="Helvetica" w:hAnsi="Helvetica" w:cs="Helvetica"/>
          <w:i/>
          <w:iCs/>
          <w:u w:color="000000"/>
        </w:rPr>
        <w:t>TRIF</w:t>
      </w:r>
      <w:r w:rsidRPr="006D17DA">
        <w:rPr>
          <w:rFonts w:eastAsia="Helvetica" w:hAnsi="Helvetica" w:cs="Helvetica"/>
          <w:i/>
          <w:iCs/>
          <w:u w:color="000000"/>
          <w:vertAlign w:val="superscript"/>
        </w:rPr>
        <w:t>-/-</w:t>
      </w:r>
      <w:r w:rsidRPr="006D17DA">
        <w:rPr>
          <w:rFonts w:ascii="Arial" w:eastAsia="Arial" w:hAnsi="Arial" w:cs="Arial"/>
          <w:u w:color="000000"/>
        </w:rPr>
        <w:t xml:space="preserve"> BMDMs in response to LPS, prompted us to investigate which stimuli activate the pathways leading to TNF mRNA stabilization,</w:t>
      </w:r>
      <w:ins w:id="329" w:author="Andrew Caldwell" w:date="2014-04-09T09:05:00Z">
        <w:r w:rsidR="006B5B8C">
          <w:rPr>
            <w:rFonts w:ascii="Arial" w:eastAsia="Arial" w:hAnsi="Arial" w:cs="Arial"/>
            <w:u w:color="000000"/>
          </w:rPr>
          <w:t xml:space="preserve"> translation, and protein secretion,</w:t>
        </w:r>
      </w:ins>
      <w:r w:rsidRPr="006D17DA">
        <w:rPr>
          <w:rFonts w:ascii="Arial" w:eastAsia="Arial" w:hAnsi="Arial" w:cs="Arial"/>
          <w:u w:color="000000"/>
        </w:rPr>
        <w:t xml:space="preserve"> as well as which TLR adaptor, or combination of both, control these processes. </w:t>
      </w:r>
    </w:p>
    <w:p w14:paraId="1DCDC0E6" w14:textId="77777777" w:rsidR="006D17DA" w:rsidRPr="003A4552" w:rsidRDefault="006D17DA">
      <w:pPr>
        <w:pStyle w:val="Default"/>
        <w:tabs>
          <w:tab w:val="left" w:pos="720"/>
        </w:tabs>
        <w:spacing w:line="360" w:lineRule="auto"/>
        <w:rPr>
          <w:rFonts w:ascii="Arial" w:eastAsia="Arial" w:hAnsi="Arial" w:cs="Arial"/>
          <w:u w:color="000000"/>
        </w:rPr>
      </w:pPr>
    </w:p>
    <w:p w14:paraId="2BC2C514" w14:textId="760D028C" w:rsidR="00D91058" w:rsidRPr="003A4552" w:rsidRDefault="00953BFB">
      <w:pPr>
        <w:pStyle w:val="Default"/>
        <w:tabs>
          <w:tab w:val="left" w:pos="720"/>
        </w:tabs>
        <w:spacing w:line="360" w:lineRule="auto"/>
        <w:rPr>
          <w:rFonts w:ascii="Arial" w:eastAsia="Arial" w:hAnsi="Arial" w:cs="Arial"/>
          <w:u w:color="000000"/>
        </w:rPr>
      </w:pPr>
      <w:r w:rsidRPr="006D17DA">
        <w:rPr>
          <w:rFonts w:ascii="Arial" w:eastAsia="Arial" w:hAnsi="Arial" w:cs="Arial"/>
          <w:u w:color="000000"/>
        </w:rPr>
        <w:t xml:space="preserve">To investigate the stimulus-specific half-life control of TNF mRNA, wild-type BMDMs were stimulated with TNF alone, which induces TNF mRNA expression but not TNF mRNA stabilization, or TNF and LPS. Wild-type BMDMs were treated with stimulus for 30 minutes, and then treated with </w:t>
      </w:r>
      <w:proofErr w:type="spellStart"/>
      <w:r w:rsidRPr="006D17DA">
        <w:rPr>
          <w:rFonts w:ascii="Arial" w:eastAsia="Arial" w:hAnsi="Arial" w:cs="Arial"/>
          <w:u w:color="000000"/>
        </w:rPr>
        <w:t>actinomycin</w:t>
      </w:r>
      <w:proofErr w:type="spellEnd"/>
      <w:r w:rsidRPr="006D17DA">
        <w:rPr>
          <w:rFonts w:ascii="Arial" w:eastAsia="Arial" w:hAnsi="Arial" w:cs="Arial"/>
          <w:u w:color="000000"/>
        </w:rPr>
        <w:t xml:space="preserve">-D, a drug which </w:t>
      </w:r>
      <w:proofErr w:type="spellStart"/>
      <w:r w:rsidRPr="006D17DA">
        <w:rPr>
          <w:rFonts w:ascii="Arial" w:eastAsia="Arial" w:hAnsi="Arial" w:cs="Arial"/>
          <w:u w:color="000000"/>
        </w:rPr>
        <w:t>intercolates</w:t>
      </w:r>
      <w:proofErr w:type="spellEnd"/>
      <w:r w:rsidRPr="006D17DA">
        <w:rPr>
          <w:rFonts w:ascii="Arial" w:eastAsia="Arial" w:hAnsi="Arial" w:cs="Arial"/>
          <w:u w:color="000000"/>
        </w:rPr>
        <w:t xml:space="preserve"> into DNA and arrests transcription. TNF mRNA levels are measured by RT-PCR in 15 minute increments following </w:t>
      </w:r>
      <w:proofErr w:type="spellStart"/>
      <w:r w:rsidRPr="006D17DA">
        <w:rPr>
          <w:rFonts w:ascii="Arial" w:eastAsia="Arial" w:hAnsi="Arial" w:cs="Arial"/>
          <w:u w:color="000000"/>
        </w:rPr>
        <w:t>actinomycin</w:t>
      </w:r>
      <w:proofErr w:type="spellEnd"/>
      <w:r w:rsidRPr="006D17DA">
        <w:rPr>
          <w:rFonts w:ascii="Arial" w:eastAsia="Arial" w:hAnsi="Arial" w:cs="Arial"/>
          <w:u w:color="000000"/>
        </w:rPr>
        <w:t xml:space="preserve">-D treatment, and trend lines constructed to determine mRNA half-lives. Stimulation with TNF set a baseline of constitutive TNF mRNA half-life of around 10 minutes (Fig </w:t>
      </w:r>
      <w:ins w:id="330" w:author="Andrew Caldwell" w:date="2014-04-09T09:05:00Z">
        <w:r w:rsidR="006B5B8C">
          <w:rPr>
            <w:rFonts w:ascii="Arial" w:eastAsia="Arial" w:hAnsi="Arial" w:cs="Arial"/>
            <w:u w:color="000000"/>
          </w:rPr>
          <w:t>2</w:t>
        </w:r>
      </w:ins>
      <w:r w:rsidRPr="006D17DA">
        <w:rPr>
          <w:rFonts w:ascii="Arial" w:eastAsia="Arial" w:hAnsi="Arial" w:cs="Arial"/>
          <w:u w:color="000000"/>
        </w:rPr>
        <w:t xml:space="preserve">A). When stimulated in conjunction with LPS, the half-life of TNF mRNA increased 3.5 fold to 35 minutes. To determine whether this LPS-induced stabilization of TNF mRNA was TRIF or MyD88-specific, we stimulated </w:t>
      </w:r>
      <w:r w:rsidRPr="006D17DA">
        <w:rPr>
          <w:rFonts w:eastAsia="Helvetica" w:hAnsi="Helvetica" w:cs="Helvetica"/>
          <w:i/>
          <w:iCs/>
          <w:u w:color="000000"/>
        </w:rPr>
        <w:t>TRIF</w:t>
      </w:r>
      <w:r w:rsidRPr="006D17DA">
        <w:rPr>
          <w:rFonts w:eastAsia="Helvetica" w:hAnsi="Helvetica" w:cs="Helvetica"/>
          <w:i/>
          <w:iCs/>
          <w:u w:color="000000"/>
          <w:vertAlign w:val="superscript"/>
        </w:rPr>
        <w:t>-/-</w:t>
      </w:r>
      <w:r w:rsidRPr="006D17DA">
        <w:rPr>
          <w:rFonts w:ascii="Arial" w:eastAsia="Arial" w:hAnsi="Arial" w:cs="Arial"/>
          <w:u w:color="000000"/>
        </w:rPr>
        <w:t xml:space="preserve"> and </w:t>
      </w:r>
      <w:r w:rsidRPr="006D17DA">
        <w:rPr>
          <w:rFonts w:eastAsia="Helvetica" w:hAnsi="Helvetica" w:cs="Helvetica"/>
          <w:i/>
          <w:iCs/>
          <w:u w:color="000000"/>
        </w:rPr>
        <w:t>MyD88</w:t>
      </w:r>
      <w:r w:rsidRPr="006D17DA">
        <w:rPr>
          <w:rFonts w:eastAsia="Helvetica" w:hAnsi="Helvetica" w:cs="Helvetica"/>
          <w:i/>
          <w:iCs/>
          <w:u w:color="000000"/>
          <w:vertAlign w:val="superscript"/>
        </w:rPr>
        <w:t>-/-</w:t>
      </w:r>
      <w:r w:rsidRPr="006D17DA">
        <w:rPr>
          <w:rFonts w:ascii="Arial" w:eastAsia="Arial" w:hAnsi="Arial" w:cs="Arial"/>
          <w:u w:color="000000"/>
        </w:rPr>
        <w:t xml:space="preserve"> BMDMs with LPS followed by treatment with </w:t>
      </w:r>
      <w:proofErr w:type="spellStart"/>
      <w:proofErr w:type="gramStart"/>
      <w:r w:rsidRPr="006D17DA">
        <w:rPr>
          <w:rFonts w:ascii="Arial" w:eastAsia="Arial" w:hAnsi="Arial" w:cs="Arial"/>
          <w:u w:color="000000"/>
        </w:rPr>
        <w:t>actinomycin</w:t>
      </w:r>
      <w:proofErr w:type="spellEnd"/>
      <w:r w:rsidRPr="006D17DA">
        <w:rPr>
          <w:rFonts w:ascii="Arial" w:eastAsia="Arial" w:hAnsi="Arial" w:cs="Arial"/>
          <w:u w:color="000000"/>
        </w:rPr>
        <w:t>-d</w:t>
      </w:r>
      <w:proofErr w:type="gramEnd"/>
      <w:r w:rsidRPr="006D17DA">
        <w:rPr>
          <w:rFonts w:ascii="Arial" w:eastAsia="Arial" w:hAnsi="Arial" w:cs="Arial"/>
          <w:u w:color="000000"/>
        </w:rPr>
        <w:t xml:space="preserve">. This revealed that while the </w:t>
      </w:r>
      <w:r w:rsidRPr="006D17DA">
        <w:rPr>
          <w:rFonts w:eastAsia="Helvetica" w:hAnsi="Helvetica" w:cs="Helvetica"/>
          <w:i/>
          <w:iCs/>
          <w:u w:color="000000"/>
        </w:rPr>
        <w:t>MyD88</w:t>
      </w:r>
      <w:r w:rsidRPr="006D17DA">
        <w:rPr>
          <w:rFonts w:eastAsia="Helvetica" w:hAnsi="Helvetica" w:cs="Helvetica"/>
          <w:i/>
          <w:iCs/>
          <w:u w:color="000000"/>
          <w:vertAlign w:val="superscript"/>
        </w:rPr>
        <w:t>-/-</w:t>
      </w:r>
      <w:r w:rsidRPr="006D17DA">
        <w:rPr>
          <w:rFonts w:ascii="Arial" w:eastAsia="Arial" w:hAnsi="Arial" w:cs="Arial"/>
          <w:u w:color="000000"/>
        </w:rPr>
        <w:t xml:space="preserve"> showed no decrease in LPS-induced TNF mRNA half-life compared to </w:t>
      </w:r>
      <w:proofErr w:type="gramStart"/>
      <w:r w:rsidRPr="006D17DA">
        <w:rPr>
          <w:rFonts w:ascii="Arial" w:eastAsia="Arial" w:hAnsi="Arial" w:cs="Arial"/>
          <w:u w:color="000000"/>
        </w:rPr>
        <w:t>wild-type</w:t>
      </w:r>
      <w:proofErr w:type="gramEnd"/>
      <w:r w:rsidRPr="006D17DA">
        <w:rPr>
          <w:rFonts w:ascii="Arial" w:eastAsia="Arial" w:hAnsi="Arial" w:cs="Arial"/>
          <w:u w:color="000000"/>
        </w:rPr>
        <w:t xml:space="preserve">, the </w:t>
      </w:r>
      <w:r w:rsidRPr="006D17DA">
        <w:rPr>
          <w:rFonts w:eastAsia="Helvetica" w:hAnsi="Helvetica" w:cs="Helvetica"/>
          <w:i/>
          <w:iCs/>
          <w:u w:color="000000"/>
        </w:rPr>
        <w:t>TRIF</w:t>
      </w:r>
      <w:r w:rsidRPr="006D17DA">
        <w:rPr>
          <w:rFonts w:eastAsia="Helvetica" w:hAnsi="Helvetica" w:cs="Helvetica"/>
          <w:i/>
          <w:iCs/>
          <w:u w:color="000000"/>
          <w:vertAlign w:val="superscript"/>
        </w:rPr>
        <w:t>-/-</w:t>
      </w:r>
      <w:r w:rsidRPr="006D17DA">
        <w:rPr>
          <w:rFonts w:ascii="Arial" w:eastAsia="Arial" w:hAnsi="Arial" w:cs="Arial"/>
          <w:u w:color="000000"/>
        </w:rPr>
        <w:t xml:space="preserve"> showed a complete loss of the LPS-induced mRNA stabilization, with a half-life of 10 minutes. This data demonstrates that TRIF, and not MyD88, is </w:t>
      </w:r>
      <w:del w:id="331" w:author="zhang Cheng" w:date="2014-04-14T21:03:00Z">
        <w:r w:rsidRPr="006D17DA" w:rsidDel="00102916">
          <w:rPr>
            <w:rFonts w:ascii="Arial" w:eastAsia="Arial" w:hAnsi="Arial" w:cs="Arial"/>
            <w:u w:color="000000"/>
          </w:rPr>
          <w:delText xml:space="preserve">necessary </w:delText>
        </w:r>
      </w:del>
      <w:ins w:id="332" w:author="zhang Cheng" w:date="2014-04-14T21:03:00Z">
        <w:r w:rsidR="00102916">
          <w:rPr>
            <w:rFonts w:ascii="Arial" w:eastAsia="Arial" w:hAnsi="Arial" w:cs="Arial"/>
            <w:u w:color="000000"/>
          </w:rPr>
          <w:t>critical</w:t>
        </w:r>
        <w:r w:rsidR="00102916" w:rsidRPr="006D17DA">
          <w:rPr>
            <w:rFonts w:ascii="Arial" w:eastAsia="Arial" w:hAnsi="Arial" w:cs="Arial"/>
            <w:u w:color="000000"/>
          </w:rPr>
          <w:t xml:space="preserve"> </w:t>
        </w:r>
      </w:ins>
      <w:r w:rsidRPr="006D17DA">
        <w:rPr>
          <w:rFonts w:ascii="Arial" w:eastAsia="Arial" w:hAnsi="Arial" w:cs="Arial"/>
          <w:u w:color="000000"/>
        </w:rPr>
        <w:t xml:space="preserve">for TNF mRNA stabilization in macrophages. To determine whether this stabilization was p38-dependent, 30 minutes prior to LPS stimulation, wild-type BMDMs were treated with p38 inhibitor. After </w:t>
      </w:r>
      <w:proofErr w:type="spellStart"/>
      <w:r w:rsidRPr="006D17DA">
        <w:rPr>
          <w:rFonts w:ascii="Arial" w:eastAsia="Arial" w:hAnsi="Arial" w:cs="Arial"/>
          <w:u w:color="000000"/>
        </w:rPr>
        <w:t>actinomycin</w:t>
      </w:r>
      <w:proofErr w:type="spellEnd"/>
      <w:r w:rsidRPr="006D17DA">
        <w:rPr>
          <w:rFonts w:ascii="Arial" w:eastAsia="Arial" w:hAnsi="Arial" w:cs="Arial"/>
          <w:u w:color="000000"/>
        </w:rPr>
        <w:t>-D treatment, p38-inhibitor treated TNF mRNA half-life was determined by RT-PCR to be around 13 minutes, showing that the TRIF mediates TNF mRNA stabilization through p38 (Fig</w:t>
      </w:r>
      <w:ins w:id="333" w:author="zhang Cheng" w:date="2014-04-14T21:04:00Z">
        <w:r w:rsidR="00102916">
          <w:rPr>
            <w:rFonts w:ascii="Arial" w:eastAsia="Arial" w:hAnsi="Arial" w:cs="Arial"/>
            <w:u w:color="000000"/>
          </w:rPr>
          <w:t xml:space="preserve"> </w:t>
        </w:r>
      </w:ins>
      <w:ins w:id="334" w:author="Andrew Caldwell" w:date="2014-04-09T09:05:00Z">
        <w:r w:rsidR="006B5B8C">
          <w:rPr>
            <w:rFonts w:ascii="Arial" w:eastAsia="Arial" w:hAnsi="Arial" w:cs="Arial"/>
            <w:u w:color="000000"/>
          </w:rPr>
          <w:t>2</w:t>
        </w:r>
      </w:ins>
      <w:r w:rsidRPr="006D17DA">
        <w:rPr>
          <w:rFonts w:ascii="Arial" w:eastAsia="Arial" w:hAnsi="Arial" w:cs="Arial"/>
          <w:u w:color="000000"/>
        </w:rPr>
        <w:t>B).</w:t>
      </w:r>
    </w:p>
    <w:p w14:paraId="07F4512C" w14:textId="77777777" w:rsidR="00102916" w:rsidRDefault="00102916">
      <w:pPr>
        <w:pStyle w:val="Default"/>
        <w:tabs>
          <w:tab w:val="left" w:pos="720"/>
        </w:tabs>
        <w:spacing w:line="360" w:lineRule="auto"/>
        <w:rPr>
          <w:ins w:id="335" w:author="zhang Cheng" w:date="2014-04-14T21:03:00Z"/>
          <w:rFonts w:ascii="Arial" w:eastAsia="Arial" w:hAnsi="Arial" w:cs="Arial"/>
          <w:u w:color="000000"/>
        </w:rPr>
      </w:pPr>
    </w:p>
    <w:p w14:paraId="6A0F642F" w14:textId="3F9FBBF2" w:rsidR="00D91058" w:rsidRPr="003A4552" w:rsidDel="003706CA" w:rsidRDefault="00953BFB">
      <w:pPr>
        <w:pStyle w:val="Default"/>
        <w:tabs>
          <w:tab w:val="left" w:pos="720"/>
        </w:tabs>
        <w:spacing w:line="360" w:lineRule="auto"/>
        <w:rPr>
          <w:del w:id="336" w:author="zhang Cheng" w:date="2014-04-14T21:32:00Z"/>
          <w:rFonts w:ascii="Arial" w:eastAsia="Arial" w:hAnsi="Arial" w:cs="Arial"/>
          <w:u w:color="000000"/>
        </w:rPr>
      </w:pPr>
      <w:del w:id="337" w:author="zhang Cheng" w:date="2014-04-14T21:03:00Z">
        <w:r w:rsidRPr="006D17DA" w:rsidDel="00102916">
          <w:rPr>
            <w:rFonts w:ascii="Arial" w:eastAsia="Arial" w:hAnsi="Arial" w:cs="Arial"/>
            <w:u w:color="000000"/>
          </w:rPr>
          <w:tab/>
        </w:r>
      </w:del>
      <w:r w:rsidRPr="006D17DA">
        <w:rPr>
          <w:rFonts w:ascii="Arial" w:eastAsia="Arial" w:hAnsi="Arial" w:cs="Arial"/>
          <w:u w:color="000000"/>
        </w:rPr>
        <w:t xml:space="preserve">As p38 and ERK pathways have been implicated in the control of post-transcriptional processing of TNF mRNA, and both TRIF and p38 are essential for stabilization of TNF mRNA, we sought to characterize the activation of the p38 and ERK pathways. Since 30-90 minutes after LPS stimulation is the timeframe within the mRNA half-lives are measured, western blots for phopsho-p38 and </w:t>
      </w:r>
      <w:proofErr w:type="spellStart"/>
      <w:r w:rsidRPr="006D17DA">
        <w:rPr>
          <w:rFonts w:ascii="Arial" w:eastAsia="Arial" w:hAnsi="Arial" w:cs="Arial"/>
          <w:u w:color="000000"/>
        </w:rPr>
        <w:t>phospho</w:t>
      </w:r>
      <w:proofErr w:type="spellEnd"/>
      <w:r w:rsidRPr="006D17DA">
        <w:rPr>
          <w:rFonts w:ascii="Arial" w:eastAsia="Arial" w:hAnsi="Arial" w:cs="Arial"/>
          <w:u w:color="000000"/>
        </w:rPr>
        <w:t xml:space="preserve">-ERK in LPS stimulated </w:t>
      </w:r>
      <w:proofErr w:type="gramStart"/>
      <w:r w:rsidRPr="006D17DA">
        <w:rPr>
          <w:rFonts w:ascii="Arial" w:eastAsia="Arial" w:hAnsi="Arial" w:cs="Arial"/>
          <w:u w:color="000000"/>
        </w:rPr>
        <w:t>wild-type</w:t>
      </w:r>
      <w:proofErr w:type="gramEnd"/>
      <w:r w:rsidRPr="006D17DA">
        <w:rPr>
          <w:rFonts w:ascii="Arial" w:eastAsia="Arial" w:hAnsi="Arial" w:cs="Arial"/>
          <w:u w:color="000000"/>
        </w:rPr>
        <w:t xml:space="preserve">, </w:t>
      </w:r>
      <w:r w:rsidRPr="006D17DA">
        <w:rPr>
          <w:rFonts w:eastAsia="Helvetica" w:hAnsi="Helvetica" w:cs="Helvetica"/>
          <w:i/>
          <w:iCs/>
          <w:u w:color="000000"/>
        </w:rPr>
        <w:t>TRIF</w:t>
      </w:r>
      <w:r w:rsidRPr="006D17DA">
        <w:rPr>
          <w:rFonts w:eastAsia="Helvetica" w:hAnsi="Helvetica" w:cs="Helvetica"/>
          <w:i/>
          <w:iCs/>
          <w:u w:color="000000"/>
          <w:vertAlign w:val="superscript"/>
        </w:rPr>
        <w:t>-/-</w:t>
      </w:r>
      <w:r w:rsidRPr="006D17DA">
        <w:rPr>
          <w:rFonts w:ascii="Arial" w:eastAsia="Arial" w:hAnsi="Arial" w:cs="Arial"/>
          <w:u w:color="000000"/>
        </w:rPr>
        <w:t xml:space="preserve">, and </w:t>
      </w:r>
      <w:r w:rsidRPr="006D17DA">
        <w:rPr>
          <w:rFonts w:eastAsia="Helvetica" w:hAnsi="Helvetica" w:cs="Helvetica"/>
          <w:i/>
          <w:iCs/>
          <w:u w:color="000000"/>
        </w:rPr>
        <w:t>MyD88</w:t>
      </w:r>
      <w:r w:rsidRPr="006D17DA">
        <w:rPr>
          <w:rFonts w:eastAsia="Helvetica" w:hAnsi="Helvetica" w:cs="Helvetica"/>
          <w:i/>
          <w:iCs/>
          <w:u w:color="000000"/>
          <w:vertAlign w:val="superscript"/>
        </w:rPr>
        <w:t>-/-</w:t>
      </w:r>
      <w:r w:rsidRPr="006D17DA">
        <w:rPr>
          <w:rFonts w:ascii="Arial" w:eastAsia="Arial" w:hAnsi="Arial" w:cs="Arial"/>
          <w:u w:color="000000"/>
        </w:rPr>
        <w:t xml:space="preserve"> BMDMs were performed (Fig </w:t>
      </w:r>
      <w:ins w:id="338" w:author="Andrew Caldwell" w:date="2014-04-09T09:05:00Z">
        <w:r w:rsidR="006B5B8C">
          <w:rPr>
            <w:rFonts w:ascii="Arial" w:eastAsia="Arial" w:hAnsi="Arial" w:cs="Arial"/>
            <w:u w:color="000000"/>
          </w:rPr>
          <w:t>2</w:t>
        </w:r>
      </w:ins>
      <w:r w:rsidRPr="006D17DA">
        <w:rPr>
          <w:rFonts w:ascii="Arial" w:eastAsia="Arial" w:hAnsi="Arial" w:cs="Arial"/>
          <w:u w:color="000000"/>
        </w:rPr>
        <w:t xml:space="preserve">C). This revealed that from 30 to </w:t>
      </w:r>
      <w:ins w:id="339" w:author="Andrew Caldwell" w:date="2014-04-09T09:05:00Z">
        <w:r w:rsidR="006B5B8C">
          <w:rPr>
            <w:rFonts w:ascii="Arial" w:eastAsia="Arial" w:hAnsi="Arial" w:cs="Arial"/>
            <w:u w:color="000000"/>
          </w:rPr>
          <w:t>75</w:t>
        </w:r>
        <w:r w:rsidRPr="006D17DA">
          <w:rPr>
            <w:rFonts w:ascii="Arial" w:eastAsia="Arial" w:hAnsi="Arial" w:cs="Arial"/>
            <w:u w:color="000000"/>
          </w:rPr>
          <w:t xml:space="preserve"> </w:t>
        </w:r>
      </w:ins>
      <w:r w:rsidRPr="006D17DA">
        <w:rPr>
          <w:rFonts w:ascii="Arial" w:eastAsia="Arial" w:hAnsi="Arial" w:cs="Arial"/>
          <w:u w:color="000000"/>
        </w:rPr>
        <w:t xml:space="preserve">minutes, </w:t>
      </w:r>
      <w:r w:rsidRPr="006D17DA">
        <w:rPr>
          <w:rFonts w:eastAsia="Helvetica" w:hAnsi="Helvetica" w:cs="Helvetica"/>
          <w:i/>
          <w:iCs/>
          <w:u w:color="000000"/>
        </w:rPr>
        <w:t>TRIF</w:t>
      </w:r>
      <w:r w:rsidRPr="006D17DA">
        <w:rPr>
          <w:rFonts w:eastAsia="Helvetica" w:hAnsi="Helvetica" w:cs="Helvetica"/>
          <w:i/>
          <w:iCs/>
          <w:u w:color="000000"/>
          <w:vertAlign w:val="superscript"/>
        </w:rPr>
        <w:t>-/-</w:t>
      </w:r>
      <w:r w:rsidRPr="00102916">
        <w:rPr>
          <w:rFonts w:ascii="Arial" w:eastAsia="Arial" w:hAnsi="Arial" w:cs="Arial"/>
          <w:u w:color="000000"/>
        </w:rPr>
        <w:t xml:space="preserve"> BMDMs have decreased p38 activation. Similarly, while ERK activation dynamics are more transient than p38 activation dynamics, </w:t>
      </w:r>
      <w:r w:rsidRPr="00102916">
        <w:rPr>
          <w:rFonts w:eastAsia="Helvetica" w:hAnsi="Helvetica" w:cs="Helvetica"/>
          <w:i/>
          <w:iCs/>
          <w:u w:color="000000"/>
        </w:rPr>
        <w:t>TRIF</w:t>
      </w:r>
      <w:r w:rsidRPr="00102916">
        <w:rPr>
          <w:rFonts w:eastAsia="Helvetica" w:hAnsi="Helvetica" w:cs="Helvetica"/>
          <w:i/>
          <w:iCs/>
          <w:u w:color="000000"/>
          <w:vertAlign w:val="superscript"/>
        </w:rPr>
        <w:t>-/-</w:t>
      </w:r>
      <w:r w:rsidRPr="00102916">
        <w:rPr>
          <w:rFonts w:ascii="Arial" w:eastAsia="Arial" w:hAnsi="Arial" w:cs="Arial"/>
          <w:u w:color="000000"/>
        </w:rPr>
        <w:t xml:space="preserve"> BMDMs showed decreased ERK activation from 30-60 minutes. </w:t>
      </w:r>
      <w:r w:rsidRPr="00102916">
        <w:rPr>
          <w:rFonts w:ascii="Arial" w:eastAsia="Arial" w:hAnsi="Arial" w:cs="Arial"/>
          <w:u w:color="000000"/>
        </w:rPr>
        <w:lastRenderedPageBreak/>
        <w:t xml:space="preserve">Given that previous reports had showed that the MAPK target MK2 is important for TNF mRNA stabilization and translation, we performed western blots for phospho-MK2 as well. This revealed that while the </w:t>
      </w:r>
      <w:r w:rsidRPr="00102916">
        <w:rPr>
          <w:rFonts w:eastAsia="Helvetica" w:hAnsi="Helvetica" w:cs="Helvetica"/>
          <w:i/>
          <w:iCs/>
          <w:u w:color="000000"/>
        </w:rPr>
        <w:t>MyD88</w:t>
      </w:r>
      <w:r w:rsidRPr="00102916">
        <w:rPr>
          <w:rFonts w:eastAsia="Helvetica" w:hAnsi="Helvetica" w:cs="Helvetica"/>
          <w:i/>
          <w:iCs/>
          <w:u w:color="000000"/>
          <w:vertAlign w:val="superscript"/>
        </w:rPr>
        <w:t xml:space="preserve">-/- </w:t>
      </w:r>
      <w:r w:rsidRPr="00102916">
        <w:rPr>
          <w:rFonts w:ascii="Arial" w:eastAsia="Arial" w:hAnsi="Arial" w:cs="Arial"/>
          <w:u w:color="000000"/>
        </w:rPr>
        <w:t xml:space="preserve">may have slightly decreased activity at 30 minutes only, the </w:t>
      </w:r>
      <w:r w:rsidRPr="00102916">
        <w:rPr>
          <w:rFonts w:eastAsia="Helvetica" w:hAnsi="Helvetica" w:cs="Helvetica"/>
          <w:i/>
          <w:iCs/>
          <w:u w:color="000000"/>
        </w:rPr>
        <w:t>TRIF</w:t>
      </w:r>
      <w:r w:rsidRPr="00102916">
        <w:rPr>
          <w:rFonts w:eastAsia="Helvetica" w:hAnsi="Helvetica" w:cs="Helvetica"/>
          <w:i/>
          <w:iCs/>
          <w:u w:color="000000"/>
          <w:vertAlign w:val="superscript"/>
        </w:rPr>
        <w:t>-/-</w:t>
      </w:r>
      <w:r w:rsidRPr="00102916">
        <w:rPr>
          <w:rFonts w:ascii="Arial" w:eastAsia="Arial" w:hAnsi="Arial" w:cs="Arial"/>
          <w:u w:color="000000"/>
        </w:rPr>
        <w:t xml:space="preserve"> have decreased MK2 activity from 30-60 minutes. To determine whether this MK2 phosphorylation is p38 or ERK-dependent, WT BMDMs were pre-treated with p38 or ERK inhibitor for 1 hour prior to LPS stimulation, and western blots for phospho-MK2 performed (Fig </w:t>
      </w:r>
      <w:ins w:id="340" w:author="Andrew Caldwell" w:date="2014-04-09T09:06:00Z">
        <w:r w:rsidR="006B5B8C">
          <w:rPr>
            <w:rFonts w:ascii="Arial" w:eastAsia="Arial" w:hAnsi="Arial" w:cs="Arial"/>
            <w:u w:color="000000"/>
          </w:rPr>
          <w:t>2</w:t>
        </w:r>
      </w:ins>
      <w:r w:rsidRPr="00102916">
        <w:rPr>
          <w:rFonts w:ascii="Arial" w:eastAsia="Arial" w:hAnsi="Arial" w:cs="Arial"/>
          <w:u w:color="000000"/>
        </w:rPr>
        <w:t xml:space="preserve">D). This revealed that p38, and not ERK, is essential for MK2 activation, as p38 inhibition completely abolished phosphorylation of MK2, while ERK inhibition had no effect. Previous reports have shown that the MK2 target TTP is a primary regulator of TNF mRNA degradation. We found that phosphorylation of TTP, which leads to its inactivation and prevents TNF mRNA degradation, is decreased in p38-inhibitor treated wild-type BMDMs stimulated with LPS, but not significantly in ERK-inhibitor treated cells. </w:t>
      </w:r>
    </w:p>
    <w:p w14:paraId="0BC1C95D" w14:textId="614038AC" w:rsidR="003706CA" w:rsidRDefault="00953BFB">
      <w:pPr>
        <w:pStyle w:val="Default"/>
        <w:tabs>
          <w:tab w:val="left" w:pos="720"/>
        </w:tabs>
        <w:spacing w:line="360" w:lineRule="auto"/>
        <w:rPr>
          <w:ins w:id="341" w:author="zhang Cheng" w:date="2014-04-14T21:33:00Z"/>
          <w:rFonts w:ascii="Arial" w:eastAsia="Arial" w:hAnsi="Arial" w:cs="Arial"/>
          <w:u w:color="000000"/>
        </w:rPr>
      </w:pPr>
      <w:del w:id="342" w:author="zhang Cheng" w:date="2014-04-14T21:07:00Z">
        <w:r w:rsidRPr="00102916" w:rsidDel="002422D3">
          <w:rPr>
            <w:rFonts w:ascii="Arial" w:eastAsia="Arial" w:hAnsi="Arial" w:cs="Arial"/>
            <w:u w:color="000000"/>
          </w:rPr>
          <w:tab/>
        </w:r>
      </w:del>
      <w:ins w:id="343" w:author="zhang Cheng" w:date="2014-04-14T21:11:00Z">
        <w:r w:rsidR="002422D3">
          <w:rPr>
            <w:rFonts w:ascii="Arial" w:eastAsia="Arial" w:hAnsi="Arial" w:cs="Arial"/>
            <w:u w:color="000000"/>
          </w:rPr>
          <w:t xml:space="preserve">Our computational </w:t>
        </w:r>
        <w:proofErr w:type="gramStart"/>
        <w:r w:rsidR="002422D3">
          <w:rPr>
            <w:rFonts w:ascii="Arial" w:eastAsia="Arial" w:hAnsi="Arial" w:cs="Arial"/>
            <w:u w:color="000000"/>
          </w:rPr>
          <w:t>model for TNF mature</w:t>
        </w:r>
        <w:proofErr w:type="gramEnd"/>
        <w:r w:rsidR="002422D3">
          <w:rPr>
            <w:rFonts w:ascii="Arial" w:eastAsia="Arial" w:hAnsi="Arial" w:cs="Arial"/>
            <w:u w:color="000000"/>
          </w:rPr>
          <w:t xml:space="preserve"> mRNA (Fig 2E</w:t>
        </w:r>
      </w:ins>
      <w:ins w:id="344" w:author="zhang Cheng" w:date="2014-04-14T21:12:00Z">
        <w:r w:rsidR="002422D3">
          <w:rPr>
            <w:rFonts w:ascii="Arial" w:eastAsia="Arial" w:hAnsi="Arial" w:cs="Arial"/>
            <w:u w:color="000000"/>
          </w:rPr>
          <w:t xml:space="preserve"> and Supplemental Material</w:t>
        </w:r>
      </w:ins>
      <w:ins w:id="345" w:author="zhang Cheng" w:date="2014-04-14T21:11:00Z">
        <w:r w:rsidR="002422D3">
          <w:rPr>
            <w:rFonts w:ascii="Arial" w:eastAsia="Arial" w:hAnsi="Arial" w:cs="Arial"/>
            <w:u w:color="000000"/>
          </w:rPr>
          <w:t>)</w:t>
        </w:r>
        <w:r w:rsidR="008315B8">
          <w:rPr>
            <w:rFonts w:ascii="Arial" w:eastAsia="Arial" w:hAnsi="Arial" w:cs="Arial"/>
            <w:u w:color="000000"/>
          </w:rPr>
          <w:t xml:space="preserve">, which </w:t>
        </w:r>
      </w:ins>
      <w:ins w:id="346" w:author="zhang Cheng" w:date="2014-04-14T21:16:00Z">
        <w:r w:rsidR="008315B8" w:rsidRPr="002422D3">
          <w:rPr>
            <w:rFonts w:ascii="Arial" w:eastAsia="Arial" w:hAnsi="Arial" w:cs="Arial"/>
            <w:u w:color="000000"/>
          </w:rPr>
          <w:t xml:space="preserve">uses the experimentally determined nascent TNF </w:t>
        </w:r>
        <w:r w:rsidR="008315B8">
          <w:rPr>
            <w:rFonts w:ascii="Arial" w:eastAsia="Arial" w:hAnsi="Arial" w:cs="Arial"/>
            <w:u w:color="000000"/>
          </w:rPr>
          <w:t>m</w:t>
        </w:r>
        <w:r w:rsidR="008315B8" w:rsidRPr="002422D3">
          <w:rPr>
            <w:rFonts w:ascii="Arial" w:eastAsia="Arial" w:hAnsi="Arial" w:cs="Arial"/>
            <w:u w:color="000000"/>
          </w:rPr>
          <w:t>RNA levels as input</w:t>
        </w:r>
        <w:r w:rsidR="00003C0C">
          <w:rPr>
            <w:rFonts w:ascii="Arial" w:eastAsia="Arial" w:hAnsi="Arial" w:cs="Arial"/>
            <w:u w:color="000000"/>
          </w:rPr>
          <w:t xml:space="preserve">, </w:t>
        </w:r>
      </w:ins>
      <w:ins w:id="347" w:author="zhang Cheng" w:date="2014-04-14T21:17:00Z">
        <w:r w:rsidR="00003C0C">
          <w:rPr>
            <w:rFonts w:ascii="Arial" w:eastAsia="Arial" w:hAnsi="Arial" w:cs="Arial"/>
            <w:u w:color="000000"/>
          </w:rPr>
          <w:t>is</w:t>
        </w:r>
      </w:ins>
      <w:ins w:id="348" w:author="zhang Cheng" w:date="2014-04-14T21:16:00Z">
        <w:r w:rsidR="00003C0C">
          <w:rPr>
            <w:rFonts w:ascii="Arial" w:eastAsia="Arial" w:hAnsi="Arial" w:cs="Arial"/>
            <w:u w:color="000000"/>
          </w:rPr>
          <w:t xml:space="preserve"> used to </w:t>
        </w:r>
      </w:ins>
      <w:ins w:id="349" w:author="zhang Cheng" w:date="2014-04-14T21:11:00Z">
        <w:r w:rsidR="00003C0C">
          <w:rPr>
            <w:rFonts w:ascii="Arial" w:eastAsia="Arial" w:hAnsi="Arial" w:cs="Arial"/>
            <w:u w:color="000000"/>
          </w:rPr>
          <w:t>confirm</w:t>
        </w:r>
        <w:r w:rsidR="002422D3">
          <w:rPr>
            <w:rFonts w:ascii="Arial" w:eastAsia="Arial" w:hAnsi="Arial" w:cs="Arial"/>
            <w:u w:color="000000"/>
          </w:rPr>
          <w:t xml:space="preserve"> the stabilization by TRIF</w:t>
        </w:r>
      </w:ins>
      <w:ins w:id="350" w:author="zhang Cheng" w:date="2014-04-14T21:17:00Z">
        <w:r w:rsidR="00003C0C">
          <w:rPr>
            <w:rFonts w:ascii="Arial" w:eastAsia="Arial" w:hAnsi="Arial" w:cs="Arial"/>
            <w:u w:color="000000"/>
          </w:rPr>
          <w:t xml:space="preserve"> here.</w:t>
        </w:r>
      </w:ins>
      <w:ins w:id="351" w:author="zhang Cheng" w:date="2014-04-14T22:09:00Z">
        <w:r w:rsidR="00F52134">
          <w:rPr>
            <w:rFonts w:ascii="Arial" w:eastAsia="Arial" w:hAnsi="Arial" w:cs="Arial"/>
            <w:u w:color="000000"/>
          </w:rPr>
          <w:t xml:space="preserve"> </w:t>
        </w:r>
      </w:ins>
      <w:del w:id="352" w:author="zhang Cheng" w:date="2014-04-14T21:12:00Z">
        <w:r w:rsidRPr="00102916" w:rsidDel="002422D3">
          <w:rPr>
            <w:rFonts w:ascii="Arial" w:eastAsia="Arial" w:hAnsi="Arial" w:cs="Arial"/>
            <w:u w:color="000000"/>
          </w:rPr>
          <w:delText xml:space="preserve">These results </w:delText>
        </w:r>
      </w:del>
      <w:del w:id="353" w:author="zhang Cheng" w:date="2014-03-24T13:26:00Z">
        <w:r w:rsidRPr="00102916">
          <w:rPr>
            <w:rFonts w:ascii="Arial" w:eastAsia="Arial" w:hAnsi="Arial" w:cs="Arial"/>
            <w:u w:color="000000"/>
          </w:rPr>
          <w:delText>have led us to construct</w:delText>
        </w:r>
      </w:del>
      <w:del w:id="354" w:author="zhang Cheng" w:date="2014-04-14T21:12:00Z">
        <w:r w:rsidRPr="00102916" w:rsidDel="002422D3">
          <w:rPr>
            <w:rFonts w:ascii="Arial" w:eastAsia="Arial" w:hAnsi="Arial" w:cs="Arial"/>
            <w:u w:color="000000"/>
          </w:rPr>
          <w:delText xml:space="preserve"> a simple module for TNF mRNA half-life control, whereby TRIF leads to the activation of p38, p38 phosphorylates and activates MK2, and MK2 phosphorylates TTP which prevents TTP from binding the 3’ ARE elements in TNF mRNA, leading to the stabilization of the TNF message and an increase in half-life (Fig </w:delText>
        </w:r>
      </w:del>
      <w:ins w:id="355" w:author="Andrew Caldwell" w:date="2014-04-09T09:11:00Z">
        <w:del w:id="356" w:author="zhang Cheng" w:date="2014-04-14T21:12:00Z">
          <w:r w:rsidR="00FF48D6" w:rsidDel="002422D3">
            <w:rPr>
              <w:rFonts w:ascii="Arial" w:eastAsia="Arial" w:hAnsi="Arial" w:cs="Arial"/>
              <w:u w:color="000000"/>
            </w:rPr>
            <w:delText>2</w:delText>
          </w:r>
          <w:r w:rsidRPr="002422D3" w:rsidDel="002422D3">
            <w:rPr>
              <w:rFonts w:ascii="Arial" w:eastAsia="Arial" w:hAnsi="Arial" w:cs="Arial"/>
              <w:u w:color="000000"/>
            </w:rPr>
            <w:delText>E</w:delText>
          </w:r>
        </w:del>
      </w:ins>
      <w:del w:id="357" w:author="zhang Cheng" w:date="2014-04-14T21:12:00Z">
        <w:r w:rsidRPr="002422D3" w:rsidDel="002422D3">
          <w:rPr>
            <w:rFonts w:ascii="Arial" w:eastAsia="Arial" w:hAnsi="Arial" w:cs="Arial"/>
            <w:u w:color="000000"/>
          </w:rPr>
          <w:delText>)</w:delText>
        </w:r>
      </w:del>
      <w:del w:id="358" w:author="zhang Cheng" w:date="2014-04-14T21:17:00Z">
        <w:r w:rsidRPr="002422D3" w:rsidDel="00003C0C">
          <w:rPr>
            <w:rFonts w:ascii="Arial" w:eastAsia="Arial" w:hAnsi="Arial" w:cs="Arial"/>
            <w:u w:color="000000"/>
          </w:rPr>
          <w:delText xml:space="preserve">. </w:delText>
        </w:r>
      </w:del>
      <w:ins w:id="359" w:author="zhang Cheng" w:date="2014-04-14T21:14:00Z">
        <w:r w:rsidR="002422D3">
          <w:rPr>
            <w:rFonts w:ascii="Arial" w:eastAsia="Arial" w:hAnsi="Arial" w:cs="Arial"/>
            <w:u w:color="000000"/>
          </w:rPr>
          <w:t xml:space="preserve">We tested </w:t>
        </w:r>
      </w:ins>
      <w:ins w:id="360" w:author="zhang Cheng" w:date="2014-04-14T21:19:00Z">
        <w:r w:rsidR="00003C0C">
          <w:rPr>
            <w:rFonts w:ascii="Arial" w:eastAsia="Arial" w:hAnsi="Arial" w:cs="Arial"/>
            <w:u w:color="000000"/>
          </w:rPr>
          <w:t xml:space="preserve">four </w:t>
        </w:r>
      </w:ins>
      <w:ins w:id="361" w:author="zhang Cheng" w:date="2014-04-14T21:14:00Z">
        <w:r w:rsidR="002422D3">
          <w:rPr>
            <w:rFonts w:ascii="Arial" w:eastAsia="Arial" w:hAnsi="Arial" w:cs="Arial"/>
            <w:u w:color="000000"/>
          </w:rPr>
          <w:t>potential half-life control mechanisms</w:t>
        </w:r>
        <w:r w:rsidR="002422D3" w:rsidRPr="002422D3">
          <w:rPr>
            <w:rFonts w:ascii="Arial" w:eastAsia="Arial" w:hAnsi="Arial" w:cs="Arial"/>
            <w:u w:color="000000"/>
          </w:rPr>
          <w:t xml:space="preserve"> </w:t>
        </w:r>
      </w:ins>
      <w:ins w:id="362" w:author="zhang Cheng" w:date="2014-04-14T21:15:00Z">
        <w:r w:rsidR="002422D3">
          <w:rPr>
            <w:rFonts w:ascii="Arial" w:eastAsia="Arial" w:hAnsi="Arial" w:cs="Arial"/>
            <w:u w:color="000000"/>
          </w:rPr>
          <w:t>by the model</w:t>
        </w:r>
      </w:ins>
      <w:ins w:id="363" w:author="zhang Cheng" w:date="2014-04-14T21:17:00Z">
        <w:r w:rsidR="00003C0C">
          <w:rPr>
            <w:rFonts w:ascii="Arial" w:eastAsia="Arial" w:hAnsi="Arial" w:cs="Arial"/>
            <w:u w:color="000000"/>
          </w:rPr>
          <w:t xml:space="preserve"> </w:t>
        </w:r>
      </w:ins>
      <w:ins w:id="364" w:author="zhang Cheng" w:date="2014-04-14T21:31:00Z">
        <w:r w:rsidR="003706CA">
          <w:rPr>
            <w:rFonts w:ascii="Arial" w:eastAsia="Arial" w:hAnsi="Arial" w:cs="Arial"/>
            <w:u w:color="000000"/>
          </w:rPr>
          <w:t>and only the TRIF regulates mRNA half-life show a best match between simulation and experimental data for mature TNF mRNA in wild-</w:t>
        </w:r>
        <w:proofErr w:type="spellStart"/>
        <w:r w:rsidR="003706CA">
          <w:rPr>
            <w:rFonts w:ascii="Arial" w:eastAsia="Arial" w:hAnsi="Arial" w:cs="Arial"/>
            <w:u w:color="000000"/>
          </w:rPr>
          <w:t>type</w:t>
        </w:r>
        <w:proofErr w:type="gramStart"/>
        <w:r w:rsidR="003706CA">
          <w:rPr>
            <w:rFonts w:ascii="Arial" w:eastAsia="Arial" w:hAnsi="Arial" w:cs="Arial"/>
            <w:u w:color="000000"/>
          </w:rPr>
          <w:t>,</w:t>
        </w:r>
      </w:ins>
      <w:ins w:id="365" w:author="zhang Cheng" w:date="2014-04-14T21:32:00Z">
        <w:r w:rsidR="003706CA" w:rsidRPr="002422D3">
          <w:rPr>
            <w:rFonts w:eastAsia="Helvetica" w:hAnsi="Helvetica" w:cs="Helvetica"/>
            <w:i/>
            <w:iCs/>
            <w:u w:color="000000"/>
          </w:rPr>
          <w:t>TRIF</w:t>
        </w:r>
        <w:proofErr w:type="spellEnd"/>
        <w:proofErr w:type="gramEnd"/>
        <w:r w:rsidR="003706CA" w:rsidRPr="002422D3">
          <w:rPr>
            <w:rFonts w:eastAsia="Helvetica" w:hAnsi="Helvetica" w:cs="Helvetica"/>
            <w:i/>
            <w:iCs/>
            <w:u w:color="000000"/>
            <w:vertAlign w:val="superscript"/>
          </w:rPr>
          <w:t>-/-</w:t>
        </w:r>
        <w:r w:rsidR="003706CA" w:rsidRPr="002422D3">
          <w:rPr>
            <w:rFonts w:ascii="Arial" w:eastAsia="Arial" w:hAnsi="Arial" w:cs="Arial"/>
            <w:u w:color="000000"/>
          </w:rPr>
          <w:t xml:space="preserve"> </w:t>
        </w:r>
        <w:r w:rsidR="003706CA">
          <w:rPr>
            <w:rFonts w:ascii="Arial" w:eastAsia="Arial" w:hAnsi="Arial" w:cs="Arial"/>
            <w:u w:color="000000"/>
          </w:rPr>
          <w:t xml:space="preserve">and </w:t>
        </w:r>
        <w:r w:rsidR="003706CA">
          <w:rPr>
            <w:rFonts w:eastAsia="Helvetica" w:hAnsi="Helvetica" w:cs="Helvetica"/>
            <w:i/>
            <w:iCs/>
            <w:u w:color="000000"/>
          </w:rPr>
          <w:t>MyD88</w:t>
        </w:r>
        <w:r w:rsidR="003706CA" w:rsidRPr="002422D3">
          <w:rPr>
            <w:rFonts w:eastAsia="Helvetica" w:hAnsi="Helvetica" w:cs="Helvetica"/>
            <w:i/>
            <w:iCs/>
            <w:u w:color="000000"/>
            <w:vertAlign w:val="superscript"/>
          </w:rPr>
          <w:t>-/-</w:t>
        </w:r>
        <w:r w:rsidR="003706CA" w:rsidRPr="002422D3">
          <w:rPr>
            <w:rFonts w:ascii="Arial" w:eastAsia="Arial" w:hAnsi="Arial" w:cs="Arial"/>
            <w:u w:color="000000"/>
          </w:rPr>
          <w:t xml:space="preserve"> </w:t>
        </w:r>
      </w:ins>
      <w:ins w:id="366" w:author="zhang Cheng" w:date="2014-04-14T21:17:00Z">
        <w:r w:rsidR="00003C0C">
          <w:rPr>
            <w:rFonts w:ascii="Arial" w:eastAsia="Arial" w:hAnsi="Arial" w:cs="Arial"/>
            <w:u w:color="000000"/>
          </w:rPr>
          <w:t>(Fig 2F)</w:t>
        </w:r>
      </w:ins>
      <w:ins w:id="367" w:author="zhang Cheng" w:date="2014-04-14T21:15:00Z">
        <w:r w:rsidR="002422D3">
          <w:rPr>
            <w:rFonts w:ascii="Arial" w:eastAsia="Arial" w:hAnsi="Arial" w:cs="Arial"/>
            <w:u w:color="000000"/>
          </w:rPr>
          <w:t xml:space="preserve">. </w:t>
        </w:r>
      </w:ins>
    </w:p>
    <w:p w14:paraId="6B8349B2" w14:textId="2456BD3E" w:rsidR="00FF48D6" w:rsidDel="003706CA" w:rsidRDefault="00953BFB" w:rsidP="003706CA">
      <w:pPr>
        <w:pStyle w:val="Default"/>
        <w:tabs>
          <w:tab w:val="left" w:pos="720"/>
        </w:tabs>
        <w:spacing w:line="360" w:lineRule="auto"/>
        <w:rPr>
          <w:ins w:id="368" w:author="Andrew Caldwell" w:date="2014-04-09T09:14:00Z"/>
          <w:del w:id="369" w:author="zhang Cheng" w:date="2014-04-14T21:33:00Z"/>
          <w:rFonts w:ascii="Arial" w:eastAsia="Arial" w:hAnsi="Arial" w:cs="Arial"/>
          <w:u w:color="000000"/>
        </w:rPr>
      </w:pPr>
      <w:del w:id="370" w:author="zhang Cheng" w:date="2014-04-14T21:17:00Z">
        <w:r w:rsidRPr="002422D3" w:rsidDel="00003C0C">
          <w:rPr>
            <w:rFonts w:ascii="Arial" w:eastAsia="Arial" w:hAnsi="Arial" w:cs="Arial"/>
            <w:u w:color="000000"/>
          </w:rPr>
          <w:delText xml:space="preserve">This module uses the experimentally determined nascent TNF RNA levels, with total TNF mRNA as the output. </w:delText>
        </w:r>
      </w:del>
      <w:del w:id="371" w:author="zhang Cheng" w:date="2014-04-14T21:32:00Z">
        <w:r w:rsidRPr="002422D3" w:rsidDel="003706CA">
          <w:rPr>
            <w:rFonts w:ascii="Arial" w:eastAsia="Arial" w:hAnsi="Arial" w:cs="Arial"/>
            <w:u w:color="000000"/>
          </w:rPr>
          <w:delText>The effect of TNF mRNA stabilization can be illustrated by contrasting the output of total TNF mRNA</w:delText>
        </w:r>
      </w:del>
      <w:ins w:id="372" w:author="Andrew Caldwell" w:date="2014-04-09T09:12:00Z">
        <w:del w:id="373" w:author="zhang Cheng" w:date="2014-04-14T21:32:00Z">
          <w:r w:rsidR="00FF48D6" w:rsidDel="003706CA">
            <w:rPr>
              <w:rFonts w:ascii="Arial" w:eastAsia="Arial" w:hAnsi="Arial" w:cs="Arial"/>
              <w:u w:color="000000"/>
            </w:rPr>
            <w:delText xml:space="preserve"> simulations</w:delText>
          </w:r>
        </w:del>
      </w:ins>
      <w:del w:id="374" w:author="zhang Cheng" w:date="2014-04-14T21:32:00Z">
        <w:r w:rsidRPr="002422D3" w:rsidDel="003706CA">
          <w:rPr>
            <w:rFonts w:ascii="Arial" w:eastAsia="Arial" w:hAnsi="Arial" w:cs="Arial"/>
            <w:u w:color="000000"/>
          </w:rPr>
          <w:delText xml:space="preserve"> without or with TRIF-mediated stabilization</w:delText>
        </w:r>
      </w:del>
      <w:ins w:id="375" w:author="Andrew Caldwell" w:date="2014-04-09T09:13:00Z">
        <w:del w:id="376" w:author="zhang Cheng" w:date="2014-04-14T21:32:00Z">
          <w:r w:rsidR="00FF48D6" w:rsidDel="003706CA">
            <w:rPr>
              <w:rFonts w:ascii="Arial" w:eastAsia="Arial" w:hAnsi="Arial" w:cs="Arial"/>
              <w:u w:color="000000"/>
            </w:rPr>
            <w:delText>for four potential half-life control mechanisms</w:delText>
          </w:r>
        </w:del>
      </w:ins>
      <w:del w:id="377" w:author="zhang Cheng" w:date="2014-04-14T21:32:00Z">
        <w:r w:rsidRPr="002422D3" w:rsidDel="003706CA">
          <w:rPr>
            <w:rFonts w:ascii="Arial" w:eastAsia="Arial" w:hAnsi="Arial" w:cs="Arial"/>
            <w:u w:color="000000"/>
          </w:rPr>
          <w:delText xml:space="preserve"> (Fig </w:delText>
        </w:r>
      </w:del>
      <w:ins w:id="378" w:author="Andrew Caldwell" w:date="2014-04-09T09:11:00Z">
        <w:del w:id="379" w:author="zhang Cheng" w:date="2014-04-14T21:32:00Z">
          <w:r w:rsidR="00FF48D6" w:rsidDel="003706CA">
            <w:rPr>
              <w:rFonts w:ascii="Arial" w:eastAsia="Arial" w:hAnsi="Arial" w:cs="Arial"/>
              <w:u w:color="000000"/>
            </w:rPr>
            <w:delText>2</w:delText>
          </w:r>
          <w:r w:rsidRPr="002422D3" w:rsidDel="003706CA">
            <w:rPr>
              <w:rFonts w:ascii="Arial" w:eastAsia="Arial" w:hAnsi="Arial" w:cs="Arial"/>
              <w:u w:color="000000"/>
            </w:rPr>
            <w:delText>F</w:delText>
          </w:r>
        </w:del>
      </w:ins>
      <w:del w:id="380" w:author="zhang Cheng" w:date="2014-04-14T21:32:00Z">
        <w:r w:rsidRPr="002422D3" w:rsidDel="003706CA">
          <w:rPr>
            <w:rFonts w:ascii="Arial" w:eastAsia="Arial" w:hAnsi="Arial" w:cs="Arial"/>
            <w:u w:color="000000"/>
          </w:rPr>
          <w:delText xml:space="preserve">). </w:delText>
        </w:r>
      </w:del>
      <w:ins w:id="381" w:author="Andrew Caldwell" w:date="2014-04-09T09:13:00Z">
        <w:del w:id="382" w:author="zhang Cheng" w:date="2014-04-14T21:32:00Z">
          <w:r w:rsidR="00FF48D6" w:rsidDel="003706CA">
            <w:rPr>
              <w:rFonts w:ascii="Arial" w:eastAsia="Arial" w:hAnsi="Arial" w:cs="Arial"/>
              <w:u w:color="000000"/>
            </w:rPr>
            <w:delText>Here, (name?)</w:delText>
          </w:r>
        </w:del>
      </w:ins>
      <w:ins w:id="383" w:author="Andrew Caldwell" w:date="2014-04-09T09:14:00Z">
        <w:del w:id="384" w:author="zhang Cheng" w:date="2014-04-14T21:32:00Z">
          <w:r w:rsidR="00FF48D6" w:rsidDel="003706CA">
            <w:rPr>
              <w:rFonts w:ascii="Arial" w:eastAsia="Arial" w:hAnsi="Arial" w:cs="Arial"/>
              <w:u w:color="000000"/>
            </w:rPr>
            <w:delText xml:space="preserve"> </w:delText>
          </w:r>
        </w:del>
      </w:ins>
      <w:ins w:id="385" w:author="Andrew Caldwell" w:date="2014-04-09T09:13:00Z">
        <w:del w:id="386" w:author="zhang Cheng" w:date="2014-04-14T21:32:00Z">
          <w:r w:rsidR="00FF48D6" w:rsidDel="003706CA">
            <w:rPr>
              <w:rFonts w:ascii="Arial" w:eastAsia="Arial" w:hAnsi="Arial" w:cs="Arial"/>
              <w:u w:color="000000"/>
            </w:rPr>
            <w:delText>scoring</w:delText>
          </w:r>
        </w:del>
      </w:ins>
      <w:ins w:id="387" w:author="Andrew Caldwell" w:date="2014-04-09T09:14:00Z">
        <w:del w:id="388" w:author="zhang Cheng" w:date="2014-04-14T21:32:00Z">
          <w:r w:rsidR="00FF48D6" w:rsidDel="003706CA">
            <w:rPr>
              <w:rFonts w:ascii="Arial" w:eastAsia="Arial" w:hAnsi="Arial" w:cs="Arial"/>
              <w:u w:color="000000"/>
            </w:rPr>
            <w:delText xml:space="preserve"> reveals that the TRIF-controlled scenario best recapitulates the experimental data, confirming</w:delText>
          </w:r>
        </w:del>
      </w:ins>
      <w:del w:id="389" w:author="zhang Cheng" w:date="2014-04-14T21:32:00Z">
        <w:r w:rsidRPr="002422D3" w:rsidDel="003706CA">
          <w:rPr>
            <w:rFonts w:ascii="Arial" w:eastAsia="Arial" w:hAnsi="Arial" w:cs="Arial"/>
            <w:u w:color="000000"/>
          </w:rPr>
          <w:delText xml:space="preserve">This model is able to explain the experimental observation that although </w:delText>
        </w:r>
        <w:r w:rsidRPr="002422D3" w:rsidDel="003706CA">
          <w:rPr>
            <w:rFonts w:eastAsia="Helvetica" w:hAnsi="Helvetica" w:cs="Helvetica"/>
            <w:i/>
            <w:iCs/>
            <w:u w:color="000000"/>
          </w:rPr>
          <w:delText>TRIF</w:delText>
        </w:r>
        <w:r w:rsidRPr="002422D3" w:rsidDel="003706CA">
          <w:rPr>
            <w:rFonts w:eastAsia="Helvetica" w:hAnsi="Helvetica" w:cs="Helvetica"/>
            <w:i/>
            <w:iCs/>
            <w:u w:color="000000"/>
            <w:vertAlign w:val="superscript"/>
          </w:rPr>
          <w:delText>-/-</w:delText>
        </w:r>
        <w:r w:rsidRPr="002422D3" w:rsidDel="003706CA">
          <w:rPr>
            <w:rFonts w:ascii="Arial" w:eastAsia="Arial" w:hAnsi="Arial" w:cs="Arial"/>
            <w:u w:color="000000"/>
          </w:rPr>
          <w:delText xml:space="preserve"> have increased nascent TNF RNA levels compared to wild-type, they have slightly decreased mRNA levels.</w:delText>
        </w:r>
      </w:del>
    </w:p>
    <w:p w14:paraId="26AF1DB6" w14:textId="77777777" w:rsidR="00C36A32" w:rsidRDefault="00953BFB">
      <w:pPr>
        <w:pStyle w:val="Default"/>
        <w:numPr>
          <w:ins w:id="390" w:author="Andrew Caldwell" w:date="2014-04-09T09:14:00Z"/>
        </w:numPr>
        <w:tabs>
          <w:tab w:val="left" w:pos="720"/>
        </w:tabs>
        <w:spacing w:line="360" w:lineRule="auto"/>
        <w:rPr>
          <w:del w:id="391" w:author="Andrew Caldwell" w:date="2014-04-09T09:14:00Z"/>
          <w:rFonts w:ascii="Arial" w:eastAsia="Arial" w:hAnsi="Arial" w:cs="Arial"/>
          <w:u w:color="000000"/>
        </w:rPr>
        <w:pPrChange w:id="392" w:author="Andrew Caldwell" w:date="2014-04-09T09:14:00Z">
          <w:pPr>
            <w:pStyle w:val="Default"/>
            <w:tabs>
              <w:tab w:val="left" w:pos="720"/>
            </w:tabs>
            <w:spacing w:line="360" w:lineRule="auto"/>
          </w:pPr>
        </w:pPrChange>
      </w:pPr>
      <w:del w:id="393" w:author="Andrew Caldwell" w:date="2014-04-09T09:14:00Z">
        <w:r w:rsidRPr="002422D3">
          <w:rPr>
            <w:rFonts w:ascii="Arial" w:eastAsia="Arial" w:hAnsi="Arial" w:cs="Arial"/>
            <w:u w:color="000000"/>
          </w:rPr>
          <w:delText xml:space="preserve"> TRIF-mediated mRNA stabilization plays a key role in LPS-induced TNF production.</w:delText>
        </w:r>
      </w:del>
    </w:p>
    <w:p w14:paraId="2713A643" w14:textId="77777777" w:rsidR="0052474A" w:rsidRDefault="0052474A">
      <w:pPr>
        <w:pStyle w:val="Default"/>
        <w:tabs>
          <w:tab w:val="left" w:pos="720"/>
        </w:tabs>
        <w:spacing w:line="360" w:lineRule="auto"/>
        <w:rPr>
          <w:del w:id="394" w:author="Andrew Caldwell" w:date="2014-04-09T09:14:00Z"/>
          <w:rFonts w:ascii="Arial" w:eastAsia="Arial" w:hAnsi="Arial" w:cs="Arial"/>
          <w:u w:color="000000"/>
        </w:rPr>
      </w:pPr>
    </w:p>
    <w:p w14:paraId="37DE1555" w14:textId="77777777" w:rsidR="0052474A" w:rsidRDefault="00953BFB">
      <w:pPr>
        <w:pStyle w:val="Default"/>
        <w:tabs>
          <w:tab w:val="left" w:pos="720"/>
        </w:tabs>
        <w:spacing w:line="360" w:lineRule="auto"/>
        <w:rPr>
          <w:del w:id="395" w:author="Andrew Caldwell" w:date="2014-04-09T09:14:00Z"/>
          <w:rFonts w:ascii="Arial" w:eastAsia="Arial" w:hAnsi="Arial" w:cs="Arial"/>
          <w:i/>
          <w:iCs/>
          <w:u w:color="000000"/>
        </w:rPr>
      </w:pPr>
      <w:del w:id="396" w:author="Andrew Caldwell" w:date="2014-04-09T09:14:00Z">
        <w:r w:rsidRPr="002422D3">
          <w:rPr>
            <w:rFonts w:ascii="Arial" w:eastAsia="Arial" w:hAnsi="Arial" w:cs="Arial"/>
            <w:i/>
            <w:iCs/>
            <w:u w:color="000000"/>
          </w:rPr>
          <w:delText>TRIF pathway accelerates TNF protein production and secretion.</w:delText>
        </w:r>
      </w:del>
    </w:p>
    <w:p w14:paraId="1E607D9D" w14:textId="1F0DAE39" w:rsidR="002422D3" w:rsidRDefault="002422D3">
      <w:pPr>
        <w:pStyle w:val="Default"/>
        <w:tabs>
          <w:tab w:val="left" w:pos="720"/>
        </w:tabs>
        <w:spacing w:line="360" w:lineRule="auto"/>
        <w:rPr>
          <w:ins w:id="397" w:author="zhang Cheng" w:date="2014-04-14T21:08:00Z"/>
          <w:rFonts w:ascii="Arial" w:eastAsia="Arial" w:hAnsi="Arial" w:cs="Arial"/>
          <w:i/>
          <w:iCs/>
          <w:u w:color="000000"/>
        </w:rPr>
      </w:pPr>
    </w:p>
    <w:p w14:paraId="5DE5322C" w14:textId="296AB0BE" w:rsidR="0052474A" w:rsidRDefault="00953BFB">
      <w:pPr>
        <w:pStyle w:val="Default"/>
        <w:tabs>
          <w:tab w:val="left" w:pos="720"/>
        </w:tabs>
        <w:spacing w:line="360" w:lineRule="auto"/>
        <w:rPr>
          <w:rFonts w:ascii="Arial" w:eastAsia="Arial" w:hAnsi="Arial" w:cs="Arial"/>
          <w:u w:color="000000"/>
        </w:rPr>
      </w:pPr>
      <w:r w:rsidRPr="002422D3">
        <w:rPr>
          <w:rFonts w:ascii="Arial" w:eastAsia="Arial" w:hAnsi="Arial" w:cs="Arial"/>
          <w:u w:color="000000"/>
        </w:rPr>
        <w:t xml:space="preserve">While post-transcriptional control of TNF mRNA stabilization by TRIF accounts for the discrepancy between nascent TNF RNA and whole cell TNF mRNA levels in </w:t>
      </w:r>
      <w:r w:rsidRPr="002422D3">
        <w:rPr>
          <w:rFonts w:eastAsia="Helvetica" w:hAnsi="Helvetica" w:cs="Helvetica"/>
          <w:i/>
          <w:iCs/>
          <w:u w:color="000000"/>
        </w:rPr>
        <w:t>TRIF</w:t>
      </w:r>
      <w:r w:rsidRPr="002422D3">
        <w:rPr>
          <w:rFonts w:eastAsia="Helvetica" w:hAnsi="Helvetica" w:cs="Helvetica"/>
          <w:i/>
          <w:iCs/>
          <w:u w:color="000000"/>
          <w:vertAlign w:val="superscript"/>
        </w:rPr>
        <w:t>-/-</w:t>
      </w:r>
      <w:r w:rsidRPr="002422D3">
        <w:rPr>
          <w:rFonts w:ascii="Arial" w:eastAsia="Arial" w:hAnsi="Arial" w:cs="Arial"/>
          <w:u w:color="000000"/>
        </w:rPr>
        <w:t xml:space="preserve"> BMDMs, these cells still show a significant lack of TNF secretion compared to wild-type cells that is not apparent at the level of mRNA production. </w:t>
      </w:r>
      <w:del w:id="398" w:author="Andrew Caldwell" w:date="2014-04-09T09:15:00Z">
        <w:r w:rsidRPr="002422D3">
          <w:rPr>
            <w:rFonts w:ascii="Arial" w:eastAsia="Arial" w:hAnsi="Arial" w:cs="Arial"/>
            <w:u w:color="000000"/>
          </w:rPr>
          <w:delText xml:space="preserve">Therefore, we sought to characterize the mechanisms of TNF translation and secretion to determine whether TRIF or MyD88 controls these processes as well. TNF mRNA is translated into a membrane-bound trimer known as pro-TNF, which is cleaved by the enzyme TACE, allowing for its release from the membrane and subsequent secretion from the cell. </w:delText>
        </w:r>
      </w:del>
      <w:r w:rsidRPr="002422D3">
        <w:rPr>
          <w:rFonts w:ascii="Arial" w:eastAsia="Arial" w:hAnsi="Arial" w:cs="Arial"/>
          <w:u w:color="000000"/>
        </w:rPr>
        <w:t xml:space="preserve">In order to characterize adaptor-specific control TNF translation, western blots for pro-TNF expression were carried out </w:t>
      </w:r>
      <w:ins w:id="399" w:author="Andrew Caldwell" w:date="2014-04-09T09:15:00Z">
        <w:r w:rsidR="00F74A09">
          <w:rPr>
            <w:rFonts w:ascii="Arial" w:eastAsia="Arial" w:hAnsi="Arial" w:cs="Arial"/>
            <w:u w:color="000000"/>
          </w:rPr>
          <w:t>in</w:t>
        </w:r>
        <w:r w:rsidRPr="002422D3">
          <w:rPr>
            <w:rFonts w:ascii="Arial" w:eastAsia="Arial" w:hAnsi="Arial" w:cs="Arial"/>
            <w:u w:color="000000"/>
          </w:rPr>
          <w:t xml:space="preserve"> </w:t>
        </w:r>
      </w:ins>
      <w:r w:rsidRPr="002422D3">
        <w:rPr>
          <w:rFonts w:ascii="Arial" w:eastAsia="Arial" w:hAnsi="Arial" w:cs="Arial"/>
          <w:u w:color="000000"/>
        </w:rPr>
        <w:t xml:space="preserve">wild-type, </w:t>
      </w:r>
      <w:r w:rsidRPr="002422D3">
        <w:rPr>
          <w:rFonts w:eastAsia="Helvetica" w:hAnsi="Helvetica" w:cs="Helvetica"/>
          <w:i/>
          <w:iCs/>
          <w:u w:color="000000"/>
        </w:rPr>
        <w:t>TRIF</w:t>
      </w:r>
      <w:r w:rsidRPr="002422D3">
        <w:rPr>
          <w:rFonts w:eastAsia="Helvetica" w:hAnsi="Helvetica" w:cs="Helvetica"/>
          <w:i/>
          <w:iCs/>
          <w:u w:color="000000"/>
          <w:vertAlign w:val="superscript"/>
        </w:rPr>
        <w:t>-/-</w:t>
      </w:r>
      <w:r w:rsidRPr="002422D3">
        <w:rPr>
          <w:rFonts w:ascii="Arial" w:eastAsia="Arial" w:hAnsi="Arial" w:cs="Arial"/>
          <w:u w:color="000000"/>
        </w:rPr>
        <w:t xml:space="preserve">, and </w:t>
      </w:r>
      <w:r w:rsidRPr="002422D3">
        <w:rPr>
          <w:rFonts w:eastAsia="Helvetica" w:hAnsi="Helvetica" w:cs="Helvetica"/>
          <w:i/>
          <w:iCs/>
          <w:u w:color="000000"/>
        </w:rPr>
        <w:t>MyD88</w:t>
      </w:r>
      <w:r w:rsidRPr="002422D3">
        <w:rPr>
          <w:rFonts w:eastAsia="Helvetica" w:hAnsi="Helvetica" w:cs="Helvetica"/>
          <w:i/>
          <w:iCs/>
          <w:u w:color="000000"/>
          <w:vertAlign w:val="superscript"/>
        </w:rPr>
        <w:t>-/-</w:t>
      </w:r>
      <w:r w:rsidRPr="002422D3">
        <w:rPr>
          <w:rFonts w:ascii="Arial" w:eastAsia="Arial" w:hAnsi="Arial" w:cs="Arial"/>
          <w:u w:color="000000"/>
        </w:rPr>
        <w:t xml:space="preserve"> BMDMs pre-treated with TACE inhibitor TAPI-1 to block secretion and stimulated with LPS. Western blots for TNF were performed, revealing that while wild-type cells produce significant amounts of pro-TNF peaking at 60 minutes, </w:t>
      </w:r>
      <w:r w:rsidRPr="002422D3">
        <w:rPr>
          <w:rFonts w:eastAsia="Helvetica" w:hAnsi="Helvetica" w:cs="Helvetica"/>
          <w:i/>
          <w:iCs/>
          <w:u w:color="000000"/>
        </w:rPr>
        <w:t>TRIF</w:t>
      </w:r>
      <w:r w:rsidRPr="002422D3">
        <w:rPr>
          <w:rFonts w:eastAsia="Helvetica" w:hAnsi="Helvetica" w:cs="Helvetica"/>
          <w:i/>
          <w:iCs/>
          <w:u w:color="000000"/>
          <w:vertAlign w:val="superscript"/>
        </w:rPr>
        <w:t>-/-</w:t>
      </w:r>
      <w:r w:rsidRPr="002422D3">
        <w:rPr>
          <w:rFonts w:ascii="Arial" w:eastAsia="Arial" w:hAnsi="Arial" w:cs="Arial"/>
          <w:u w:color="000000"/>
        </w:rPr>
        <w:t xml:space="preserve"> and </w:t>
      </w:r>
      <w:r w:rsidRPr="002422D3">
        <w:rPr>
          <w:rFonts w:eastAsia="Helvetica" w:hAnsi="Helvetica" w:cs="Helvetica"/>
          <w:i/>
          <w:iCs/>
          <w:u w:color="000000"/>
        </w:rPr>
        <w:t>MyD88</w:t>
      </w:r>
      <w:r w:rsidRPr="002422D3">
        <w:rPr>
          <w:rFonts w:eastAsia="Helvetica" w:hAnsi="Helvetica" w:cs="Helvetica"/>
          <w:i/>
          <w:iCs/>
          <w:u w:color="000000"/>
          <w:vertAlign w:val="superscript"/>
        </w:rPr>
        <w:t>-/-</w:t>
      </w:r>
      <w:r w:rsidRPr="002422D3">
        <w:rPr>
          <w:rFonts w:ascii="Arial" w:eastAsia="Arial" w:hAnsi="Arial" w:cs="Arial"/>
          <w:u w:color="000000"/>
        </w:rPr>
        <w:t xml:space="preserve"> have serious defects in pro-TNF expression (Fig </w:t>
      </w:r>
      <w:ins w:id="400" w:author="Andrew Caldwell" w:date="2014-04-09T09:15:00Z">
        <w:r w:rsidR="00F74A09">
          <w:rPr>
            <w:rFonts w:ascii="Arial" w:eastAsia="Arial" w:hAnsi="Arial" w:cs="Arial"/>
            <w:u w:color="000000"/>
          </w:rPr>
          <w:t>2G</w:t>
        </w:r>
      </w:ins>
      <w:r w:rsidRPr="002422D3">
        <w:rPr>
          <w:rFonts w:ascii="Arial" w:eastAsia="Arial" w:hAnsi="Arial" w:cs="Arial"/>
          <w:u w:color="000000"/>
        </w:rPr>
        <w:t xml:space="preserve">). While </w:t>
      </w:r>
      <w:r w:rsidRPr="002422D3">
        <w:rPr>
          <w:rFonts w:eastAsia="Helvetica" w:hAnsi="Helvetica" w:cs="Helvetica"/>
          <w:i/>
          <w:iCs/>
          <w:u w:color="000000"/>
        </w:rPr>
        <w:t>MyD88</w:t>
      </w:r>
      <w:r w:rsidRPr="002422D3">
        <w:rPr>
          <w:rFonts w:eastAsia="Helvetica" w:hAnsi="Helvetica" w:cs="Helvetica"/>
          <w:i/>
          <w:iCs/>
          <w:u w:color="000000"/>
          <w:vertAlign w:val="superscript"/>
        </w:rPr>
        <w:t>-/-</w:t>
      </w:r>
      <w:r w:rsidRPr="002422D3">
        <w:rPr>
          <w:rFonts w:ascii="Arial" w:eastAsia="Arial" w:hAnsi="Arial" w:cs="Arial"/>
          <w:u w:color="000000"/>
        </w:rPr>
        <w:t xml:space="preserve"> show little to no TNF mRNA induction at 30 minutes so the lack of pro-TNF protein expression at 60 minutes is unsurprising, </w:t>
      </w:r>
      <w:r w:rsidRPr="002422D3">
        <w:rPr>
          <w:rFonts w:eastAsia="Helvetica" w:hAnsi="Helvetica" w:cs="Helvetica"/>
          <w:i/>
          <w:iCs/>
          <w:u w:color="000000"/>
        </w:rPr>
        <w:t>TRIF</w:t>
      </w:r>
      <w:r w:rsidRPr="002422D3">
        <w:rPr>
          <w:rFonts w:eastAsia="Helvetica" w:hAnsi="Helvetica" w:cs="Helvetica"/>
          <w:i/>
          <w:iCs/>
          <w:u w:color="000000"/>
          <w:vertAlign w:val="superscript"/>
        </w:rPr>
        <w:t>-/-</w:t>
      </w:r>
      <w:r w:rsidRPr="002422D3">
        <w:rPr>
          <w:rFonts w:ascii="Arial" w:eastAsia="Arial" w:hAnsi="Arial" w:cs="Arial"/>
          <w:u w:color="000000"/>
        </w:rPr>
        <w:t xml:space="preserve"> have severely decreased pro-TNF expression, demonstrating that TRIF regulates the translation of TNF as well. Further, we sought to determine whether this regulation of translation by TRIF was mediated through p38 or ERK</w:t>
      </w:r>
      <w:r w:rsidRPr="003706CA">
        <w:rPr>
          <w:rFonts w:ascii="Arial" w:eastAsia="Arial" w:hAnsi="Arial" w:cs="Arial"/>
          <w:u w:color="000000"/>
        </w:rPr>
        <w:t xml:space="preserve">. Wild-type BMDMs were pre-treated with TACE inhibitor and either DMSO, p38 inhibitor, or ERK inhibitor for 1 hour followed by LPS stimulation. The western blot for pro-TNF shows that TRIF control of translation is exerted through p38 and </w:t>
      </w:r>
      <w:proofErr w:type="gramStart"/>
      <w:r w:rsidRPr="003706CA">
        <w:rPr>
          <w:rFonts w:ascii="Arial" w:eastAsia="Arial" w:hAnsi="Arial" w:cs="Arial"/>
          <w:u w:color="000000"/>
        </w:rPr>
        <w:t>not ERK, as the ERK-inhibitor condition showed no decrease in pro-TNF expression</w:t>
      </w:r>
      <w:proofErr w:type="gramEnd"/>
      <w:del w:id="401" w:author="Andrew Caldwell" w:date="2014-04-09T09:16:00Z">
        <w:r w:rsidRPr="003706CA">
          <w:rPr>
            <w:rFonts w:ascii="Arial" w:eastAsia="Arial" w:hAnsi="Arial" w:cs="Arial"/>
            <w:u w:color="000000"/>
          </w:rPr>
          <w:delText>, unlike the p38-inhibitor condition</w:delText>
        </w:r>
      </w:del>
      <w:r w:rsidRPr="003706CA">
        <w:rPr>
          <w:rFonts w:ascii="Arial" w:eastAsia="Arial" w:hAnsi="Arial" w:cs="Arial"/>
          <w:u w:color="000000"/>
        </w:rPr>
        <w:t xml:space="preserve"> (Fig </w:t>
      </w:r>
      <w:ins w:id="402" w:author="Andrew Caldwell" w:date="2014-04-09T09:16:00Z">
        <w:r w:rsidR="00F74A09">
          <w:rPr>
            <w:rFonts w:ascii="Arial" w:eastAsia="Arial" w:hAnsi="Arial" w:cs="Arial"/>
            <w:u w:color="000000"/>
          </w:rPr>
          <w:t>2H</w:t>
        </w:r>
      </w:ins>
      <w:r w:rsidRPr="003706CA">
        <w:rPr>
          <w:rFonts w:ascii="Arial" w:eastAsia="Arial" w:hAnsi="Arial" w:cs="Arial"/>
          <w:u w:color="000000"/>
        </w:rPr>
        <w:t>).</w:t>
      </w:r>
    </w:p>
    <w:p w14:paraId="3CC2A916" w14:textId="3160DFC2" w:rsidR="00D91058" w:rsidRPr="003A4552" w:rsidDel="00F52134" w:rsidRDefault="00953BFB">
      <w:pPr>
        <w:pStyle w:val="Default"/>
        <w:tabs>
          <w:tab w:val="left" w:pos="720"/>
        </w:tabs>
        <w:spacing w:line="360" w:lineRule="auto"/>
        <w:rPr>
          <w:del w:id="403" w:author="zhang Cheng" w:date="2014-04-14T22:11:00Z"/>
          <w:rFonts w:ascii="Arial" w:eastAsia="Arial" w:hAnsi="Arial" w:cs="Arial"/>
          <w:u w:color="000000"/>
        </w:rPr>
      </w:pPr>
      <w:del w:id="404" w:author="zhang Cheng" w:date="2014-04-14T21:34:00Z">
        <w:r w:rsidRPr="003706CA" w:rsidDel="003706CA">
          <w:rPr>
            <w:rFonts w:ascii="Arial" w:eastAsia="Arial" w:hAnsi="Arial" w:cs="Arial"/>
            <w:u w:color="000000"/>
          </w:rPr>
          <w:lastRenderedPageBreak/>
          <w:tab/>
        </w:r>
      </w:del>
      <w:r w:rsidRPr="003706CA">
        <w:rPr>
          <w:rFonts w:ascii="Arial" w:eastAsia="Arial" w:hAnsi="Arial" w:cs="Arial"/>
          <w:u w:color="000000"/>
        </w:rPr>
        <w:t xml:space="preserve">Given that eIF4E and TACE have been shown to be </w:t>
      </w:r>
      <w:del w:id="405" w:author="Andrew Caldwell" w:date="2014-04-02T09:08:00Z">
        <w:r w:rsidRPr="003706CA">
          <w:rPr>
            <w:rFonts w:ascii="Arial" w:eastAsia="Arial" w:hAnsi="Arial" w:cs="Arial"/>
            <w:u w:color="000000"/>
          </w:rPr>
          <w:delText xml:space="preserve">needed </w:delText>
        </w:r>
      </w:del>
      <w:ins w:id="406" w:author="Andrew Caldwell" w:date="2014-04-02T09:08:00Z">
        <w:r w:rsidRPr="003706CA">
          <w:rPr>
            <w:rFonts w:ascii="Arial" w:eastAsia="Arial" w:hAnsi="Arial" w:cs="Arial"/>
            <w:u w:color="000000"/>
          </w:rPr>
          <w:t xml:space="preserve">necessary </w:t>
        </w:r>
      </w:ins>
      <w:r w:rsidRPr="003706CA">
        <w:rPr>
          <w:rFonts w:ascii="Arial" w:eastAsia="Arial" w:hAnsi="Arial" w:cs="Arial"/>
          <w:u w:color="000000"/>
        </w:rPr>
        <w:t>for TNF translation (</w:t>
      </w:r>
      <w:proofErr w:type="spellStart"/>
      <w:ins w:id="407" w:author="Andrew Caldwell" w:date="2014-04-11T17:06:00Z">
        <w:r w:rsidR="00D2264C">
          <w:rPr>
            <w:rFonts w:ascii="Arial" w:eastAsia="Arial" w:hAnsi="Arial" w:cs="Arial"/>
            <w:u w:color="000000"/>
          </w:rPr>
          <w:t>Andersson</w:t>
        </w:r>
        <w:proofErr w:type="spellEnd"/>
        <w:r w:rsidR="00D2264C">
          <w:rPr>
            <w:rFonts w:ascii="Arial" w:eastAsia="Arial" w:hAnsi="Arial" w:cs="Arial"/>
            <w:u w:color="000000"/>
          </w:rPr>
          <w:t xml:space="preserve"> 2006</w:t>
        </w:r>
      </w:ins>
      <w:r w:rsidRPr="003706CA">
        <w:rPr>
          <w:rFonts w:ascii="Arial" w:eastAsia="Arial" w:hAnsi="Arial" w:cs="Arial"/>
          <w:u w:color="000000"/>
        </w:rPr>
        <w:t>) and secretion (</w:t>
      </w:r>
      <w:ins w:id="408" w:author="Andrew Caldwell" w:date="2014-04-11T16:55:00Z">
        <w:r w:rsidR="00E90B4B">
          <w:rPr>
            <w:rFonts w:ascii="Arial" w:eastAsia="Arial" w:hAnsi="Arial" w:cs="Arial"/>
            <w:u w:color="000000"/>
          </w:rPr>
          <w:t>Black 1997</w:t>
        </w:r>
      </w:ins>
      <w:r w:rsidRPr="003706CA">
        <w:rPr>
          <w:rFonts w:ascii="Arial" w:eastAsia="Arial" w:hAnsi="Arial" w:cs="Arial"/>
          <w:u w:color="000000"/>
        </w:rPr>
        <w:t xml:space="preserve">), respectively, we next sought to characterize their activation. Previous reports have demonstrated that phosphorylation of eIF4E and TACE are necessary for the </w:t>
      </w:r>
      <w:proofErr w:type="spellStart"/>
      <w:r w:rsidRPr="003706CA">
        <w:rPr>
          <w:rFonts w:ascii="Arial" w:eastAsia="Arial" w:hAnsi="Arial" w:cs="Arial"/>
          <w:u w:color="000000"/>
        </w:rPr>
        <w:t>processive</w:t>
      </w:r>
      <w:proofErr w:type="spellEnd"/>
      <w:r w:rsidRPr="003706CA">
        <w:rPr>
          <w:rFonts w:ascii="Arial" w:eastAsia="Arial" w:hAnsi="Arial" w:cs="Arial"/>
          <w:u w:color="000000"/>
        </w:rPr>
        <w:t xml:space="preserve"> activity (</w:t>
      </w:r>
      <w:ins w:id="409" w:author="Andrew Caldwell" w:date="2014-04-11T16:57:00Z">
        <w:r w:rsidR="00E90B4B">
          <w:rPr>
            <w:rFonts w:ascii="Arial" w:eastAsia="Arial" w:hAnsi="Arial" w:cs="Arial"/>
            <w:u w:color="000000"/>
          </w:rPr>
          <w:t>Wang 1998,</w:t>
        </w:r>
      </w:ins>
      <w:ins w:id="410" w:author="Andrew Caldwell" w:date="2014-04-11T17:08:00Z">
        <w:r w:rsidR="00D2264C">
          <w:rPr>
            <w:rFonts w:ascii="Arial" w:eastAsia="Arial" w:hAnsi="Arial" w:cs="Arial"/>
            <w:u w:color="000000"/>
          </w:rPr>
          <w:t xml:space="preserve"> </w:t>
        </w:r>
        <w:proofErr w:type="spellStart"/>
        <w:r w:rsidR="00D2264C">
          <w:rPr>
            <w:rFonts w:ascii="Arial" w:eastAsia="Arial" w:hAnsi="Arial" w:cs="Arial"/>
            <w:u w:color="000000"/>
          </w:rPr>
          <w:t>Topisirovic</w:t>
        </w:r>
        <w:proofErr w:type="spellEnd"/>
        <w:r w:rsidR="00D2264C">
          <w:rPr>
            <w:rFonts w:ascii="Arial" w:eastAsia="Arial" w:hAnsi="Arial" w:cs="Arial"/>
            <w:u w:color="000000"/>
          </w:rPr>
          <w:t xml:space="preserve"> 2004,</w:t>
        </w:r>
      </w:ins>
      <w:ins w:id="411" w:author="Andrew Caldwell" w:date="2014-04-11T16:57:00Z">
        <w:r w:rsidR="00E90B4B">
          <w:rPr>
            <w:rFonts w:ascii="Arial" w:eastAsia="Arial" w:hAnsi="Arial" w:cs="Arial"/>
            <w:u w:color="000000"/>
          </w:rPr>
          <w:t xml:space="preserve"> </w:t>
        </w:r>
      </w:ins>
      <w:ins w:id="412" w:author="Andrew Caldwell" w:date="2014-04-11T16:55:00Z">
        <w:r w:rsidR="00E90B4B">
          <w:rPr>
            <w:rFonts w:ascii="Arial" w:eastAsia="Arial" w:hAnsi="Arial" w:cs="Arial"/>
            <w:u w:color="000000"/>
          </w:rPr>
          <w:t xml:space="preserve">Fan 1999, Diaz-Rodriguez 2002, </w:t>
        </w:r>
        <w:proofErr w:type="spellStart"/>
        <w:r w:rsidR="00E90B4B">
          <w:rPr>
            <w:rFonts w:ascii="Arial" w:eastAsia="Arial" w:hAnsi="Arial" w:cs="Arial"/>
            <w:u w:color="000000"/>
          </w:rPr>
          <w:t>Xu</w:t>
        </w:r>
        <w:proofErr w:type="spellEnd"/>
        <w:r w:rsidR="00E90B4B">
          <w:rPr>
            <w:rFonts w:ascii="Arial" w:eastAsia="Arial" w:hAnsi="Arial" w:cs="Arial"/>
            <w:u w:color="000000"/>
          </w:rPr>
          <w:t xml:space="preserve"> 2010</w:t>
        </w:r>
      </w:ins>
      <w:r w:rsidRPr="003706CA">
        <w:rPr>
          <w:rFonts w:ascii="Arial" w:eastAsia="Arial" w:hAnsi="Arial" w:cs="Arial"/>
          <w:u w:color="000000"/>
        </w:rPr>
        <w:t xml:space="preserve">). </w:t>
      </w:r>
      <w:proofErr w:type="gramStart"/>
      <w:r w:rsidRPr="003706CA">
        <w:rPr>
          <w:rFonts w:ascii="Arial" w:eastAsia="Arial" w:hAnsi="Arial" w:cs="Arial"/>
          <w:u w:color="000000"/>
        </w:rPr>
        <w:t>Wild-type</w:t>
      </w:r>
      <w:proofErr w:type="gramEnd"/>
      <w:r w:rsidRPr="003706CA">
        <w:rPr>
          <w:rFonts w:ascii="Arial" w:eastAsia="Arial" w:hAnsi="Arial" w:cs="Arial"/>
          <w:u w:color="000000"/>
        </w:rPr>
        <w:t xml:space="preserve">, </w:t>
      </w:r>
      <w:r w:rsidRPr="003706CA">
        <w:rPr>
          <w:rFonts w:eastAsia="Helvetica" w:hAnsi="Helvetica" w:cs="Helvetica"/>
          <w:i/>
          <w:iCs/>
          <w:u w:color="000000"/>
        </w:rPr>
        <w:t>TRIF</w:t>
      </w:r>
      <w:r w:rsidRPr="003706CA">
        <w:rPr>
          <w:rFonts w:eastAsia="Helvetica" w:hAnsi="Helvetica" w:cs="Helvetica"/>
          <w:i/>
          <w:iCs/>
          <w:u w:color="000000"/>
          <w:vertAlign w:val="superscript"/>
        </w:rPr>
        <w:t>-/-</w:t>
      </w:r>
      <w:r w:rsidRPr="003706CA">
        <w:rPr>
          <w:rFonts w:ascii="Arial" w:eastAsia="Arial" w:hAnsi="Arial" w:cs="Arial"/>
          <w:u w:color="000000"/>
        </w:rPr>
        <w:t xml:space="preserve">, and </w:t>
      </w:r>
      <w:r w:rsidRPr="003706CA">
        <w:rPr>
          <w:rFonts w:eastAsia="Helvetica" w:hAnsi="Helvetica" w:cs="Helvetica"/>
          <w:i/>
          <w:iCs/>
          <w:u w:color="000000"/>
        </w:rPr>
        <w:t>MyD88</w:t>
      </w:r>
      <w:r w:rsidRPr="003706CA">
        <w:rPr>
          <w:rFonts w:eastAsia="Helvetica" w:hAnsi="Helvetica" w:cs="Helvetica"/>
          <w:i/>
          <w:iCs/>
          <w:u w:color="000000"/>
          <w:vertAlign w:val="superscript"/>
        </w:rPr>
        <w:t>-/-</w:t>
      </w:r>
      <w:r w:rsidRPr="003706CA">
        <w:rPr>
          <w:rFonts w:ascii="Arial" w:eastAsia="Arial" w:hAnsi="Arial" w:cs="Arial"/>
          <w:u w:color="000000"/>
        </w:rPr>
        <w:t xml:space="preserve"> BMDMs were stimulated with LPS and western blots for phospho-eIF4E and </w:t>
      </w:r>
      <w:proofErr w:type="spellStart"/>
      <w:r w:rsidRPr="003706CA">
        <w:rPr>
          <w:rFonts w:ascii="Arial" w:eastAsia="Arial" w:hAnsi="Arial" w:cs="Arial"/>
          <w:u w:color="000000"/>
        </w:rPr>
        <w:t>phospho</w:t>
      </w:r>
      <w:proofErr w:type="spellEnd"/>
      <w:r w:rsidRPr="003706CA">
        <w:rPr>
          <w:rFonts w:ascii="Arial" w:eastAsia="Arial" w:hAnsi="Arial" w:cs="Arial"/>
          <w:u w:color="000000"/>
        </w:rPr>
        <w:t xml:space="preserve">-TACE performed (Fig </w:t>
      </w:r>
      <w:ins w:id="413" w:author="Andrew Caldwell" w:date="2014-04-09T09:22:00Z">
        <w:r w:rsidR="00664421">
          <w:rPr>
            <w:rFonts w:ascii="Arial" w:eastAsia="Arial" w:hAnsi="Arial" w:cs="Arial"/>
            <w:u w:color="000000"/>
          </w:rPr>
          <w:t>2I</w:t>
        </w:r>
      </w:ins>
      <w:r w:rsidRPr="003706CA">
        <w:rPr>
          <w:rFonts w:ascii="Arial" w:eastAsia="Arial" w:hAnsi="Arial" w:cs="Arial"/>
          <w:u w:color="000000"/>
        </w:rPr>
        <w:t xml:space="preserve">). Here, </w:t>
      </w:r>
      <w:r w:rsidRPr="003706CA">
        <w:rPr>
          <w:rFonts w:eastAsia="Helvetica" w:hAnsi="Helvetica" w:cs="Helvetica"/>
          <w:i/>
          <w:iCs/>
          <w:u w:color="000000"/>
        </w:rPr>
        <w:t>MyD88</w:t>
      </w:r>
      <w:r w:rsidRPr="003706CA">
        <w:rPr>
          <w:rFonts w:eastAsia="Helvetica" w:hAnsi="Helvetica" w:cs="Helvetica"/>
          <w:i/>
          <w:iCs/>
          <w:u w:color="000000"/>
          <w:vertAlign w:val="superscript"/>
        </w:rPr>
        <w:t>-/-</w:t>
      </w:r>
      <w:r w:rsidRPr="003706CA">
        <w:rPr>
          <w:rFonts w:ascii="Arial" w:eastAsia="Arial" w:hAnsi="Arial" w:cs="Arial"/>
          <w:u w:color="000000"/>
        </w:rPr>
        <w:t xml:space="preserve"> show decreased eIF4E phosphorylation around 30-45 minutes, while </w:t>
      </w:r>
      <w:r w:rsidRPr="003706CA">
        <w:rPr>
          <w:rFonts w:eastAsia="Helvetica" w:hAnsi="Helvetica" w:cs="Helvetica"/>
          <w:i/>
          <w:iCs/>
          <w:u w:color="000000"/>
        </w:rPr>
        <w:t>TRIF</w:t>
      </w:r>
      <w:r w:rsidRPr="003706CA">
        <w:rPr>
          <w:rFonts w:eastAsia="Helvetica" w:hAnsi="Helvetica" w:cs="Helvetica"/>
          <w:i/>
          <w:iCs/>
          <w:u w:color="000000"/>
          <w:vertAlign w:val="superscript"/>
        </w:rPr>
        <w:t>-/-</w:t>
      </w:r>
      <w:r w:rsidRPr="003706CA">
        <w:rPr>
          <w:rFonts w:ascii="Arial" w:eastAsia="Arial" w:hAnsi="Arial" w:cs="Arial"/>
          <w:u w:color="000000"/>
        </w:rPr>
        <w:t xml:space="preserve"> show significantly decreased eIF4E phosphorylation from 60-75 minutes. While both adaptors contribute to TNF translation, the levels of TNF mRNA able to be translated are significantly lower at 30 minutes, where MyD88 primarily contributes to eIF4E activity, than at 60 minutes, where TRIF primarily contributes to eIF4E activity.</w:t>
      </w:r>
      <w:ins w:id="414" w:author="Andrew Caldwell" w:date="2014-04-09T09:21:00Z">
        <w:r w:rsidR="00F9476F">
          <w:rPr>
            <w:rFonts w:ascii="Arial" w:eastAsia="Arial" w:hAnsi="Arial" w:cs="Arial"/>
            <w:u w:color="000000"/>
          </w:rPr>
          <w:t xml:space="preserve"> </w:t>
        </w:r>
      </w:ins>
      <w:del w:id="415" w:author="Andrew Caldwell" w:date="2014-04-09T09:21:00Z">
        <w:r w:rsidRPr="003706CA">
          <w:rPr>
            <w:rFonts w:ascii="Arial" w:eastAsia="Arial" w:hAnsi="Arial" w:cs="Arial"/>
            <w:u w:color="000000"/>
          </w:rPr>
          <w:delText xml:space="preserve"> </w:delText>
        </w:r>
      </w:del>
      <w:del w:id="416" w:author="Andrew Caldwell" w:date="2014-04-09T09:20:00Z">
        <w:r w:rsidRPr="003706CA">
          <w:rPr>
            <w:rFonts w:ascii="Arial" w:eastAsia="Arial" w:hAnsi="Arial" w:cs="Arial"/>
            <w:u w:color="000000"/>
          </w:rPr>
          <w:delText xml:space="preserve">Taking the temporal kinetics of TNF mRNA into account, TRIF plays a larger role in promoting the translation of TNF. </w:delText>
        </w:r>
      </w:del>
      <w:del w:id="417" w:author="Andrew Caldwell" w:date="2014-04-09T09:21:00Z">
        <w:r w:rsidRPr="003706CA">
          <w:rPr>
            <w:rFonts w:ascii="Arial" w:eastAsia="Arial" w:hAnsi="Arial" w:cs="Arial"/>
            <w:u w:color="000000"/>
          </w:rPr>
          <w:delText>To determine whether this was the case for secretion as well</w:delText>
        </w:r>
      </w:del>
      <w:ins w:id="418" w:author="Andrew Caldwell" w:date="2014-04-09T09:21:00Z">
        <w:r w:rsidR="00F9476F">
          <w:rPr>
            <w:rFonts w:ascii="Arial" w:eastAsia="Arial" w:hAnsi="Arial" w:cs="Arial"/>
            <w:u w:color="000000"/>
          </w:rPr>
          <w:t>Further</w:t>
        </w:r>
      </w:ins>
      <w:r w:rsidRPr="003706CA">
        <w:rPr>
          <w:rFonts w:ascii="Arial" w:eastAsia="Arial" w:hAnsi="Arial" w:cs="Arial"/>
          <w:u w:color="000000"/>
        </w:rPr>
        <w:t xml:space="preserve">, western blots for TACE phosphorylation were performed. While </w:t>
      </w:r>
      <w:proofErr w:type="gramStart"/>
      <w:r w:rsidRPr="003706CA">
        <w:rPr>
          <w:rFonts w:ascii="Arial" w:eastAsia="Arial" w:hAnsi="Arial" w:cs="Arial"/>
          <w:u w:color="000000"/>
        </w:rPr>
        <w:t>wild-type</w:t>
      </w:r>
      <w:proofErr w:type="gramEnd"/>
      <w:r w:rsidRPr="003706CA">
        <w:rPr>
          <w:rFonts w:ascii="Arial" w:eastAsia="Arial" w:hAnsi="Arial" w:cs="Arial"/>
          <w:u w:color="000000"/>
        </w:rPr>
        <w:t xml:space="preserve"> and </w:t>
      </w:r>
      <w:r w:rsidRPr="003706CA">
        <w:rPr>
          <w:rFonts w:eastAsia="Helvetica" w:hAnsi="Helvetica" w:cs="Helvetica"/>
          <w:i/>
          <w:iCs/>
          <w:u w:color="000000"/>
        </w:rPr>
        <w:t>MyD88</w:t>
      </w:r>
      <w:r w:rsidRPr="003706CA">
        <w:rPr>
          <w:rFonts w:eastAsia="Helvetica" w:hAnsi="Helvetica" w:cs="Helvetica"/>
          <w:i/>
          <w:iCs/>
          <w:u w:color="000000"/>
          <w:vertAlign w:val="superscript"/>
        </w:rPr>
        <w:t>-/-</w:t>
      </w:r>
      <w:r w:rsidRPr="003706CA">
        <w:rPr>
          <w:rFonts w:ascii="Arial" w:eastAsia="Arial" w:hAnsi="Arial" w:cs="Arial"/>
          <w:u w:color="000000"/>
        </w:rPr>
        <w:t xml:space="preserve"> cells exhibited significant TACE phosphorylation, peaking at 75 minutes, the </w:t>
      </w:r>
      <w:r w:rsidRPr="003706CA">
        <w:rPr>
          <w:rFonts w:eastAsia="Helvetica" w:hAnsi="Helvetica" w:cs="Helvetica"/>
          <w:i/>
          <w:iCs/>
          <w:u w:color="000000"/>
        </w:rPr>
        <w:t>TRIF</w:t>
      </w:r>
      <w:r w:rsidRPr="003706CA">
        <w:rPr>
          <w:rFonts w:eastAsia="Helvetica" w:hAnsi="Helvetica" w:cs="Helvetica"/>
          <w:i/>
          <w:iCs/>
          <w:u w:color="000000"/>
          <w:vertAlign w:val="superscript"/>
        </w:rPr>
        <w:t>-/-</w:t>
      </w:r>
      <w:r w:rsidRPr="003706CA">
        <w:rPr>
          <w:rFonts w:ascii="Arial" w:eastAsia="Arial" w:hAnsi="Arial" w:cs="Arial"/>
          <w:u w:color="000000"/>
        </w:rPr>
        <w:t xml:space="preserve"> cells showed decreased TACE phosphorylation in comparison. To determine whether TRIF-controlled phosphorylation of TACE was mediated through p38 or ERK MAPK, wild-type BMDMs were pre-treated with p38 or ERK inhibitor for one hour, followed by stimulation with LPS (Fig </w:t>
      </w:r>
      <w:ins w:id="419" w:author="Andrew Caldwell" w:date="2014-04-09T09:22:00Z">
        <w:r w:rsidR="00664421">
          <w:rPr>
            <w:rFonts w:ascii="Arial" w:eastAsia="Arial" w:hAnsi="Arial" w:cs="Arial"/>
            <w:u w:color="000000"/>
          </w:rPr>
          <w:t>2J</w:t>
        </w:r>
      </w:ins>
      <w:r w:rsidRPr="003706CA">
        <w:rPr>
          <w:rFonts w:ascii="Arial" w:eastAsia="Arial" w:hAnsi="Arial" w:cs="Arial"/>
          <w:u w:color="000000"/>
        </w:rPr>
        <w:t>). This revealed that both p38 and ERK have an effect on TACE phosphorylation, as inhibition of p38 or ERK decreased TACE phosphorylation. However, it is ERK that is essential for TACE phosphorylation, demonstrated by the lack of induction of TACE phosphorylation seen in the ERK inhibitor pre-treated condition.</w:t>
      </w:r>
      <w:ins w:id="420" w:author="zhang Cheng" w:date="2014-04-14T22:11:00Z">
        <w:r w:rsidR="00F52134">
          <w:rPr>
            <w:rFonts w:ascii="Arial" w:eastAsia="Arial" w:hAnsi="Arial" w:cs="Arial"/>
            <w:u w:color="000000"/>
          </w:rPr>
          <w:t xml:space="preserve"> </w:t>
        </w:r>
      </w:ins>
    </w:p>
    <w:p w14:paraId="12DD8870" w14:textId="48B81CEA" w:rsidR="00D91058" w:rsidRPr="003A4552" w:rsidRDefault="00953BFB">
      <w:pPr>
        <w:pStyle w:val="Default"/>
        <w:tabs>
          <w:tab w:val="left" w:pos="720"/>
        </w:tabs>
        <w:spacing w:line="360" w:lineRule="auto"/>
        <w:rPr>
          <w:rFonts w:ascii="Arial" w:eastAsia="Arial" w:hAnsi="Arial" w:cs="Arial"/>
          <w:u w:color="000000"/>
        </w:rPr>
      </w:pPr>
      <w:del w:id="421" w:author="zhang Cheng" w:date="2014-04-14T22:10:00Z">
        <w:r w:rsidRPr="003706CA" w:rsidDel="00F52134">
          <w:rPr>
            <w:rFonts w:ascii="Arial" w:eastAsia="Arial" w:hAnsi="Arial" w:cs="Arial"/>
            <w:u w:color="000000"/>
          </w:rPr>
          <w:delText xml:space="preserve">These experimental results </w:delText>
        </w:r>
      </w:del>
      <w:del w:id="422" w:author="zhang Cheng" w:date="2014-04-14T22:03:00Z">
        <w:r w:rsidRPr="003706CA" w:rsidDel="00DA51D7">
          <w:rPr>
            <w:rFonts w:ascii="Arial" w:eastAsia="Arial" w:hAnsi="Arial" w:cs="Arial"/>
            <w:u w:color="000000"/>
          </w:rPr>
          <w:delText xml:space="preserve">led </w:delText>
        </w:r>
      </w:del>
      <w:del w:id="423" w:author="zhang Cheng" w:date="2014-04-14T22:04:00Z">
        <w:r w:rsidRPr="003706CA" w:rsidDel="00DA51D7">
          <w:rPr>
            <w:rFonts w:ascii="Arial" w:eastAsia="Arial" w:hAnsi="Arial" w:cs="Arial"/>
            <w:u w:color="000000"/>
          </w:rPr>
          <w:delText xml:space="preserve">us to construct </w:delText>
        </w:r>
      </w:del>
      <w:del w:id="424" w:author="zhang Cheng" w:date="2014-04-14T22:10:00Z">
        <w:r w:rsidRPr="003706CA" w:rsidDel="00F52134">
          <w:rPr>
            <w:rFonts w:ascii="Arial" w:eastAsia="Arial" w:hAnsi="Arial" w:cs="Arial"/>
            <w:u w:color="000000"/>
          </w:rPr>
          <w:delText>a</w:delText>
        </w:r>
      </w:del>
      <w:ins w:id="425" w:author="zhang Cheng" w:date="2014-04-14T22:10:00Z">
        <w:r w:rsidR="00F52134">
          <w:rPr>
            <w:rFonts w:ascii="Arial" w:eastAsia="Arial" w:hAnsi="Arial" w:cs="Arial"/>
            <w:u w:color="000000"/>
          </w:rPr>
          <w:t>A</w:t>
        </w:r>
      </w:ins>
      <w:r w:rsidRPr="003706CA">
        <w:rPr>
          <w:rFonts w:ascii="Arial" w:eastAsia="Arial" w:hAnsi="Arial" w:cs="Arial"/>
          <w:u w:color="000000"/>
        </w:rPr>
        <w:t xml:space="preserve"> computational </w:t>
      </w:r>
      <w:del w:id="426" w:author="Andrew Caldwell" w:date="2014-04-09T09:22:00Z">
        <w:r w:rsidRPr="003706CA">
          <w:rPr>
            <w:rFonts w:ascii="Arial" w:eastAsia="Arial" w:hAnsi="Arial" w:cs="Arial"/>
            <w:u w:color="000000"/>
          </w:rPr>
          <w:delText xml:space="preserve">model </w:delText>
        </w:r>
      </w:del>
      <w:ins w:id="427" w:author="Andrew Caldwell" w:date="2014-04-09T09:22:00Z">
        <w:r w:rsidR="00330A28">
          <w:rPr>
            <w:rFonts w:ascii="Arial" w:eastAsia="Arial" w:hAnsi="Arial" w:cs="Arial"/>
            <w:u w:color="000000"/>
          </w:rPr>
          <w:t>module</w:t>
        </w:r>
        <w:r w:rsidRPr="003706CA">
          <w:rPr>
            <w:rFonts w:ascii="Arial" w:eastAsia="Arial" w:hAnsi="Arial" w:cs="Arial"/>
            <w:u w:color="000000"/>
          </w:rPr>
          <w:t xml:space="preserve"> </w:t>
        </w:r>
      </w:ins>
      <w:r w:rsidRPr="003706CA">
        <w:rPr>
          <w:rFonts w:ascii="Arial" w:eastAsia="Arial" w:hAnsi="Arial" w:cs="Arial"/>
          <w:u w:color="000000"/>
        </w:rPr>
        <w:t xml:space="preserve">for </w:t>
      </w:r>
      <w:del w:id="428" w:author="zhang Cheng" w:date="2014-04-14T22:04:00Z">
        <w:r w:rsidRPr="003706CA" w:rsidDel="00DA51D7">
          <w:rPr>
            <w:rFonts w:ascii="Arial" w:eastAsia="Arial" w:hAnsi="Arial" w:cs="Arial"/>
            <w:u w:color="000000"/>
          </w:rPr>
          <w:delText>the control of</w:delText>
        </w:r>
      </w:del>
      <w:ins w:id="429" w:author="zhang Cheng" w:date="2014-04-14T22:04:00Z">
        <w:r w:rsidR="00DA51D7">
          <w:rPr>
            <w:rFonts w:ascii="Arial" w:eastAsia="Arial" w:hAnsi="Arial" w:cs="Arial"/>
            <w:u w:color="000000"/>
          </w:rPr>
          <w:t>pro-</w:t>
        </w:r>
      </w:ins>
      <w:del w:id="430" w:author="zhang Cheng" w:date="2014-04-14T22:04:00Z">
        <w:r w:rsidRPr="003706CA" w:rsidDel="00DA51D7">
          <w:rPr>
            <w:rFonts w:ascii="Arial" w:eastAsia="Arial" w:hAnsi="Arial" w:cs="Arial"/>
            <w:u w:color="000000"/>
          </w:rPr>
          <w:delText xml:space="preserve"> </w:delText>
        </w:r>
      </w:del>
      <w:r w:rsidRPr="003706CA">
        <w:rPr>
          <w:rFonts w:ascii="Arial" w:eastAsia="Arial" w:hAnsi="Arial" w:cs="Arial"/>
          <w:u w:color="000000"/>
        </w:rPr>
        <w:t xml:space="preserve">TNF </w:t>
      </w:r>
      <w:del w:id="431" w:author="zhang Cheng" w:date="2014-04-14T22:04:00Z">
        <w:r w:rsidRPr="003706CA" w:rsidDel="00DA51D7">
          <w:rPr>
            <w:rFonts w:ascii="Arial" w:eastAsia="Arial" w:hAnsi="Arial" w:cs="Arial"/>
            <w:u w:color="000000"/>
          </w:rPr>
          <w:delText xml:space="preserve">translation </w:delText>
        </w:r>
      </w:del>
      <w:ins w:id="432" w:author="zhang Cheng" w:date="2014-04-14T22:04:00Z">
        <w:r w:rsidR="00DA51D7">
          <w:rPr>
            <w:rFonts w:ascii="Arial" w:eastAsia="Arial" w:hAnsi="Arial" w:cs="Arial"/>
            <w:u w:color="000000"/>
          </w:rPr>
          <w:t>and secreted TNF</w:t>
        </w:r>
      </w:ins>
      <w:del w:id="433" w:author="zhang Cheng" w:date="2014-04-14T22:05:00Z">
        <w:r w:rsidRPr="003706CA" w:rsidDel="00DA51D7">
          <w:rPr>
            <w:rFonts w:ascii="Arial" w:eastAsia="Arial" w:hAnsi="Arial" w:cs="Arial"/>
            <w:u w:color="000000"/>
          </w:rPr>
          <w:delText>and secretion. In this module, TRIF leads to the activation of p38 and ERK pathways; p38 controls the activity of eIF4E through phosphorylation which promotes TNF translation, whereas ERK and, to a lesser extent, p38, controls the activity of TACE through phosphorylation which promotes the cleavage and secretion of TNF</w:delText>
        </w:r>
      </w:del>
      <w:ins w:id="434" w:author="zhang Cheng" w:date="2014-04-14T22:05:00Z">
        <w:r w:rsidR="00DA51D7">
          <w:rPr>
            <w:rFonts w:ascii="Arial" w:eastAsia="Arial" w:hAnsi="Arial" w:cs="Arial"/>
            <w:u w:color="000000"/>
          </w:rPr>
          <w:t xml:space="preserve"> </w:t>
        </w:r>
      </w:ins>
      <w:r w:rsidRPr="003706CA">
        <w:rPr>
          <w:rFonts w:ascii="Arial" w:eastAsia="Arial" w:hAnsi="Arial" w:cs="Arial"/>
          <w:u w:color="000000"/>
        </w:rPr>
        <w:t xml:space="preserve">(Fig </w:t>
      </w:r>
      <w:ins w:id="435" w:author="Andrew Caldwell" w:date="2014-04-09T09:23:00Z">
        <w:r w:rsidR="00664421">
          <w:rPr>
            <w:rFonts w:ascii="Arial" w:eastAsia="Arial" w:hAnsi="Arial" w:cs="Arial"/>
            <w:u w:color="000000"/>
          </w:rPr>
          <w:t>2K</w:t>
        </w:r>
      </w:ins>
      <w:ins w:id="436" w:author="zhang Cheng" w:date="2014-04-14T22:11:00Z">
        <w:r w:rsidR="00F52134">
          <w:rPr>
            <w:rFonts w:ascii="Arial" w:eastAsia="Arial" w:hAnsi="Arial" w:cs="Arial"/>
            <w:u w:color="000000"/>
          </w:rPr>
          <w:t xml:space="preserve"> and Supplemental Material</w:t>
        </w:r>
      </w:ins>
      <w:r w:rsidRPr="003706CA">
        <w:rPr>
          <w:rFonts w:ascii="Arial" w:eastAsia="Arial" w:hAnsi="Arial" w:cs="Arial"/>
          <w:u w:color="000000"/>
        </w:rPr>
        <w:t>)</w:t>
      </w:r>
      <w:ins w:id="437" w:author="zhang Cheng" w:date="2014-04-14T22:10:00Z">
        <w:r w:rsidR="00F52134">
          <w:rPr>
            <w:rFonts w:ascii="Arial" w:eastAsia="Arial" w:hAnsi="Arial" w:cs="Arial"/>
            <w:u w:color="000000"/>
          </w:rPr>
          <w:t xml:space="preserve"> </w:t>
        </w:r>
      </w:ins>
      <w:ins w:id="438" w:author="zhang Cheng" w:date="2014-04-14T22:13:00Z">
        <w:r w:rsidR="00F52134">
          <w:rPr>
            <w:rFonts w:ascii="Arial" w:eastAsia="Arial" w:hAnsi="Arial" w:cs="Arial"/>
            <w:u w:color="000000"/>
          </w:rPr>
          <w:t>also</w:t>
        </w:r>
      </w:ins>
      <w:ins w:id="439" w:author="zhang Cheng" w:date="2014-04-14T22:10:00Z">
        <w:r w:rsidR="00F52134">
          <w:rPr>
            <w:rFonts w:ascii="Arial" w:eastAsia="Arial" w:hAnsi="Arial" w:cs="Arial"/>
            <w:u w:color="000000"/>
          </w:rPr>
          <w:t xml:space="preserve"> confirm</w:t>
        </w:r>
      </w:ins>
      <w:ins w:id="440" w:author="zhang Cheng" w:date="2014-04-14T22:13:00Z">
        <w:r w:rsidR="00F52134">
          <w:rPr>
            <w:rFonts w:ascii="Arial" w:eastAsia="Arial" w:hAnsi="Arial" w:cs="Arial"/>
            <w:u w:color="000000"/>
          </w:rPr>
          <w:t>ed</w:t>
        </w:r>
      </w:ins>
      <w:ins w:id="441" w:author="zhang Cheng" w:date="2014-04-14T22:10:00Z">
        <w:r w:rsidR="00F52134">
          <w:rPr>
            <w:rFonts w:ascii="Arial" w:eastAsia="Arial" w:hAnsi="Arial" w:cs="Arial"/>
            <w:u w:color="000000"/>
          </w:rPr>
          <w:t xml:space="preserve"> the role of TRIF in </w:t>
        </w:r>
      </w:ins>
      <w:ins w:id="442" w:author="zhang Cheng" w:date="2014-04-14T22:11:00Z">
        <w:r w:rsidR="00F52134">
          <w:rPr>
            <w:rFonts w:ascii="Arial" w:eastAsia="Arial" w:hAnsi="Arial" w:cs="Arial"/>
            <w:u w:color="000000"/>
          </w:rPr>
          <w:t xml:space="preserve">TNF </w:t>
        </w:r>
      </w:ins>
      <w:ins w:id="443" w:author="zhang Cheng" w:date="2014-04-14T22:10:00Z">
        <w:r w:rsidR="00F52134">
          <w:rPr>
            <w:rFonts w:ascii="Arial" w:eastAsia="Arial" w:hAnsi="Arial" w:cs="Arial"/>
            <w:u w:color="000000"/>
          </w:rPr>
          <w:t xml:space="preserve">translation and </w:t>
        </w:r>
      </w:ins>
      <w:ins w:id="444" w:author="zhang Cheng" w:date="2014-04-14T22:11:00Z">
        <w:r w:rsidR="00F52134">
          <w:rPr>
            <w:rFonts w:ascii="Arial" w:eastAsia="Arial" w:hAnsi="Arial" w:cs="Arial"/>
            <w:u w:color="000000"/>
          </w:rPr>
          <w:t>secretion</w:t>
        </w:r>
      </w:ins>
      <w:ins w:id="445" w:author="zhang Cheng" w:date="2014-04-14T22:13:00Z">
        <w:r w:rsidR="00F52134">
          <w:rPr>
            <w:rFonts w:ascii="Arial" w:eastAsia="Arial" w:hAnsi="Arial" w:cs="Arial"/>
            <w:u w:color="000000"/>
          </w:rPr>
          <w:t xml:space="preserve"> by revealing that significantly less pro-TNF and secreted TNF if no translation regulation or no secretion regulation respectively (Fig 2L)</w:t>
        </w:r>
      </w:ins>
      <w:r w:rsidRPr="003706CA">
        <w:rPr>
          <w:rFonts w:ascii="Arial" w:eastAsia="Arial" w:hAnsi="Arial" w:cs="Arial"/>
          <w:u w:color="000000"/>
        </w:rPr>
        <w:t xml:space="preserve">. </w:t>
      </w:r>
      <w:del w:id="446" w:author="zhang Cheng" w:date="2014-04-14T22:14:00Z">
        <w:r w:rsidRPr="003706CA" w:rsidDel="00F52134">
          <w:rPr>
            <w:rFonts w:ascii="Arial" w:eastAsia="Arial" w:hAnsi="Arial" w:cs="Arial"/>
            <w:u w:color="000000"/>
          </w:rPr>
          <w:delText xml:space="preserve">This module uses experimentally determined LPS-induced mRNA levels as an input, allowing us to make computational simulations of the role that TRIF plays in promoting TNF translation and TNF secretion (Fig </w:delText>
        </w:r>
      </w:del>
      <w:ins w:id="447" w:author="Andrew Caldwell" w:date="2014-04-09T09:23:00Z">
        <w:del w:id="448" w:author="zhang Cheng" w:date="2014-04-14T22:14:00Z">
          <w:r w:rsidR="00664421" w:rsidDel="00F52134">
            <w:rPr>
              <w:rFonts w:ascii="Arial" w:eastAsia="Arial" w:hAnsi="Arial" w:cs="Arial"/>
              <w:u w:color="000000"/>
            </w:rPr>
            <w:delText>2</w:delText>
          </w:r>
        </w:del>
      </w:ins>
      <w:del w:id="449" w:author="zhang Cheng" w:date="2014-04-14T22:14:00Z">
        <w:r w:rsidRPr="003706CA" w:rsidDel="00F52134">
          <w:rPr>
            <w:rFonts w:ascii="Arial" w:eastAsia="Arial" w:hAnsi="Arial" w:cs="Arial"/>
            <w:u w:color="000000"/>
          </w:rPr>
          <w:delText xml:space="preserve">). These simulations illustrate how although the </w:delText>
        </w:r>
        <w:r w:rsidRPr="003706CA" w:rsidDel="00F52134">
          <w:rPr>
            <w:rFonts w:eastAsia="Helvetica" w:hAnsi="Helvetica" w:cs="Helvetica"/>
            <w:i/>
            <w:iCs/>
            <w:u w:color="000000"/>
          </w:rPr>
          <w:delText>TRIF</w:delText>
        </w:r>
        <w:r w:rsidRPr="003706CA" w:rsidDel="00F52134">
          <w:rPr>
            <w:rFonts w:eastAsia="Helvetica" w:hAnsi="Helvetica" w:cs="Helvetica"/>
            <w:i/>
            <w:iCs/>
            <w:u w:color="000000"/>
            <w:vertAlign w:val="superscript"/>
          </w:rPr>
          <w:delText>-/-</w:delText>
        </w:r>
        <w:r w:rsidRPr="003706CA" w:rsidDel="00F52134">
          <w:rPr>
            <w:rFonts w:ascii="Arial" w:eastAsia="Arial" w:hAnsi="Arial" w:cs="Arial"/>
            <w:u w:color="000000"/>
          </w:rPr>
          <w:delText xml:space="preserve"> BMDMs have nearly the same levels of TNF mRNA as wild-type, they have significantly less TNF secretion, as the simulation for secreted TNF without the promotion of translation and secretions have similarly reduced levels of TNF secretion.</w:delText>
        </w:r>
      </w:del>
      <w:ins w:id="450" w:author="Andrew Caldwell" w:date="2014-04-09T09:23:00Z">
        <w:del w:id="451" w:author="zhang Cheng" w:date="2014-04-14T22:14:00Z">
          <w:r w:rsidR="00664421" w:rsidDel="00F52134">
            <w:rPr>
              <w:rFonts w:ascii="Arial" w:eastAsia="Arial" w:hAnsi="Arial" w:cs="Arial"/>
              <w:u w:color="000000"/>
            </w:rPr>
            <w:delText xml:space="preserve">that TRIF-mediated control of translation and secretion is necessary to recapitulate the experimentally determined levels of pro-TNF expression and TNF secretion, confirming that TRIF controls </w:delText>
          </w:r>
        </w:del>
      </w:ins>
      <w:ins w:id="452" w:author="Andrew Caldwell" w:date="2014-04-09T09:24:00Z">
        <w:del w:id="453" w:author="zhang Cheng" w:date="2014-04-14T22:14:00Z">
          <w:r w:rsidR="00664421" w:rsidDel="00F52134">
            <w:rPr>
              <w:rFonts w:ascii="Arial" w:eastAsia="Arial" w:hAnsi="Arial" w:cs="Arial"/>
              <w:u w:color="000000"/>
            </w:rPr>
            <w:delText xml:space="preserve">TNF </w:delText>
          </w:r>
        </w:del>
      </w:ins>
      <w:ins w:id="454" w:author="Andrew Caldwell" w:date="2014-04-09T09:23:00Z">
        <w:del w:id="455" w:author="zhang Cheng" w:date="2014-04-14T22:14:00Z">
          <w:r w:rsidR="00664421" w:rsidDel="00F52134">
            <w:rPr>
              <w:rFonts w:ascii="Arial" w:eastAsia="Arial" w:hAnsi="Arial" w:cs="Arial"/>
              <w:u w:color="000000"/>
            </w:rPr>
            <w:delText>translation and secretion.</w:delText>
          </w:r>
        </w:del>
      </w:ins>
      <w:del w:id="456" w:author="zhang Cheng" w:date="2014-04-14T22:14:00Z">
        <w:r w:rsidRPr="003706CA" w:rsidDel="00F52134">
          <w:rPr>
            <w:rFonts w:ascii="Arial" w:eastAsia="Arial" w:hAnsi="Arial" w:cs="Arial"/>
            <w:u w:color="000000"/>
          </w:rPr>
          <w:delText xml:space="preserve">   </w:delText>
        </w:r>
      </w:del>
    </w:p>
    <w:p w14:paraId="57C7E330" w14:textId="77777777" w:rsidR="00D91058" w:rsidRPr="003A4552" w:rsidRDefault="00D91058">
      <w:pPr>
        <w:pStyle w:val="Default"/>
        <w:tabs>
          <w:tab w:val="left" w:pos="720"/>
        </w:tabs>
        <w:spacing w:line="360" w:lineRule="auto"/>
        <w:rPr>
          <w:rFonts w:ascii="Arial" w:eastAsia="Arial" w:hAnsi="Arial" w:cs="Arial"/>
          <w:i/>
          <w:iCs/>
          <w:u w:color="000000"/>
        </w:rPr>
      </w:pPr>
    </w:p>
    <w:p w14:paraId="2A63929D" w14:textId="77777777" w:rsidR="00D91058" w:rsidRPr="003A4552" w:rsidRDefault="00953BFB">
      <w:pPr>
        <w:pStyle w:val="Default"/>
        <w:tabs>
          <w:tab w:val="left" w:pos="720"/>
        </w:tabs>
        <w:spacing w:line="360" w:lineRule="auto"/>
        <w:rPr>
          <w:rFonts w:ascii="Arial" w:eastAsia="Arial" w:hAnsi="Arial" w:cs="Arial"/>
          <w:i/>
          <w:iCs/>
          <w:u w:color="000000"/>
        </w:rPr>
      </w:pPr>
      <w:proofErr w:type="gramStart"/>
      <w:r w:rsidRPr="003706CA">
        <w:rPr>
          <w:rFonts w:ascii="Arial" w:eastAsia="Arial" w:hAnsi="Arial" w:cs="Arial"/>
          <w:i/>
          <w:iCs/>
          <w:u w:color="000000"/>
        </w:rPr>
        <w:t xml:space="preserve">A Mathematical model of </w:t>
      </w:r>
      <w:del w:id="457" w:author="Andrew Caldwell" w:date="2014-04-09T09:25:00Z">
        <w:r w:rsidRPr="003706CA">
          <w:rPr>
            <w:rFonts w:ascii="Arial" w:eastAsia="Arial" w:hAnsi="Arial" w:cs="Arial"/>
            <w:i/>
            <w:iCs/>
            <w:u w:color="000000"/>
          </w:rPr>
          <w:delText>PAMP</w:delText>
        </w:r>
      </w:del>
      <w:ins w:id="458" w:author="Andrew Caldwell" w:date="2014-04-09T09:25:00Z">
        <w:r w:rsidR="0024284F">
          <w:rPr>
            <w:rFonts w:ascii="Arial" w:eastAsia="Arial" w:hAnsi="Arial" w:cs="Arial"/>
            <w:i/>
            <w:iCs/>
            <w:u w:color="000000"/>
          </w:rPr>
          <w:t>TLR agonist</w:t>
        </w:r>
      </w:ins>
      <w:r w:rsidRPr="003706CA">
        <w:rPr>
          <w:rFonts w:ascii="Arial" w:eastAsia="Arial" w:hAnsi="Arial" w:cs="Arial"/>
          <w:i/>
          <w:iCs/>
          <w:u w:color="000000"/>
        </w:rPr>
        <w:t>-responsive TNF production.</w:t>
      </w:r>
      <w:proofErr w:type="gramEnd"/>
    </w:p>
    <w:p w14:paraId="48FC5346" w14:textId="7DC9D47B" w:rsidR="00057D2C" w:rsidRPr="003A4552" w:rsidRDefault="00953BFB">
      <w:pPr>
        <w:pStyle w:val="Default"/>
        <w:tabs>
          <w:tab w:val="left" w:pos="720"/>
        </w:tabs>
        <w:spacing w:line="360" w:lineRule="auto"/>
        <w:rPr>
          <w:ins w:id="459" w:author="zhang Cheng" w:date="2014-03-24T15:00:00Z"/>
          <w:rFonts w:ascii="Arial" w:eastAsia="Arial" w:hAnsi="Arial" w:cs="Arial"/>
          <w:u w:color="000000"/>
        </w:rPr>
      </w:pPr>
      <w:r w:rsidRPr="009A1AE9">
        <w:rPr>
          <w:rFonts w:ascii="Arial" w:eastAsia="Arial" w:hAnsi="Arial" w:cs="Arial"/>
          <w:u w:color="000000"/>
        </w:rPr>
        <w:t xml:space="preserve">Computationally modeling inflammatory processes and immune signaling networks presents the challenge of creating models that can be predictive and recapitulate experimental data without </w:t>
      </w:r>
      <w:proofErr w:type="gramStart"/>
      <w:r w:rsidRPr="009A1AE9">
        <w:rPr>
          <w:rFonts w:ascii="Arial" w:eastAsia="Arial" w:hAnsi="Arial" w:cs="Arial"/>
          <w:u w:color="000000"/>
        </w:rPr>
        <w:t>becoming</w:t>
      </w:r>
      <w:proofErr w:type="gramEnd"/>
      <w:r w:rsidRPr="009A1AE9">
        <w:rPr>
          <w:rFonts w:ascii="Arial" w:eastAsia="Arial" w:hAnsi="Arial" w:cs="Arial"/>
          <w:u w:color="000000"/>
        </w:rPr>
        <w:t xml:space="preserve"> prohibitively large in scale. Further, modeling a signaling process, such as the production of a cytokine in response to TLR agonists, needs to be placed in the wider context of the inflammatory signaling network of which it is involved. In this paper, we have quantified experimental results to inform computational modules for key steps in the production of TNF. These individual modules not only allow for the determination of which signaling events are sufficient for each respective step in TNF production, but as the output of each module is also the input for each subsequent one, also allow for the construction of a model that predicts TNF production that aligns with experimental results. Our lab has demonstrated the benefits to using </w:t>
      </w:r>
      <w:r w:rsidRPr="009A1AE9">
        <w:rPr>
          <w:rFonts w:ascii="Arial" w:eastAsia="Arial" w:hAnsi="Arial" w:cs="Arial"/>
          <w:u w:color="000000"/>
        </w:rPr>
        <w:lastRenderedPageBreak/>
        <w:t xml:space="preserve">this modular approach to signaling networks previously, publishing modules for TNFR and TLR-induced signaling (Werner </w:t>
      </w:r>
      <w:ins w:id="460" w:author="Andrew Caldwell" w:date="2014-04-02T09:10:00Z">
        <w:r w:rsidRPr="009A1AE9">
          <w:rPr>
            <w:rFonts w:ascii="Arial" w:eastAsia="Arial" w:hAnsi="Arial" w:cs="Arial"/>
            <w:u w:color="000000"/>
          </w:rPr>
          <w:t>2008</w:t>
        </w:r>
      </w:ins>
      <w:r w:rsidRPr="009A1AE9">
        <w:rPr>
          <w:rFonts w:ascii="Arial" w:eastAsia="Arial" w:hAnsi="Arial" w:cs="Arial"/>
          <w:u w:color="000000"/>
        </w:rPr>
        <w:t xml:space="preserve">, </w:t>
      </w:r>
      <w:ins w:id="461" w:author="zhang Cheng" w:date="2014-04-14T21:39:00Z">
        <w:r w:rsidR="009A1AE9">
          <w:rPr>
            <w:rFonts w:ascii="Arial" w:eastAsia="Arial" w:hAnsi="Arial" w:cs="Arial"/>
            <w:u w:color="000000"/>
          </w:rPr>
          <w:t>Z. Cheng, unpublished</w:t>
        </w:r>
      </w:ins>
      <w:del w:id="462" w:author="zhang Cheng" w:date="2014-04-14T21:39:00Z">
        <w:r w:rsidRPr="009A1AE9" w:rsidDel="009A1AE9">
          <w:rPr>
            <w:rFonts w:ascii="Arial" w:eastAsia="Arial" w:hAnsi="Arial" w:cs="Arial"/>
            <w:u w:color="000000"/>
          </w:rPr>
          <w:delText>Zhang REF</w:delText>
        </w:r>
      </w:del>
      <w:r w:rsidRPr="009A1AE9">
        <w:rPr>
          <w:rFonts w:ascii="Arial" w:eastAsia="Arial" w:hAnsi="Arial" w:cs="Arial"/>
          <w:u w:color="000000"/>
        </w:rPr>
        <w:t xml:space="preserve">). Given the modular nature of these computational models, this allows us to place our computational characterization of TNF production within the larger context of TLR and TNFR signaling. </w:t>
      </w:r>
    </w:p>
    <w:p w14:paraId="103FADCA" w14:textId="77777777" w:rsidR="009A1AE9" w:rsidRDefault="009A1AE9" w:rsidP="00F12812">
      <w:pPr>
        <w:pStyle w:val="Default"/>
        <w:tabs>
          <w:tab w:val="left" w:pos="720"/>
        </w:tabs>
        <w:spacing w:line="360" w:lineRule="auto"/>
        <w:rPr>
          <w:ins w:id="463" w:author="zhang Cheng" w:date="2014-04-14T21:39:00Z"/>
          <w:rFonts w:ascii="Arial" w:eastAsia="Arial" w:hAnsi="Arial" w:cs="Arial"/>
          <w:u w:color="000000"/>
        </w:rPr>
      </w:pPr>
    </w:p>
    <w:p w14:paraId="13136DCA" w14:textId="1FFC6129" w:rsidR="008538CE" w:rsidRPr="003A4552" w:rsidDel="00F12812" w:rsidRDefault="00953BFB">
      <w:pPr>
        <w:pStyle w:val="Default"/>
        <w:tabs>
          <w:tab w:val="left" w:pos="720"/>
        </w:tabs>
        <w:spacing w:line="360" w:lineRule="auto"/>
        <w:rPr>
          <w:ins w:id="464" w:author="zhang Cheng" w:date="2014-03-24T15:01:00Z"/>
          <w:del w:id="465" w:author="Andrew Caldwell" w:date="2014-04-02T09:18:00Z"/>
          <w:rFonts w:ascii="Arial" w:eastAsia="Arial" w:hAnsi="Arial" w:cs="Arial"/>
          <w:u w:color="000000"/>
        </w:rPr>
      </w:pPr>
      <w:r w:rsidRPr="009A1AE9">
        <w:rPr>
          <w:rFonts w:ascii="Arial" w:eastAsia="Arial" w:hAnsi="Arial" w:cs="Arial"/>
          <w:u w:color="000000"/>
        </w:rPr>
        <w:t xml:space="preserve">To characterize TLR-induced TNF production, we connected our </w:t>
      </w:r>
      <w:ins w:id="466" w:author="Andrew Caldwell" w:date="2014-04-02T09:11:00Z">
        <w:r w:rsidRPr="009A1AE9">
          <w:rPr>
            <w:rFonts w:ascii="Arial" w:eastAsia="Arial" w:hAnsi="Arial" w:cs="Arial"/>
            <w:u w:color="000000"/>
          </w:rPr>
          <w:t xml:space="preserve">three </w:t>
        </w:r>
      </w:ins>
      <w:r w:rsidRPr="009A1AE9">
        <w:rPr>
          <w:rFonts w:ascii="Arial" w:eastAsia="Arial" w:hAnsi="Arial" w:cs="Arial"/>
          <w:u w:color="000000"/>
        </w:rPr>
        <w:t>modules for each step in TNF production with the model for TLR-induced NFκB activation coordinated through MyD88 and</w:t>
      </w:r>
      <w:ins w:id="467" w:author="Andrew Caldwell" w:date="2014-04-14T11:51:00Z">
        <w:r w:rsidR="00AD737C">
          <w:rPr>
            <w:rFonts w:ascii="Arial" w:eastAsia="Arial" w:hAnsi="Arial" w:cs="Arial"/>
            <w:u w:color="000000"/>
          </w:rPr>
          <w:t xml:space="preserve"> TRIF</w:t>
        </w:r>
      </w:ins>
      <w:r w:rsidRPr="009A1AE9">
        <w:rPr>
          <w:rFonts w:ascii="Arial" w:eastAsia="Arial" w:hAnsi="Arial" w:cs="Arial"/>
          <w:u w:color="000000"/>
        </w:rPr>
        <w:t>, creating one model that computationally characterizes TLR</w:t>
      </w:r>
      <w:ins w:id="468" w:author="Andrew Caldwell" w:date="2014-04-09T09:27:00Z">
        <w:r w:rsidR="00967510">
          <w:rPr>
            <w:rFonts w:ascii="Arial" w:eastAsia="Arial" w:hAnsi="Arial" w:cs="Arial"/>
            <w:u w:color="000000"/>
          </w:rPr>
          <w:t xml:space="preserve"> agonist</w:t>
        </w:r>
      </w:ins>
      <w:r w:rsidRPr="009A1AE9">
        <w:rPr>
          <w:rFonts w:ascii="Arial" w:eastAsia="Arial" w:hAnsi="Arial" w:cs="Arial"/>
          <w:u w:color="000000"/>
        </w:rPr>
        <w:t>-induced TNF (Fig</w:t>
      </w:r>
      <w:del w:id="469" w:author="zhang Cheng" w:date="2014-04-14T22:15:00Z">
        <w:r w:rsidRPr="009A1AE9" w:rsidDel="00F52134">
          <w:rPr>
            <w:rFonts w:ascii="Arial" w:eastAsia="Arial" w:hAnsi="Arial" w:cs="Arial"/>
            <w:u w:color="000000"/>
          </w:rPr>
          <w:delText>ure</w:delText>
        </w:r>
      </w:del>
      <w:r w:rsidRPr="009A1AE9">
        <w:rPr>
          <w:rFonts w:ascii="Arial" w:eastAsia="Arial" w:hAnsi="Arial" w:cs="Arial"/>
          <w:u w:color="000000"/>
        </w:rPr>
        <w:t xml:space="preserve"> </w:t>
      </w:r>
      <w:ins w:id="470" w:author="Andrew Caldwell" w:date="2014-04-09T09:26:00Z">
        <w:r w:rsidR="00967510">
          <w:rPr>
            <w:rFonts w:ascii="Arial" w:eastAsia="Arial" w:hAnsi="Arial" w:cs="Arial"/>
            <w:u w:color="000000"/>
          </w:rPr>
          <w:t>3</w:t>
        </w:r>
      </w:ins>
      <w:r w:rsidRPr="009A1AE9">
        <w:rPr>
          <w:rFonts w:ascii="Arial" w:eastAsia="Arial" w:hAnsi="Arial" w:cs="Arial"/>
          <w:u w:color="000000"/>
        </w:rPr>
        <w:t>A).</w:t>
      </w:r>
      <w:ins w:id="471" w:author="Andrew Caldwell" w:date="2014-04-02T09:13:00Z">
        <w:r w:rsidRPr="009A1AE9">
          <w:rPr>
            <w:rFonts w:ascii="Arial" w:eastAsia="Arial" w:hAnsi="Arial" w:cs="Arial"/>
            <w:u w:color="000000"/>
          </w:rPr>
          <w:t xml:space="preserve"> </w:t>
        </w:r>
      </w:ins>
      <w:r w:rsidRPr="009A1AE9">
        <w:rPr>
          <w:rFonts w:ascii="Arial" w:eastAsia="Arial" w:hAnsi="Arial" w:cs="Arial"/>
          <w:u w:color="000000"/>
        </w:rPr>
        <w:t xml:space="preserve">Computationally simulating LPS-induced TNF production </w:t>
      </w:r>
      <w:ins w:id="472" w:author="Andrew Caldwell" w:date="2014-04-02T09:13:00Z">
        <w:r w:rsidRPr="009A1AE9">
          <w:rPr>
            <w:rFonts w:ascii="Arial" w:eastAsia="Arial" w:hAnsi="Arial" w:cs="Arial"/>
            <w:u w:color="000000"/>
          </w:rPr>
          <w:t xml:space="preserve">in the </w:t>
        </w:r>
        <w:proofErr w:type="gramStart"/>
        <w:r w:rsidRPr="009A1AE9">
          <w:rPr>
            <w:rFonts w:ascii="Arial" w:eastAsia="Arial" w:hAnsi="Arial" w:cs="Arial"/>
            <w:u w:color="000000"/>
          </w:rPr>
          <w:t>wild-type</w:t>
        </w:r>
        <w:proofErr w:type="gramEnd"/>
        <w:r w:rsidRPr="009A1AE9">
          <w:rPr>
            <w:rFonts w:ascii="Arial" w:eastAsia="Arial" w:hAnsi="Arial" w:cs="Arial"/>
            <w:u w:color="000000"/>
          </w:rPr>
          <w:t xml:space="preserve"> </w:t>
        </w:r>
      </w:ins>
      <w:r w:rsidRPr="009A1AE9">
        <w:rPr>
          <w:rFonts w:ascii="Arial" w:eastAsia="Arial" w:hAnsi="Arial" w:cs="Arial"/>
          <w:u w:color="000000"/>
        </w:rPr>
        <w:t xml:space="preserve">demonstrates that the model is able to recapitulate the experimental data at the level of nascent RNA, mRNA, </w:t>
      </w:r>
      <w:ins w:id="473" w:author="Andrew Caldwell" w:date="2014-04-02T09:12:00Z">
        <w:r w:rsidRPr="009A1AE9">
          <w:rPr>
            <w:rFonts w:ascii="Arial" w:eastAsia="Arial" w:hAnsi="Arial" w:cs="Arial"/>
            <w:u w:color="000000"/>
          </w:rPr>
          <w:t>pro-</w:t>
        </w:r>
      </w:ins>
      <w:r w:rsidRPr="009A1AE9">
        <w:rPr>
          <w:rFonts w:ascii="Arial" w:eastAsia="Arial" w:hAnsi="Arial" w:cs="Arial"/>
          <w:u w:color="000000"/>
        </w:rPr>
        <w:t>TNF production</w:t>
      </w:r>
      <w:ins w:id="474" w:author="Andrew Caldwell" w:date="2014-04-02T09:12:00Z">
        <w:r w:rsidRPr="009A1AE9">
          <w:rPr>
            <w:rFonts w:ascii="Arial" w:eastAsia="Arial" w:hAnsi="Arial" w:cs="Arial"/>
            <w:u w:color="000000"/>
          </w:rPr>
          <w:t>, and TNF secretion</w:t>
        </w:r>
      </w:ins>
      <w:r w:rsidRPr="009A1AE9">
        <w:rPr>
          <w:rFonts w:ascii="Arial" w:eastAsia="Arial" w:hAnsi="Arial" w:cs="Arial"/>
          <w:u w:color="000000"/>
        </w:rPr>
        <w:t xml:space="preserve"> (Fig </w:t>
      </w:r>
      <w:ins w:id="475" w:author="Andrew Caldwell" w:date="2014-04-09T09:27:00Z">
        <w:r w:rsidR="00967510">
          <w:rPr>
            <w:rFonts w:ascii="Arial" w:eastAsia="Arial" w:hAnsi="Arial" w:cs="Arial"/>
            <w:u w:color="000000"/>
          </w:rPr>
          <w:t>3</w:t>
        </w:r>
      </w:ins>
      <w:r w:rsidRPr="009A1AE9">
        <w:rPr>
          <w:rFonts w:ascii="Arial" w:eastAsia="Arial" w:hAnsi="Arial" w:cs="Arial"/>
          <w:u w:color="000000"/>
        </w:rPr>
        <w:t>B).</w:t>
      </w:r>
      <w:ins w:id="476" w:author="Andrew Caldwell" w:date="2014-04-02T09:13:00Z">
        <w:r w:rsidRPr="009A1AE9">
          <w:rPr>
            <w:rFonts w:ascii="Arial" w:eastAsia="Arial" w:hAnsi="Arial" w:cs="Arial"/>
            <w:u w:color="000000"/>
          </w:rPr>
          <w:t xml:space="preserve"> Expanding the computational simulations to the </w:t>
        </w:r>
      </w:ins>
      <w:ins w:id="477" w:author="Andrew Caldwell" w:date="2014-04-02T09:14:00Z">
        <w:r w:rsidRPr="009A1AE9">
          <w:rPr>
            <w:rFonts w:eastAsia="Helvetica" w:hAnsi="Helvetica" w:cs="Helvetica"/>
            <w:i/>
            <w:iCs/>
            <w:u w:color="000000"/>
          </w:rPr>
          <w:t>TRIF</w:t>
        </w:r>
        <w:r w:rsidRPr="009A1AE9">
          <w:rPr>
            <w:rFonts w:eastAsia="Helvetica" w:hAnsi="Helvetica" w:cs="Helvetica"/>
            <w:i/>
            <w:iCs/>
            <w:u w:color="000000"/>
            <w:vertAlign w:val="superscript"/>
          </w:rPr>
          <w:t>-/-</w:t>
        </w:r>
        <w:r w:rsidRPr="009A1AE9">
          <w:rPr>
            <w:rFonts w:ascii="Arial" w:eastAsia="Arial" w:hAnsi="Arial" w:cs="Arial"/>
            <w:u w:color="000000"/>
          </w:rPr>
          <w:t xml:space="preserve"> and </w:t>
        </w:r>
        <w:r w:rsidRPr="009A1AE9">
          <w:rPr>
            <w:rFonts w:eastAsia="Helvetica" w:hAnsi="Helvetica" w:cs="Helvetica"/>
            <w:i/>
            <w:iCs/>
            <w:u w:color="000000"/>
          </w:rPr>
          <w:t>MyD88</w:t>
        </w:r>
        <w:r w:rsidRPr="009A1AE9">
          <w:rPr>
            <w:rFonts w:eastAsia="Helvetica" w:hAnsi="Helvetica" w:cs="Helvetica"/>
            <w:i/>
            <w:iCs/>
            <w:u w:color="000000"/>
            <w:vertAlign w:val="superscript"/>
          </w:rPr>
          <w:t>-/-</w:t>
        </w:r>
        <w:r w:rsidRPr="009A1AE9">
          <w:rPr>
            <w:rFonts w:ascii="Arial" w:eastAsia="Arial" w:hAnsi="Arial" w:cs="Arial"/>
            <w:u w:color="000000"/>
          </w:rPr>
          <w:t xml:space="preserve"> conditions, however, reveals that while the model is able to capture TRIF dynamics (</w:t>
        </w:r>
      </w:ins>
      <w:ins w:id="478" w:author="Andrew Caldwell" w:date="2014-04-02T09:15:00Z">
        <w:r w:rsidRPr="009A1AE9">
          <w:rPr>
            <w:rFonts w:ascii="Arial" w:eastAsia="Arial" w:hAnsi="Arial" w:cs="Arial"/>
            <w:u w:color="000000"/>
          </w:rPr>
          <w:t xml:space="preserve">in the </w:t>
        </w:r>
        <w:r w:rsidRPr="009A1AE9">
          <w:rPr>
            <w:rFonts w:eastAsia="Helvetica" w:hAnsi="Helvetica" w:cs="Helvetica"/>
            <w:i/>
            <w:iCs/>
            <w:u w:color="000000"/>
          </w:rPr>
          <w:t>MyD88</w:t>
        </w:r>
        <w:r w:rsidRPr="009A1AE9">
          <w:rPr>
            <w:rFonts w:eastAsia="Helvetica" w:hAnsi="Helvetica" w:cs="Helvetica"/>
            <w:i/>
            <w:iCs/>
            <w:u w:color="000000"/>
            <w:vertAlign w:val="superscript"/>
          </w:rPr>
          <w:t>-/-</w:t>
        </w:r>
        <w:r w:rsidRPr="009A1AE9">
          <w:rPr>
            <w:rFonts w:ascii="Arial" w:eastAsia="Arial" w:hAnsi="Arial" w:cs="Arial"/>
            <w:u w:color="000000"/>
          </w:rPr>
          <w:t>), it is not able to accurately capture MyD88 dynamics, particularly at the level of nascent RNA and mRNA</w:t>
        </w:r>
      </w:ins>
      <w:ins w:id="479" w:author="Andrew Caldwell" w:date="2014-04-09T09:27:00Z">
        <w:r w:rsidR="00967510">
          <w:rPr>
            <w:rFonts w:ascii="Arial" w:eastAsia="Arial" w:hAnsi="Arial" w:cs="Arial"/>
            <w:u w:color="000000"/>
          </w:rPr>
          <w:t xml:space="preserve"> production</w:t>
        </w:r>
      </w:ins>
      <w:ins w:id="480" w:author="Andrew Caldwell" w:date="2014-04-02T09:17:00Z">
        <w:r w:rsidRPr="009A1AE9">
          <w:rPr>
            <w:rFonts w:ascii="Arial" w:eastAsia="Arial" w:hAnsi="Arial" w:cs="Arial"/>
            <w:u w:color="000000"/>
          </w:rPr>
          <w:t xml:space="preserve"> (Fig 3C)</w:t>
        </w:r>
      </w:ins>
      <w:ins w:id="481" w:author="Andrew Caldwell" w:date="2014-04-02T09:15:00Z">
        <w:r w:rsidRPr="009A1AE9">
          <w:rPr>
            <w:rFonts w:ascii="Arial" w:eastAsia="Arial" w:hAnsi="Arial" w:cs="Arial"/>
            <w:u w:color="000000"/>
          </w:rPr>
          <w:t>.</w:t>
        </w:r>
      </w:ins>
      <w:r w:rsidRPr="009A1AE9">
        <w:rPr>
          <w:rFonts w:ascii="Arial" w:eastAsia="Arial" w:hAnsi="Arial" w:cs="Arial"/>
          <w:u w:color="000000"/>
        </w:rPr>
        <w:t xml:space="preserve"> </w:t>
      </w:r>
      <w:del w:id="482" w:author="Andrew Caldwell" w:date="2014-04-02T09:15:00Z">
        <w:r w:rsidRPr="009A1AE9">
          <w:rPr>
            <w:rFonts w:ascii="Arial" w:eastAsia="Arial" w:hAnsi="Arial" w:cs="Arial"/>
            <w:u w:color="000000"/>
          </w:rPr>
          <w:delText>To test the model’s fitness, we simulated the model to predict PolyI:C and CpG-induced TNF production</w:delText>
        </w:r>
      </w:del>
      <w:ins w:id="483" w:author="Andrew Caldwell" w:date="2014-04-02T09:15:00Z">
        <w:r w:rsidRPr="009A1AE9">
          <w:rPr>
            <w:rFonts w:ascii="Arial" w:eastAsia="Arial" w:hAnsi="Arial" w:cs="Arial"/>
            <w:u w:color="000000"/>
          </w:rPr>
          <w:t xml:space="preserve">To investigate these adaptor-specific differences further, we then used the model to predict the TNF production dynamics of two other TLR agonists, </w:t>
        </w:r>
        <w:proofErr w:type="spellStart"/>
        <w:r w:rsidRPr="009A1AE9">
          <w:rPr>
            <w:rFonts w:ascii="Arial" w:eastAsia="Arial" w:hAnsi="Arial" w:cs="Arial"/>
            <w:u w:color="000000"/>
          </w:rPr>
          <w:t>PolyI</w:t>
        </w:r>
        <w:proofErr w:type="gramStart"/>
        <w:r w:rsidRPr="009A1AE9">
          <w:rPr>
            <w:rFonts w:ascii="Arial" w:eastAsia="Arial" w:hAnsi="Arial" w:cs="Arial"/>
            <w:u w:color="000000"/>
          </w:rPr>
          <w:t>:C</w:t>
        </w:r>
        <w:proofErr w:type="spellEnd"/>
        <w:proofErr w:type="gramEnd"/>
        <w:r w:rsidRPr="009A1AE9">
          <w:rPr>
            <w:rFonts w:ascii="Arial" w:eastAsia="Arial" w:hAnsi="Arial" w:cs="Arial"/>
            <w:u w:color="000000"/>
          </w:rPr>
          <w:t xml:space="preserve"> (TLR3</w:t>
        </w:r>
      </w:ins>
      <w:ins w:id="484" w:author="Andrew Caldwell" w:date="2014-04-02T09:16:00Z">
        <w:r w:rsidRPr="009A1AE9">
          <w:rPr>
            <w:rFonts w:ascii="Arial" w:eastAsia="Arial" w:hAnsi="Arial" w:cs="Arial"/>
            <w:u w:color="000000"/>
          </w:rPr>
          <w:t>/TRIF</w:t>
        </w:r>
      </w:ins>
      <w:ins w:id="485" w:author="Andrew Caldwell" w:date="2014-04-02T09:15:00Z">
        <w:r w:rsidRPr="009A1AE9">
          <w:rPr>
            <w:rFonts w:ascii="Arial" w:eastAsia="Arial" w:hAnsi="Arial" w:cs="Arial"/>
            <w:u w:color="000000"/>
          </w:rPr>
          <w:t xml:space="preserve"> agonist) and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DNA (TLR9</w:t>
        </w:r>
      </w:ins>
      <w:ins w:id="486" w:author="Andrew Caldwell" w:date="2014-04-02T09:16:00Z">
        <w:r w:rsidRPr="009A1AE9">
          <w:rPr>
            <w:rFonts w:ascii="Arial" w:eastAsia="Arial" w:hAnsi="Arial" w:cs="Arial"/>
            <w:u w:color="000000"/>
          </w:rPr>
          <w:t>/MyD88</w:t>
        </w:r>
      </w:ins>
      <w:ins w:id="487" w:author="Andrew Caldwell" w:date="2014-04-02T09:15:00Z">
        <w:r w:rsidRPr="009A1AE9">
          <w:rPr>
            <w:rFonts w:ascii="Arial" w:eastAsia="Arial" w:hAnsi="Arial" w:cs="Arial"/>
            <w:u w:color="000000"/>
          </w:rPr>
          <w:t xml:space="preserve"> agonist)</w:t>
        </w:r>
      </w:ins>
      <w:r w:rsidRPr="009A1AE9">
        <w:rPr>
          <w:rFonts w:ascii="Arial" w:eastAsia="Arial" w:hAnsi="Arial" w:cs="Arial"/>
          <w:u w:color="000000"/>
        </w:rPr>
        <w:t xml:space="preserve">. Here, the model was able to successfully predict </w:t>
      </w:r>
      <w:proofErr w:type="spellStart"/>
      <w:r w:rsidRPr="009A1AE9">
        <w:rPr>
          <w:rFonts w:ascii="Arial" w:eastAsia="Arial" w:hAnsi="Arial" w:cs="Arial"/>
          <w:u w:color="000000"/>
        </w:rPr>
        <w:t>PolyI</w:t>
      </w:r>
      <w:proofErr w:type="gramStart"/>
      <w:r w:rsidRPr="009A1AE9">
        <w:rPr>
          <w:rFonts w:ascii="Arial" w:eastAsia="Arial" w:hAnsi="Arial" w:cs="Arial"/>
          <w:u w:color="000000"/>
        </w:rPr>
        <w:t>:C</w:t>
      </w:r>
      <w:proofErr w:type="gramEnd"/>
      <w:r w:rsidRPr="009A1AE9">
        <w:rPr>
          <w:rFonts w:ascii="Arial" w:eastAsia="Arial" w:hAnsi="Arial" w:cs="Arial"/>
          <w:u w:color="000000"/>
        </w:rPr>
        <w:t>-induced</w:t>
      </w:r>
      <w:proofErr w:type="spellEnd"/>
      <w:r w:rsidRPr="009A1AE9">
        <w:rPr>
          <w:rFonts w:ascii="Arial" w:eastAsia="Arial" w:hAnsi="Arial" w:cs="Arial"/>
          <w:u w:color="000000"/>
        </w:rPr>
        <w:t xml:space="preserve"> TNF production at the level of</w:t>
      </w:r>
      <w:del w:id="488" w:author="zhang Cheng" w:date="2014-03-24T13:52:00Z">
        <w:r w:rsidRPr="009A1AE9">
          <w:rPr>
            <w:rFonts w:ascii="Arial" w:eastAsia="Arial" w:hAnsi="Arial" w:cs="Arial"/>
            <w:u w:color="000000"/>
          </w:rPr>
          <w:delText xml:space="preserve"> nascent RNA,</w:delText>
        </w:r>
      </w:del>
      <w:r w:rsidRPr="009A1AE9">
        <w:rPr>
          <w:rFonts w:ascii="Arial" w:eastAsia="Arial" w:hAnsi="Arial" w:cs="Arial"/>
          <w:u w:color="000000"/>
        </w:rPr>
        <w:t xml:space="preserve"> mRNA and protein secretion (Fig </w:t>
      </w:r>
      <w:ins w:id="489" w:author="Andrew Caldwell" w:date="2014-04-02T09:17:00Z">
        <w:r w:rsidRPr="009A1AE9">
          <w:rPr>
            <w:rFonts w:ascii="Arial" w:eastAsia="Arial" w:hAnsi="Arial" w:cs="Arial"/>
            <w:u w:color="000000"/>
          </w:rPr>
          <w:t>3D</w:t>
        </w:r>
      </w:ins>
      <w:r w:rsidRPr="009A1AE9">
        <w:rPr>
          <w:rFonts w:ascii="Arial" w:eastAsia="Arial" w:hAnsi="Arial" w:cs="Arial"/>
          <w:u w:color="000000"/>
        </w:rPr>
        <w:t>)</w:t>
      </w:r>
      <w:del w:id="490" w:author="Andrew Caldwell" w:date="2014-04-02T09:18:00Z">
        <w:r w:rsidRPr="009A1AE9">
          <w:rPr>
            <w:rFonts w:ascii="Arial" w:eastAsia="Arial" w:hAnsi="Arial" w:cs="Arial"/>
            <w:u w:color="000000"/>
          </w:rPr>
          <w:delText xml:space="preserve">. As PolyI:C induces less activation of </w:delText>
        </w:r>
      </w:del>
      <w:del w:id="491" w:author="Andrew Caldwell" w:date="2014-04-02T08:59:00Z">
        <w:r w:rsidRPr="009A1AE9">
          <w:rPr>
            <w:rFonts w:ascii="Arial" w:eastAsia="Arial" w:hAnsi="Arial" w:cs="Arial"/>
            <w:u w:color="000000"/>
          </w:rPr>
          <w:delText>NFkB</w:delText>
        </w:r>
      </w:del>
      <w:del w:id="492" w:author="Andrew Caldwell" w:date="2014-04-02T09:18:00Z">
        <w:r w:rsidRPr="009A1AE9">
          <w:rPr>
            <w:rFonts w:ascii="Arial" w:eastAsia="Arial" w:hAnsi="Arial" w:cs="Arial"/>
            <w:u w:color="000000"/>
          </w:rPr>
          <w:delText xml:space="preserve"> through TRIF than LPS, the model predicted that PolyI:C-induced TNF production would be decreased compared to LPS. Further, the model predicted that PolyI:C would not lead to stabilization TNF mRNA message, even though that it uses TRIF which controls TNF mRNA half-life; experimental TNF mRNA half-life studies revealed that PolyI:C indeed does not stabilize TNF message (Supplement).</w:delText>
        </w:r>
      </w:del>
      <w:ins w:id="493" w:author="Andrew Caldwell" w:date="2014-04-02T09:18:00Z">
        <w:r w:rsidRPr="009A1AE9">
          <w:rPr>
            <w:rFonts w:ascii="Arial" w:eastAsia="Arial" w:hAnsi="Arial" w:cs="Arial"/>
            <w:u w:color="000000"/>
          </w:rPr>
          <w:t xml:space="preserve">. </w:t>
        </w:r>
      </w:ins>
    </w:p>
    <w:p w14:paraId="6B678B30" w14:textId="36452D08" w:rsidR="00D91058" w:rsidRPr="003A4552" w:rsidRDefault="00953BFB" w:rsidP="00F12812">
      <w:pPr>
        <w:pStyle w:val="Default"/>
        <w:tabs>
          <w:tab w:val="left" w:pos="720"/>
        </w:tabs>
        <w:spacing w:line="360" w:lineRule="auto"/>
        <w:rPr>
          <w:rFonts w:ascii="Arial" w:eastAsia="Arial" w:hAnsi="Arial" w:cs="Arial"/>
          <w:u w:color="000000"/>
        </w:rPr>
      </w:pPr>
      <w:ins w:id="494" w:author="zhang Cheng" w:date="2014-03-24T15:01:00Z">
        <w:del w:id="495" w:author="Andrew Caldwell" w:date="2014-04-02T09:18:00Z">
          <w:r w:rsidRPr="009A1AE9">
            <w:rPr>
              <w:rFonts w:ascii="Arial" w:eastAsia="Arial" w:hAnsi="Arial" w:cs="Arial"/>
              <w:u w:color="000000"/>
            </w:rPr>
            <w:tab/>
          </w:r>
        </w:del>
      </w:ins>
      <w:del w:id="496" w:author="Andrew Caldwell" w:date="2014-04-02T09:18:00Z">
        <w:r w:rsidRPr="009A1AE9">
          <w:rPr>
            <w:rFonts w:ascii="Arial" w:eastAsia="Arial" w:hAnsi="Arial" w:cs="Arial"/>
            <w:u w:color="000000"/>
          </w:rPr>
          <w:delText>Next, we simulated the model to determine CpG-induced TNF production. The model predicted levels</w:delText>
        </w:r>
      </w:del>
      <w:ins w:id="497" w:author="Andrew Caldwell" w:date="2014-04-02T09:18:00Z">
        <w:r w:rsidRPr="009A1AE9">
          <w:rPr>
            <w:rFonts w:ascii="Arial" w:eastAsia="Arial" w:hAnsi="Arial" w:cs="Arial"/>
            <w:u w:color="000000"/>
          </w:rPr>
          <w:t>However, the</w:t>
        </w:r>
      </w:ins>
      <w:ins w:id="498" w:author="Andrew Caldwell" w:date="2014-04-02T09:24:00Z">
        <w:r w:rsidRPr="009A1AE9">
          <w:rPr>
            <w:rFonts w:ascii="Arial" w:eastAsia="Arial" w:hAnsi="Arial" w:cs="Arial"/>
            <w:u w:color="000000"/>
          </w:rPr>
          <w:t xml:space="preserve"> current form of the</w:t>
        </w:r>
      </w:ins>
      <w:ins w:id="499" w:author="Andrew Caldwell" w:date="2014-04-02T09:18:00Z">
        <w:r w:rsidRPr="009A1AE9">
          <w:rPr>
            <w:rFonts w:ascii="Arial" w:eastAsia="Arial" w:hAnsi="Arial" w:cs="Arial"/>
            <w:u w:color="000000"/>
          </w:rPr>
          <w:t xml:space="preserve"> model was not able to recapitulate </w:t>
        </w:r>
        <w:proofErr w:type="spellStart"/>
        <w:r w:rsidRPr="009A1AE9">
          <w:rPr>
            <w:rFonts w:ascii="Arial" w:eastAsia="Arial" w:hAnsi="Arial" w:cs="Arial"/>
            <w:u w:color="000000"/>
          </w:rPr>
          <w:t>CpG</w:t>
        </w:r>
        <w:proofErr w:type="spellEnd"/>
        <w:r w:rsidRPr="009A1AE9">
          <w:rPr>
            <w:rFonts w:ascii="Arial" w:eastAsia="Arial" w:hAnsi="Arial" w:cs="Arial"/>
            <w:u w:color="000000"/>
          </w:rPr>
          <w:t>-induced dynamics of</w:t>
        </w:r>
      </w:ins>
      <w:r w:rsidRPr="009A1AE9">
        <w:rPr>
          <w:rFonts w:ascii="Arial" w:eastAsia="Arial" w:hAnsi="Arial" w:cs="Arial"/>
          <w:u w:color="000000"/>
        </w:rPr>
        <w:t xml:space="preserve"> </w:t>
      </w:r>
      <w:ins w:id="500" w:author="Andrew Caldwell" w:date="2014-04-02T09:19:00Z">
        <w:r w:rsidRPr="009A1AE9">
          <w:rPr>
            <w:rFonts w:ascii="Arial" w:eastAsia="Arial" w:hAnsi="Arial" w:cs="Arial"/>
            <w:u w:color="000000"/>
          </w:rPr>
          <w:t xml:space="preserve">TNF </w:t>
        </w:r>
      </w:ins>
      <w:r w:rsidRPr="009A1AE9">
        <w:rPr>
          <w:rFonts w:ascii="Arial" w:eastAsia="Arial" w:hAnsi="Arial" w:cs="Arial"/>
          <w:u w:color="000000"/>
        </w:rPr>
        <w:t>mRNA</w:t>
      </w:r>
      <w:ins w:id="501" w:author="Andrew Caldwell" w:date="2014-04-02T09:19:00Z">
        <w:r w:rsidRPr="009A1AE9">
          <w:rPr>
            <w:rFonts w:ascii="Arial" w:eastAsia="Arial" w:hAnsi="Arial" w:cs="Arial"/>
            <w:u w:color="000000"/>
          </w:rPr>
          <w:t xml:space="preserve"> production or secretion</w:t>
        </w:r>
      </w:ins>
      <w:r w:rsidRPr="009A1AE9">
        <w:rPr>
          <w:rFonts w:ascii="Arial" w:eastAsia="Arial" w:hAnsi="Arial" w:cs="Arial"/>
          <w:u w:color="000000"/>
        </w:rPr>
        <w:t xml:space="preserve"> </w:t>
      </w:r>
      <w:del w:id="502" w:author="Andrew Caldwell" w:date="2014-04-02T09:19:00Z">
        <w:r w:rsidRPr="009A1AE9">
          <w:rPr>
            <w:rFonts w:ascii="Arial" w:eastAsia="Arial" w:hAnsi="Arial" w:cs="Arial"/>
            <w:u w:color="000000"/>
          </w:rPr>
          <w:delText xml:space="preserve">aligned with the experimentally derived levels; however, at the level of TNF protein secretion, the model is only able to predict the increased TNF secretion that occurs in response to CpG from 4-8 hours with the incorporation of the TNFR model </w:delText>
        </w:r>
      </w:del>
      <w:del w:id="503" w:author="Andrew Caldwell" w:date="2014-04-09T09:27:00Z">
        <w:r w:rsidRPr="009A1AE9">
          <w:rPr>
            <w:rFonts w:ascii="Arial" w:eastAsia="Arial" w:hAnsi="Arial" w:cs="Arial"/>
            <w:u w:color="000000"/>
          </w:rPr>
          <w:delText>(Figure 5D)</w:delText>
        </w:r>
      </w:del>
      <w:r w:rsidRPr="009A1AE9">
        <w:rPr>
          <w:rFonts w:ascii="Arial" w:eastAsia="Arial" w:hAnsi="Arial" w:cs="Arial"/>
          <w:u w:color="000000"/>
        </w:rPr>
        <w:t xml:space="preserve">. </w:t>
      </w:r>
      <w:del w:id="504" w:author="Andrew Caldwell" w:date="2014-04-02T09:19:00Z">
        <w:r w:rsidRPr="009A1AE9">
          <w:rPr>
            <w:rFonts w:ascii="Arial" w:eastAsia="Arial" w:hAnsi="Arial" w:cs="Arial"/>
            <w:u w:color="000000"/>
          </w:rPr>
          <w:delText>As MyD88 does not control TNF mRNA stability nor promote the processing of TNF, CpG is predicted by the model to have delayed kinetics compared to LPS; however, as MyD88 leads to high induction of TNF mRNA, CpG stimulation does lead to significant TNF secretion.  Here, the model predicts that the later peak of TNF secretion seen experimentally in response to CpG is due to autocrine TNF signaling. These results suggests that for certain stimuli, autocrine TNF signaling may be important for prolonging the inflammatory state.</w:delText>
        </w:r>
      </w:del>
      <w:ins w:id="505" w:author="Andrew Caldwell" w:date="2014-04-02T09:26:00Z">
        <w:r w:rsidRPr="009A1AE9">
          <w:rPr>
            <w:rFonts w:ascii="Arial" w:eastAsia="Arial" w:hAnsi="Arial" w:cs="Arial"/>
            <w:u w:color="000000"/>
          </w:rPr>
          <w:t xml:space="preserve">Given the previous reports on the ability of TNF to signal in an autocrine manner, we posited </w:t>
        </w:r>
      </w:ins>
      <w:ins w:id="506" w:author="Andrew Caldwell" w:date="2014-04-02T09:27:00Z">
        <w:r w:rsidRPr="009A1AE9">
          <w:rPr>
            <w:rFonts w:ascii="Arial" w:eastAsia="Arial" w:hAnsi="Arial" w:cs="Arial"/>
            <w:u w:color="000000"/>
          </w:rPr>
          <w:t xml:space="preserve">that perhaps autocrine TNF in response to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led to the persistence of TNF mRNA and protein secretion, so we sought to investigate this further.</w:t>
        </w:r>
      </w:ins>
    </w:p>
    <w:p w14:paraId="7E53A21A" w14:textId="77777777" w:rsidR="00D91058" w:rsidRPr="003A4552" w:rsidRDefault="00D91058">
      <w:pPr>
        <w:pStyle w:val="Default"/>
        <w:tabs>
          <w:tab w:val="left" w:pos="720"/>
        </w:tabs>
        <w:spacing w:line="360" w:lineRule="auto"/>
        <w:rPr>
          <w:rFonts w:ascii="Arial" w:eastAsia="Arial" w:hAnsi="Arial" w:cs="Arial"/>
          <w:u w:color="000000"/>
        </w:rPr>
      </w:pPr>
    </w:p>
    <w:p w14:paraId="697EAE69" w14:textId="10FDD973" w:rsidR="00D91058" w:rsidRPr="003A4552" w:rsidRDefault="00953BFB">
      <w:pPr>
        <w:pStyle w:val="Default"/>
        <w:tabs>
          <w:tab w:val="left" w:pos="720"/>
        </w:tabs>
        <w:spacing w:line="360" w:lineRule="auto"/>
        <w:rPr>
          <w:rFonts w:ascii="Arial" w:eastAsia="Arial" w:hAnsi="Arial" w:cs="Arial"/>
          <w:i/>
          <w:iCs/>
          <w:u w:color="000000"/>
        </w:rPr>
      </w:pPr>
      <w:r w:rsidRPr="009A1AE9">
        <w:rPr>
          <w:rFonts w:ascii="Arial" w:eastAsia="Arial" w:hAnsi="Arial" w:cs="Arial"/>
          <w:i/>
          <w:iCs/>
          <w:u w:color="000000"/>
        </w:rPr>
        <w:t xml:space="preserve">Autocrine function of TNF augments </w:t>
      </w:r>
      <w:ins w:id="507" w:author="Andrew Caldwell" w:date="2014-04-02T08:59:00Z">
        <w:r w:rsidRPr="009A1AE9">
          <w:rPr>
            <w:rFonts w:ascii="Arial" w:eastAsia="Arial" w:hAnsi="Arial" w:cs="Arial"/>
            <w:i/>
            <w:iCs/>
            <w:u w:color="000000"/>
          </w:rPr>
          <w:t>NFκB</w:t>
        </w:r>
      </w:ins>
      <w:r w:rsidRPr="009A1AE9">
        <w:rPr>
          <w:rFonts w:ascii="Arial" w:eastAsia="Arial" w:hAnsi="Arial" w:cs="Arial"/>
          <w:i/>
          <w:iCs/>
          <w:u w:color="000000"/>
        </w:rPr>
        <w:t xml:space="preserve"> activation in response to </w:t>
      </w:r>
      <w:proofErr w:type="spellStart"/>
      <w:r w:rsidRPr="009A1AE9">
        <w:rPr>
          <w:rFonts w:ascii="Arial" w:eastAsia="Arial" w:hAnsi="Arial" w:cs="Arial"/>
          <w:i/>
          <w:iCs/>
          <w:u w:color="000000"/>
        </w:rPr>
        <w:t>CpG</w:t>
      </w:r>
      <w:proofErr w:type="spellEnd"/>
      <w:r w:rsidRPr="009A1AE9">
        <w:rPr>
          <w:rFonts w:ascii="Arial" w:eastAsia="Arial" w:hAnsi="Arial" w:cs="Arial"/>
          <w:i/>
          <w:iCs/>
          <w:u w:color="000000"/>
        </w:rPr>
        <w:t>.</w:t>
      </w:r>
    </w:p>
    <w:p w14:paraId="3BF5F2CC" w14:textId="4A2059A4" w:rsidR="005969DE" w:rsidRPr="003A4552" w:rsidRDefault="00953BFB">
      <w:pPr>
        <w:pStyle w:val="Default"/>
        <w:tabs>
          <w:tab w:val="left" w:pos="720"/>
        </w:tabs>
        <w:spacing w:line="360" w:lineRule="auto"/>
        <w:rPr>
          <w:del w:id="508" w:author="Andrew Caldwell" w:date="2014-04-02T09:30:00Z"/>
          <w:rFonts w:ascii="Arial" w:eastAsia="Arial" w:hAnsi="Arial" w:cs="Arial"/>
          <w:u w:color="000000"/>
        </w:rPr>
      </w:pPr>
      <w:r w:rsidRPr="009A1AE9">
        <w:rPr>
          <w:rFonts w:ascii="Arial" w:eastAsia="Arial" w:hAnsi="Arial" w:cs="Arial"/>
          <w:u w:color="000000"/>
        </w:rPr>
        <w:t xml:space="preserve">Incorporating these three modules into one signaling network in a straightforward, stepwise fashion allows us to characterize </w:t>
      </w:r>
      <w:del w:id="509" w:author="Andrew Caldwell" w:date="2014-04-09T09:29:00Z">
        <w:r w:rsidRPr="009A1AE9">
          <w:rPr>
            <w:rFonts w:ascii="Arial" w:eastAsia="Arial" w:hAnsi="Arial" w:cs="Arial"/>
            <w:u w:color="000000"/>
          </w:rPr>
          <w:delText xml:space="preserve">the role that TLR-induced TNF production plays in </w:delText>
        </w:r>
      </w:del>
      <w:del w:id="510" w:author="Andrew Caldwell" w:date="2014-04-02T08:59:00Z">
        <w:r w:rsidRPr="009A1AE9">
          <w:rPr>
            <w:rFonts w:ascii="Arial" w:eastAsia="Arial" w:hAnsi="Arial" w:cs="Arial"/>
            <w:u w:color="000000"/>
          </w:rPr>
          <w:delText>NFkB</w:delText>
        </w:r>
      </w:del>
      <w:del w:id="511" w:author="Andrew Caldwell" w:date="2014-04-09T09:29:00Z">
        <w:r w:rsidRPr="009A1AE9">
          <w:rPr>
            <w:rFonts w:ascii="Arial" w:eastAsia="Arial" w:hAnsi="Arial" w:cs="Arial"/>
            <w:u w:color="000000"/>
          </w:rPr>
          <w:delText xml:space="preserve"> signa</w:delText>
        </w:r>
      </w:del>
      <w:ins w:id="512" w:author="Andrew Caldwell" w:date="2014-04-09T09:29:00Z">
        <w:r w:rsidR="00044563">
          <w:rPr>
            <w:rFonts w:ascii="Arial" w:eastAsia="Arial" w:hAnsi="Arial" w:cs="Arial"/>
            <w:u w:color="000000"/>
          </w:rPr>
          <w:t>the temporal dynamics of TNF production</w:t>
        </w:r>
      </w:ins>
      <w:r w:rsidRPr="009A1AE9">
        <w:rPr>
          <w:rFonts w:ascii="Arial" w:eastAsia="Arial" w:hAnsi="Arial" w:cs="Arial"/>
          <w:u w:color="000000"/>
        </w:rPr>
        <w:t xml:space="preserve">. </w:t>
      </w:r>
      <w:del w:id="513" w:author="Andrew Caldwell" w:date="2014-04-02T09:28:00Z">
        <w:r w:rsidRPr="009A1AE9">
          <w:rPr>
            <w:rFonts w:ascii="Arial" w:eastAsia="Arial" w:hAnsi="Arial" w:cs="Arial"/>
            <w:u w:color="000000"/>
          </w:rPr>
          <w:delText>TNF secreted by tissue-resident macrophages in response to pathogen challenge has a well-know paracrine signaling role in recruiting other cells and cell types to sites of infection. However</w:delText>
        </w:r>
      </w:del>
      <w:ins w:id="514" w:author="Andrew Caldwell" w:date="2014-04-02T09:28:00Z">
        <w:r w:rsidRPr="009A1AE9">
          <w:rPr>
            <w:rFonts w:ascii="Arial" w:eastAsia="Arial" w:hAnsi="Arial" w:cs="Arial"/>
            <w:u w:color="000000"/>
          </w:rPr>
          <w:t>Reports suggest that</w:t>
        </w:r>
      </w:ins>
      <w:r w:rsidRPr="009A1AE9">
        <w:rPr>
          <w:rFonts w:ascii="Arial" w:eastAsia="Arial" w:hAnsi="Arial" w:cs="Arial"/>
          <w:u w:color="000000"/>
        </w:rPr>
        <w:t xml:space="preserve"> TNF may </w:t>
      </w:r>
      <w:del w:id="515" w:author="Andrew Caldwell" w:date="2014-04-02T09:28:00Z">
        <w:r w:rsidRPr="009A1AE9">
          <w:rPr>
            <w:rFonts w:ascii="Arial" w:eastAsia="Arial" w:hAnsi="Arial" w:cs="Arial"/>
            <w:u w:color="000000"/>
          </w:rPr>
          <w:delText xml:space="preserve">also </w:delText>
        </w:r>
      </w:del>
      <w:r w:rsidRPr="009A1AE9">
        <w:rPr>
          <w:rFonts w:ascii="Arial" w:eastAsia="Arial" w:hAnsi="Arial" w:cs="Arial"/>
          <w:u w:color="000000"/>
        </w:rPr>
        <w:t xml:space="preserve">signal in an autocrine fashion and play a role in augmenting NFκB activation in response to certain stimuli conditions. The nature of the TNF model, with various TLR-agonist inputs that induce different </w:t>
      </w:r>
      <w:del w:id="516" w:author="Andrew Caldwell" w:date="2014-04-09T09:29:00Z">
        <w:r w:rsidRPr="009A1AE9">
          <w:rPr>
            <w:rFonts w:ascii="Arial" w:eastAsia="Arial" w:hAnsi="Arial" w:cs="Arial"/>
            <w:u w:color="000000"/>
          </w:rPr>
          <w:delText>temporal dynamics</w:delText>
        </w:r>
      </w:del>
      <w:ins w:id="517" w:author="Andrew Caldwell" w:date="2014-04-09T09:29:00Z">
        <w:r w:rsidR="00044563">
          <w:rPr>
            <w:rFonts w:ascii="Arial" w:eastAsia="Arial" w:hAnsi="Arial" w:cs="Arial"/>
            <w:u w:color="000000"/>
          </w:rPr>
          <w:t>adaptor-mediated kinetics</w:t>
        </w:r>
      </w:ins>
      <w:r w:rsidRPr="009A1AE9">
        <w:rPr>
          <w:rFonts w:ascii="Arial" w:eastAsia="Arial" w:hAnsi="Arial" w:cs="Arial"/>
          <w:u w:color="000000"/>
        </w:rPr>
        <w:t xml:space="preserve">, gives us the ability to investigate the potential autocrine function of TNF and make predictions that can be tested experimentally. </w:t>
      </w:r>
      <w:ins w:id="518" w:author="Andrew Caldwell" w:date="2014-04-02T09:29:00Z">
        <w:r w:rsidRPr="009A1AE9">
          <w:rPr>
            <w:rFonts w:ascii="Arial" w:eastAsia="Arial" w:hAnsi="Arial" w:cs="Arial"/>
            <w:u w:color="000000"/>
          </w:rPr>
          <w:t xml:space="preserve">Therefore, we expanded the computational model to include autocrine TNF signaling by incorporating the module for TNFR-mediated </w:t>
        </w:r>
      </w:ins>
      <w:ins w:id="519" w:author="Andrew Caldwell" w:date="2014-04-02T09:30:00Z">
        <w:r w:rsidRPr="009A1AE9">
          <w:rPr>
            <w:rFonts w:ascii="Arial" w:eastAsia="Arial" w:hAnsi="Arial" w:cs="Arial"/>
            <w:u w:color="000000"/>
          </w:rPr>
          <w:t xml:space="preserve">NFκB activation </w:t>
        </w:r>
      </w:ins>
      <w:ins w:id="520" w:author="Andrew Caldwell" w:date="2014-04-09T09:30:00Z">
        <w:r w:rsidR="00044563">
          <w:rPr>
            <w:rFonts w:ascii="Arial" w:eastAsia="Arial" w:hAnsi="Arial" w:cs="Arial"/>
            <w:u w:color="000000"/>
          </w:rPr>
          <w:t xml:space="preserve">(Werner 2008) </w:t>
        </w:r>
      </w:ins>
      <w:ins w:id="521" w:author="Andrew Caldwell" w:date="2014-04-02T09:30:00Z">
        <w:r w:rsidRPr="009A1AE9">
          <w:rPr>
            <w:rFonts w:ascii="Arial" w:eastAsia="Arial" w:hAnsi="Arial" w:cs="Arial"/>
            <w:u w:color="000000"/>
          </w:rPr>
          <w:t>(</w:t>
        </w:r>
      </w:ins>
      <w:del w:id="522" w:author="Andrew Caldwell" w:date="2014-04-02T09:29:00Z">
        <w:r w:rsidRPr="009A1AE9">
          <w:rPr>
            <w:rFonts w:ascii="Arial" w:eastAsia="Arial" w:hAnsi="Arial" w:cs="Arial"/>
            <w:u w:color="000000"/>
          </w:rPr>
          <w:delText xml:space="preserve">Previous work on the TLR signaling module gave insights into the dynamics of signaling events mediated by MyD88 and TRIF. While MyD88-mediated IKK and </w:delText>
        </w:r>
      </w:del>
      <w:del w:id="523" w:author="Andrew Caldwell" w:date="2014-04-02T08:59:00Z">
        <w:r w:rsidRPr="009A1AE9">
          <w:rPr>
            <w:rFonts w:ascii="Arial" w:eastAsia="Arial" w:hAnsi="Arial" w:cs="Arial"/>
            <w:u w:color="000000"/>
          </w:rPr>
          <w:delText>NFkB</w:delText>
        </w:r>
      </w:del>
      <w:del w:id="524" w:author="Andrew Caldwell" w:date="2014-04-02T09:29:00Z">
        <w:r w:rsidRPr="009A1AE9">
          <w:rPr>
            <w:rFonts w:ascii="Arial" w:eastAsia="Arial" w:hAnsi="Arial" w:cs="Arial"/>
            <w:u w:color="000000"/>
          </w:rPr>
          <w:delText xml:space="preserve"> activation are earlier and transient, TRIF-mediated IKK and </w:delText>
        </w:r>
      </w:del>
      <w:del w:id="525" w:author="Andrew Caldwell" w:date="2014-04-02T08:59:00Z">
        <w:r w:rsidRPr="009A1AE9">
          <w:rPr>
            <w:rFonts w:ascii="Arial" w:eastAsia="Arial" w:hAnsi="Arial" w:cs="Arial"/>
            <w:u w:color="000000"/>
          </w:rPr>
          <w:delText>NFkB</w:delText>
        </w:r>
      </w:del>
      <w:del w:id="526" w:author="Andrew Caldwell" w:date="2014-04-02T09:29:00Z">
        <w:r w:rsidRPr="009A1AE9">
          <w:rPr>
            <w:rFonts w:ascii="Arial" w:eastAsia="Arial" w:hAnsi="Arial" w:cs="Arial"/>
            <w:u w:color="000000"/>
          </w:rPr>
          <w:delText xml:space="preserve"> activation are later and persistent. Using the three TLR agonists as inputs for the TNF model, simulations revealed that the model is able to recapitulate TNF production dynamics for LPS, PolyI:C, and CpG, and that CpG-induced TNF production may be dependent on TNF autocrine feedback. Given the difference of temporal </w:delText>
        </w:r>
      </w:del>
      <w:del w:id="527" w:author="Andrew Caldwell" w:date="2014-04-02T08:59:00Z">
        <w:r w:rsidRPr="009A1AE9">
          <w:rPr>
            <w:rFonts w:ascii="Arial" w:eastAsia="Arial" w:hAnsi="Arial" w:cs="Arial"/>
            <w:u w:color="000000"/>
          </w:rPr>
          <w:delText>NFkB</w:delText>
        </w:r>
      </w:del>
      <w:del w:id="528" w:author="Andrew Caldwell" w:date="2014-04-02T09:29:00Z">
        <w:r w:rsidRPr="009A1AE9">
          <w:rPr>
            <w:rFonts w:ascii="Arial" w:eastAsia="Arial" w:hAnsi="Arial" w:cs="Arial"/>
            <w:u w:color="000000"/>
          </w:rPr>
          <w:delText xml:space="preserve"> dynamics that are induced by TRIF and MyD88, we next sought to determine whether TNF autocrine signaling may be necessary for sustained </w:delText>
        </w:r>
      </w:del>
      <w:del w:id="529" w:author="Andrew Caldwell" w:date="2014-04-02T08:59:00Z">
        <w:r w:rsidRPr="009A1AE9">
          <w:rPr>
            <w:rFonts w:ascii="Arial" w:eastAsia="Arial" w:hAnsi="Arial" w:cs="Arial"/>
            <w:u w:color="000000"/>
          </w:rPr>
          <w:delText>NFkB</w:delText>
        </w:r>
      </w:del>
      <w:del w:id="530" w:author="Andrew Caldwell" w:date="2014-04-02T09:29:00Z">
        <w:r w:rsidRPr="009A1AE9">
          <w:rPr>
            <w:rFonts w:ascii="Arial" w:eastAsia="Arial" w:hAnsi="Arial" w:cs="Arial"/>
            <w:u w:color="000000"/>
          </w:rPr>
          <w:delText xml:space="preserve"> activation in response to certain stimuli.</w:delText>
        </w:r>
      </w:del>
    </w:p>
    <w:p w14:paraId="20E90519" w14:textId="115EAC0A" w:rsidR="0058215D" w:rsidRPr="003A4552" w:rsidDel="0058215D" w:rsidRDefault="00953BFB" w:rsidP="00B33A08">
      <w:pPr>
        <w:pStyle w:val="Default"/>
        <w:numPr>
          <w:ins w:id="531" w:author="Andrew Caldwell" w:date="2014-04-09T09:31:00Z"/>
        </w:numPr>
        <w:tabs>
          <w:tab w:val="left" w:pos="720"/>
        </w:tabs>
        <w:spacing w:line="360" w:lineRule="auto"/>
        <w:rPr>
          <w:ins w:id="532" w:author="Andrew Caldwell" w:date="2014-04-09T09:31:00Z"/>
          <w:rFonts w:ascii="Arial" w:eastAsia="Arial" w:hAnsi="Arial" w:cs="Arial"/>
          <w:u w:color="000000"/>
        </w:rPr>
      </w:pPr>
      <w:del w:id="533" w:author="Andrew Caldwell" w:date="2014-04-02T09:30:00Z">
        <w:r w:rsidRPr="009A1AE9">
          <w:rPr>
            <w:rFonts w:ascii="Arial" w:eastAsia="Arial" w:hAnsi="Arial" w:cs="Arial"/>
            <w:u w:color="000000"/>
          </w:rPr>
          <w:tab/>
          <w:delText xml:space="preserve">These computational results result led us to investigate further whether TNF autocrine feedback is important for sustained </w:delText>
        </w:r>
      </w:del>
      <w:del w:id="534" w:author="Andrew Caldwell" w:date="2014-04-02T08:59:00Z">
        <w:r w:rsidRPr="009A1AE9">
          <w:rPr>
            <w:rFonts w:ascii="Arial" w:eastAsia="Arial" w:hAnsi="Arial" w:cs="Arial"/>
            <w:u w:color="000000"/>
          </w:rPr>
          <w:delText>NFkB</w:delText>
        </w:r>
      </w:del>
      <w:del w:id="535" w:author="Andrew Caldwell" w:date="2014-04-02T09:30:00Z">
        <w:r w:rsidRPr="009A1AE9">
          <w:rPr>
            <w:rFonts w:ascii="Arial" w:eastAsia="Arial" w:hAnsi="Arial" w:cs="Arial"/>
            <w:u w:color="000000"/>
          </w:rPr>
          <w:delText xml:space="preserve"> activation. The mathematical model was simulated for LPS and CpG response for </w:delText>
        </w:r>
      </w:del>
      <w:del w:id="536" w:author="Andrew Caldwell" w:date="2014-04-02T08:59:00Z">
        <w:r w:rsidRPr="009A1AE9">
          <w:rPr>
            <w:rFonts w:ascii="Arial" w:eastAsia="Arial" w:hAnsi="Arial" w:cs="Arial"/>
            <w:u w:color="000000"/>
          </w:rPr>
          <w:delText>NFkB</w:delText>
        </w:r>
      </w:del>
      <w:del w:id="537" w:author="Andrew Caldwell" w:date="2014-04-02T09:30:00Z">
        <w:r w:rsidRPr="009A1AE9">
          <w:rPr>
            <w:rFonts w:ascii="Arial" w:eastAsia="Arial" w:hAnsi="Arial" w:cs="Arial"/>
            <w:u w:color="000000"/>
          </w:rPr>
          <w:delText xml:space="preserve"> activity either with or without autocrine TNF signaling. Here, the model predicts that while the loss of autocrine TNF signaling has no effect on LPS-induced </w:delText>
        </w:r>
      </w:del>
      <w:del w:id="538" w:author="Andrew Caldwell" w:date="2014-04-02T08:59:00Z">
        <w:r w:rsidRPr="009A1AE9">
          <w:rPr>
            <w:rFonts w:ascii="Arial" w:eastAsia="Arial" w:hAnsi="Arial" w:cs="Arial"/>
            <w:u w:color="000000"/>
          </w:rPr>
          <w:delText>NFkB</w:delText>
        </w:r>
      </w:del>
      <w:del w:id="539" w:author="Andrew Caldwell" w:date="2014-04-02T09:30:00Z">
        <w:r w:rsidRPr="009A1AE9">
          <w:rPr>
            <w:rFonts w:ascii="Arial" w:eastAsia="Arial" w:hAnsi="Arial" w:cs="Arial"/>
            <w:u w:color="000000"/>
          </w:rPr>
          <w:delText xml:space="preserve"> activation, it does have an effect on CpG-induced </w:delText>
        </w:r>
      </w:del>
      <w:del w:id="540" w:author="Andrew Caldwell" w:date="2014-04-02T08:59:00Z">
        <w:r w:rsidRPr="009A1AE9">
          <w:rPr>
            <w:rFonts w:ascii="Arial" w:eastAsia="Arial" w:hAnsi="Arial" w:cs="Arial"/>
            <w:u w:color="000000"/>
          </w:rPr>
          <w:delText>NFkB</w:delText>
        </w:r>
      </w:del>
      <w:del w:id="541" w:author="Andrew Caldwell" w:date="2014-04-02T09:30:00Z">
        <w:r w:rsidRPr="009A1AE9">
          <w:rPr>
            <w:rFonts w:ascii="Arial" w:eastAsia="Arial" w:hAnsi="Arial" w:cs="Arial"/>
            <w:u w:color="000000"/>
          </w:rPr>
          <w:delText xml:space="preserve"> activation (</w:delText>
        </w:r>
      </w:del>
      <w:proofErr w:type="gramStart"/>
      <w:r w:rsidRPr="009A1AE9">
        <w:rPr>
          <w:rFonts w:ascii="Arial" w:eastAsia="Arial" w:hAnsi="Arial" w:cs="Arial"/>
          <w:u w:color="000000"/>
        </w:rPr>
        <w:t xml:space="preserve">Fig </w:t>
      </w:r>
      <w:ins w:id="542" w:author="Andrew Caldwell" w:date="2014-04-09T09:29:00Z">
        <w:r w:rsidR="00044563">
          <w:rPr>
            <w:rFonts w:ascii="Arial" w:eastAsia="Arial" w:hAnsi="Arial" w:cs="Arial"/>
            <w:u w:color="000000"/>
          </w:rPr>
          <w:t>4</w:t>
        </w:r>
      </w:ins>
      <w:r w:rsidRPr="009A1AE9">
        <w:rPr>
          <w:rFonts w:ascii="Arial" w:eastAsia="Arial" w:hAnsi="Arial" w:cs="Arial"/>
          <w:u w:color="000000"/>
        </w:rPr>
        <w:t>A).</w:t>
      </w:r>
      <w:proofErr w:type="gramEnd"/>
      <w:r w:rsidRPr="009A1AE9">
        <w:rPr>
          <w:rFonts w:ascii="Arial" w:eastAsia="Arial" w:hAnsi="Arial" w:cs="Arial"/>
          <w:u w:color="000000"/>
        </w:rPr>
        <w:t xml:space="preserve"> </w:t>
      </w:r>
      <w:ins w:id="543" w:author="Andrew Caldwell" w:date="2014-04-02T09:31:00Z">
        <w:r w:rsidRPr="009A1AE9">
          <w:rPr>
            <w:rFonts w:ascii="Arial" w:eastAsia="Arial" w:hAnsi="Arial" w:cs="Arial"/>
            <w:u w:color="000000"/>
          </w:rPr>
          <w:t xml:space="preserve">We then simulated the model for LPS,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and </w:t>
        </w:r>
        <w:proofErr w:type="spellStart"/>
        <w:r w:rsidRPr="009A1AE9">
          <w:rPr>
            <w:rFonts w:ascii="Arial" w:eastAsia="Arial" w:hAnsi="Arial" w:cs="Arial"/>
            <w:u w:color="000000"/>
          </w:rPr>
          <w:t>PolyI</w:t>
        </w:r>
        <w:proofErr w:type="gramStart"/>
        <w:r w:rsidRPr="009A1AE9">
          <w:rPr>
            <w:rFonts w:ascii="Arial" w:eastAsia="Arial" w:hAnsi="Arial" w:cs="Arial"/>
            <w:u w:color="000000"/>
          </w:rPr>
          <w:t>:C</w:t>
        </w:r>
        <w:proofErr w:type="spellEnd"/>
        <w:proofErr w:type="gramEnd"/>
        <w:r w:rsidRPr="009A1AE9">
          <w:rPr>
            <w:rFonts w:ascii="Arial" w:eastAsia="Arial" w:hAnsi="Arial" w:cs="Arial"/>
            <w:u w:color="000000"/>
          </w:rPr>
          <w:t xml:space="preserve"> stimulation conditions to determine whether autocrine feedback </w:t>
        </w:r>
      </w:ins>
      <w:ins w:id="544" w:author="Andrew Caldwell" w:date="2014-04-02T09:32:00Z">
        <w:r w:rsidRPr="009A1AE9">
          <w:rPr>
            <w:rFonts w:ascii="Arial" w:eastAsia="Arial" w:hAnsi="Arial" w:cs="Arial"/>
            <w:u w:color="000000"/>
          </w:rPr>
          <w:t xml:space="preserve">in the model would allow for a better prediction of experimental data. Here, </w:t>
        </w:r>
        <w:r w:rsidRPr="009A1AE9">
          <w:rPr>
            <w:rFonts w:ascii="Arial" w:eastAsia="Arial" w:hAnsi="Arial" w:cs="Arial"/>
            <w:u w:color="000000"/>
          </w:rPr>
          <w:lastRenderedPageBreak/>
          <w:t xml:space="preserve">we found that autocrine TNF signaling had little effect on </w:t>
        </w:r>
      </w:ins>
      <w:ins w:id="545" w:author="Andrew Caldwell" w:date="2014-04-09T09:30:00Z">
        <w:r w:rsidR="00823EA1">
          <w:rPr>
            <w:rFonts w:ascii="Arial" w:eastAsia="Arial" w:hAnsi="Arial" w:cs="Arial"/>
            <w:u w:color="000000"/>
          </w:rPr>
          <w:t>levels of the</w:t>
        </w:r>
      </w:ins>
      <w:ins w:id="546" w:author="Andrew Caldwell" w:date="2014-04-02T09:32:00Z">
        <w:r w:rsidRPr="009A1AE9">
          <w:rPr>
            <w:rFonts w:ascii="Arial" w:eastAsia="Arial" w:hAnsi="Arial" w:cs="Arial"/>
            <w:u w:color="000000"/>
          </w:rPr>
          <w:t xml:space="preserve"> LPS and </w:t>
        </w:r>
        <w:proofErr w:type="spellStart"/>
        <w:r w:rsidRPr="009A1AE9">
          <w:rPr>
            <w:rFonts w:ascii="Arial" w:eastAsia="Arial" w:hAnsi="Arial" w:cs="Arial"/>
            <w:u w:color="000000"/>
          </w:rPr>
          <w:t>PolyI</w:t>
        </w:r>
        <w:proofErr w:type="gramStart"/>
        <w:r w:rsidRPr="009A1AE9">
          <w:rPr>
            <w:rFonts w:ascii="Arial" w:eastAsia="Arial" w:hAnsi="Arial" w:cs="Arial"/>
            <w:u w:color="000000"/>
          </w:rPr>
          <w:t>:C</w:t>
        </w:r>
        <w:proofErr w:type="spellEnd"/>
        <w:proofErr w:type="gramEnd"/>
        <w:r w:rsidRPr="009A1AE9">
          <w:rPr>
            <w:rFonts w:ascii="Arial" w:eastAsia="Arial" w:hAnsi="Arial" w:cs="Arial"/>
            <w:u w:color="000000"/>
          </w:rPr>
          <w:t xml:space="preserve"> conditions, but drastically improved the ability of the model to predict </w:t>
        </w:r>
        <w:proofErr w:type="spellStart"/>
        <w:r w:rsidRPr="009A1AE9">
          <w:rPr>
            <w:rFonts w:ascii="Arial" w:eastAsia="Arial" w:hAnsi="Arial" w:cs="Arial"/>
            <w:u w:color="000000"/>
          </w:rPr>
          <w:t>CpG</w:t>
        </w:r>
        <w:proofErr w:type="spellEnd"/>
        <w:r w:rsidRPr="009A1AE9">
          <w:rPr>
            <w:rFonts w:ascii="Arial" w:eastAsia="Arial" w:hAnsi="Arial" w:cs="Arial"/>
            <w:u w:color="000000"/>
          </w:rPr>
          <w:t>-induced TNF mRNA production and protein secretion (Fig 4B). To determine whether</w:t>
        </w:r>
      </w:ins>
      <w:ins w:id="547" w:author="Andrew Caldwell" w:date="2014-04-02T09:33:00Z">
        <w:r w:rsidRPr="009A1AE9">
          <w:rPr>
            <w:rFonts w:ascii="Arial" w:eastAsia="Arial" w:hAnsi="Arial" w:cs="Arial"/>
            <w:u w:color="000000"/>
          </w:rPr>
          <w:t xml:space="preserve"> this prolonging of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-induced dynamics was due to </w:t>
        </w:r>
      </w:ins>
      <w:ins w:id="548" w:author="Andrew Caldwell" w:date="2014-04-02T09:34:00Z">
        <w:r w:rsidRPr="009A1AE9">
          <w:rPr>
            <w:rFonts w:ascii="Arial" w:eastAsia="Arial" w:hAnsi="Arial" w:cs="Arial"/>
            <w:u w:color="000000"/>
          </w:rPr>
          <w:t>persistent NFκB activity induced by autocrine TNF, we simulated the model for NFκB activation with and without TNF autocrine feedback</w:t>
        </w:r>
      </w:ins>
      <w:ins w:id="549" w:author="zhang Cheng" w:date="2014-04-14T22:18:00Z">
        <w:r w:rsidR="00B43C42">
          <w:rPr>
            <w:rFonts w:ascii="Arial" w:eastAsia="Arial" w:hAnsi="Arial" w:cs="Arial"/>
            <w:u w:color="000000"/>
          </w:rPr>
          <w:t xml:space="preserve"> by setting the TNFR generation rate as zero</w:t>
        </w:r>
      </w:ins>
      <w:ins w:id="550" w:author="Andrew Caldwell" w:date="2014-04-02T09:34:00Z">
        <w:r w:rsidRPr="009A1AE9">
          <w:rPr>
            <w:rFonts w:ascii="Arial" w:eastAsia="Arial" w:hAnsi="Arial" w:cs="Arial"/>
            <w:u w:color="000000"/>
          </w:rPr>
          <w:t>.</w:t>
        </w:r>
      </w:ins>
      <w:ins w:id="551" w:author="Andrew Caldwell" w:date="2014-04-02T09:35:00Z">
        <w:r w:rsidRPr="009A1AE9">
          <w:rPr>
            <w:rFonts w:ascii="Arial" w:eastAsia="Arial" w:hAnsi="Arial" w:cs="Arial"/>
            <w:u w:color="000000"/>
          </w:rPr>
          <w:t xml:space="preserve"> In this scenario, the model predicts that while LPS-induced NFκB will not be affected by the loss of autocrine TNF, the model predicts that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-induced autocrine TNF is needed for persistent </w:t>
        </w:r>
      </w:ins>
      <w:ins w:id="552" w:author="Andrew Caldwell" w:date="2014-04-02T09:36:00Z">
        <w:r w:rsidRPr="009A1AE9">
          <w:rPr>
            <w:rFonts w:ascii="Arial" w:eastAsia="Arial" w:hAnsi="Arial" w:cs="Arial"/>
            <w:u w:color="000000"/>
          </w:rPr>
          <w:t>NFκB activity (Fig 4C).</w:t>
        </w:r>
      </w:ins>
      <w:ins w:id="553" w:author="Andrew Caldwell" w:date="2014-04-02T09:32:00Z">
        <w:r w:rsidRPr="009A1AE9">
          <w:rPr>
            <w:rFonts w:ascii="Arial" w:eastAsia="Arial" w:hAnsi="Arial" w:cs="Arial"/>
            <w:u w:color="000000"/>
          </w:rPr>
          <w:t xml:space="preserve"> </w:t>
        </w:r>
      </w:ins>
      <w:r w:rsidRPr="009A1AE9">
        <w:rPr>
          <w:rFonts w:ascii="Arial" w:eastAsia="Arial" w:hAnsi="Arial" w:cs="Arial"/>
          <w:u w:color="000000"/>
        </w:rPr>
        <w:t xml:space="preserve">To test this experimentally, </w:t>
      </w:r>
      <w:ins w:id="554" w:author="Andrew Caldwell" w:date="2014-04-02T08:59:00Z">
        <w:r w:rsidRPr="009A1AE9">
          <w:rPr>
            <w:rFonts w:ascii="Arial" w:eastAsia="Arial" w:hAnsi="Arial" w:cs="Arial"/>
            <w:u w:color="000000"/>
          </w:rPr>
          <w:t>NFκB</w:t>
        </w:r>
      </w:ins>
      <w:r w:rsidRPr="009A1AE9">
        <w:rPr>
          <w:rFonts w:ascii="Arial" w:eastAsia="Arial" w:hAnsi="Arial" w:cs="Arial"/>
          <w:u w:color="000000"/>
        </w:rPr>
        <w:t xml:space="preserve"> activity was measured in the absence of TNF au</w:t>
      </w:r>
      <w:ins w:id="555" w:author="Andrew Caldwell" w:date="2014-04-02T09:36:00Z">
        <w:r w:rsidRPr="009A1AE9">
          <w:rPr>
            <w:rFonts w:ascii="Arial" w:eastAsia="Arial" w:hAnsi="Arial" w:cs="Arial"/>
            <w:u w:color="000000"/>
          </w:rPr>
          <w:t>toc</w:t>
        </w:r>
      </w:ins>
      <w:r w:rsidRPr="009A1AE9">
        <w:rPr>
          <w:rFonts w:ascii="Arial" w:eastAsia="Arial" w:hAnsi="Arial" w:cs="Arial"/>
          <w:u w:color="000000"/>
        </w:rPr>
        <w:t xml:space="preserve">rine signaling using </w:t>
      </w:r>
      <w:proofErr w:type="spellStart"/>
      <w:r w:rsidRPr="009A1AE9">
        <w:rPr>
          <w:rFonts w:ascii="Arial" w:eastAsia="Arial" w:hAnsi="Arial" w:cs="Arial"/>
          <w:i/>
          <w:iCs/>
          <w:u w:color="000000"/>
        </w:rPr>
        <w:t>tnf</w:t>
      </w:r>
      <w:proofErr w:type="spellEnd"/>
      <w:r w:rsidRPr="009A1AE9">
        <w:rPr>
          <w:rFonts w:ascii="Arial" w:eastAsia="Arial" w:hAnsi="Arial" w:cs="Arial"/>
          <w:u w:color="000000"/>
          <w:vertAlign w:val="superscript"/>
        </w:rPr>
        <w:t>-/-</w:t>
      </w:r>
      <w:r w:rsidRPr="009A1AE9">
        <w:rPr>
          <w:rFonts w:ascii="Arial" w:eastAsia="Arial" w:hAnsi="Arial" w:cs="Arial"/>
          <w:u w:color="000000"/>
        </w:rPr>
        <w:t xml:space="preserve"> mice, which are deficient in TNF production.  As in previous experiments, BMDMs from </w:t>
      </w:r>
      <w:proofErr w:type="gramStart"/>
      <w:r w:rsidRPr="009A1AE9">
        <w:rPr>
          <w:rFonts w:ascii="Arial" w:eastAsia="Arial" w:hAnsi="Arial" w:cs="Arial"/>
          <w:u w:color="000000"/>
        </w:rPr>
        <w:t>wild-type</w:t>
      </w:r>
      <w:proofErr w:type="gramEnd"/>
      <w:r w:rsidRPr="009A1AE9">
        <w:rPr>
          <w:rFonts w:ascii="Arial" w:eastAsia="Arial" w:hAnsi="Arial" w:cs="Arial"/>
          <w:u w:color="000000"/>
        </w:rPr>
        <w:t xml:space="preserve"> and</w:t>
      </w:r>
      <w:r w:rsidRPr="009A1AE9">
        <w:rPr>
          <w:rFonts w:eastAsia="Helvetica" w:hAnsi="Helvetica" w:cs="Helvetica"/>
          <w:u w:color="000000"/>
        </w:rPr>
        <w:t xml:space="preserve"> </w:t>
      </w:r>
      <w:proofErr w:type="spellStart"/>
      <w:r w:rsidRPr="009A1AE9">
        <w:rPr>
          <w:rFonts w:ascii="Arial" w:eastAsia="Arial" w:hAnsi="Arial" w:cs="Arial"/>
          <w:i/>
          <w:iCs/>
          <w:u w:color="000000"/>
        </w:rPr>
        <w:t>tnf</w:t>
      </w:r>
      <w:proofErr w:type="spellEnd"/>
      <w:r w:rsidRPr="009A1AE9">
        <w:rPr>
          <w:rFonts w:ascii="Arial" w:eastAsia="Arial" w:hAnsi="Arial" w:cs="Arial"/>
          <w:u w:color="000000"/>
          <w:vertAlign w:val="superscript"/>
        </w:rPr>
        <w:t>-/-</w:t>
      </w:r>
      <w:r w:rsidRPr="009A1AE9">
        <w:rPr>
          <w:rFonts w:ascii="Arial" w:eastAsia="Arial" w:hAnsi="Arial" w:cs="Arial"/>
          <w:u w:color="000000"/>
        </w:rPr>
        <w:t xml:space="preserve"> mice were generated, and stimulated with either LPS or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EMSAs for </w:t>
      </w:r>
      <w:ins w:id="556" w:author="Andrew Caldwell" w:date="2014-04-02T08:59:00Z">
        <w:r w:rsidRPr="009A1AE9">
          <w:rPr>
            <w:rFonts w:ascii="Arial" w:eastAsia="Arial" w:hAnsi="Arial" w:cs="Arial"/>
            <w:u w:color="000000"/>
          </w:rPr>
          <w:t>NFκB</w:t>
        </w:r>
      </w:ins>
      <w:r w:rsidRPr="009A1AE9">
        <w:rPr>
          <w:rFonts w:ascii="Arial" w:eastAsia="Arial" w:hAnsi="Arial" w:cs="Arial"/>
          <w:u w:color="000000"/>
        </w:rPr>
        <w:t xml:space="preserve"> activation confirmed the computational prediction, demonstrating that while </w:t>
      </w:r>
      <w:proofErr w:type="spellStart"/>
      <w:r w:rsidRPr="009A1AE9">
        <w:rPr>
          <w:rFonts w:ascii="Arial" w:eastAsia="Arial" w:hAnsi="Arial" w:cs="Arial"/>
          <w:i/>
          <w:iCs/>
          <w:u w:color="000000"/>
        </w:rPr>
        <w:t>tnf</w:t>
      </w:r>
      <w:proofErr w:type="spellEnd"/>
      <w:r w:rsidRPr="009A1AE9">
        <w:rPr>
          <w:rFonts w:ascii="Arial" w:eastAsia="Arial" w:hAnsi="Arial" w:cs="Arial"/>
          <w:u w:color="000000"/>
          <w:vertAlign w:val="superscript"/>
        </w:rPr>
        <w:t>-/-</w:t>
      </w:r>
      <w:r w:rsidRPr="009A1AE9">
        <w:rPr>
          <w:rFonts w:ascii="Arial" w:eastAsia="Arial" w:hAnsi="Arial" w:cs="Arial"/>
          <w:u w:color="000000"/>
        </w:rPr>
        <w:t xml:space="preserve"> BMDMs did not have reduced </w:t>
      </w:r>
      <w:ins w:id="557" w:author="Andrew Caldwell" w:date="2014-04-02T08:59:00Z">
        <w:r w:rsidRPr="009A1AE9">
          <w:rPr>
            <w:rFonts w:ascii="Arial" w:eastAsia="Arial" w:hAnsi="Arial" w:cs="Arial"/>
            <w:u w:color="000000"/>
          </w:rPr>
          <w:t>NFκB</w:t>
        </w:r>
      </w:ins>
      <w:r w:rsidRPr="009A1AE9">
        <w:rPr>
          <w:rFonts w:ascii="Arial" w:eastAsia="Arial" w:hAnsi="Arial" w:cs="Arial"/>
          <w:u w:color="000000"/>
        </w:rPr>
        <w:t xml:space="preserve"> activation in response to LPS, they did have reduced </w:t>
      </w:r>
      <w:ins w:id="558" w:author="Andrew Caldwell" w:date="2014-04-02T08:59:00Z">
        <w:r w:rsidRPr="009A1AE9">
          <w:rPr>
            <w:rFonts w:ascii="Arial" w:eastAsia="Arial" w:hAnsi="Arial" w:cs="Arial"/>
            <w:u w:color="000000"/>
          </w:rPr>
          <w:t>NFκB</w:t>
        </w:r>
      </w:ins>
      <w:r w:rsidRPr="009A1AE9">
        <w:rPr>
          <w:rFonts w:ascii="Arial" w:eastAsia="Arial" w:hAnsi="Arial" w:cs="Arial"/>
          <w:u w:color="000000"/>
        </w:rPr>
        <w:t xml:space="preserve"> activation in response to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from 4-8 hours (Fig </w:t>
      </w:r>
      <w:ins w:id="559" w:author="Andrew Caldwell" w:date="2014-04-02T09:36:00Z">
        <w:r w:rsidRPr="009A1AE9">
          <w:rPr>
            <w:rFonts w:ascii="Arial" w:eastAsia="Arial" w:hAnsi="Arial" w:cs="Arial"/>
            <w:u w:color="000000"/>
          </w:rPr>
          <w:t>4D</w:t>
        </w:r>
      </w:ins>
      <w:r w:rsidRPr="009A1AE9">
        <w:rPr>
          <w:rFonts w:ascii="Arial" w:eastAsia="Arial" w:hAnsi="Arial" w:cs="Arial"/>
          <w:u w:color="000000"/>
        </w:rPr>
        <w:t xml:space="preserve">). This aligns with the result from the model, which predicted that stimuli that signal transiently, such as a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mediated through MyD88, would be more dependent on TNF autocrine feedback for late </w:t>
      </w:r>
      <w:ins w:id="560" w:author="Andrew Caldwell" w:date="2014-04-02T08:59:00Z">
        <w:r w:rsidRPr="009A1AE9">
          <w:rPr>
            <w:rFonts w:ascii="Arial" w:eastAsia="Arial" w:hAnsi="Arial" w:cs="Arial"/>
            <w:u w:color="000000"/>
          </w:rPr>
          <w:t>NFκB</w:t>
        </w:r>
      </w:ins>
      <w:r w:rsidRPr="009A1AE9">
        <w:rPr>
          <w:rFonts w:ascii="Arial" w:eastAsia="Arial" w:hAnsi="Arial" w:cs="Arial"/>
          <w:u w:color="000000"/>
        </w:rPr>
        <w:t xml:space="preserve"> activation. This result suggests that in response to </w:t>
      </w:r>
      <w:proofErr w:type="spellStart"/>
      <w:r w:rsidRPr="009A1AE9">
        <w:rPr>
          <w:rFonts w:ascii="Arial" w:eastAsia="Arial" w:hAnsi="Arial" w:cs="Arial"/>
          <w:u w:color="000000"/>
        </w:rPr>
        <w:t>CpG</w:t>
      </w:r>
      <w:proofErr w:type="spellEnd"/>
      <w:r w:rsidRPr="009A1AE9">
        <w:rPr>
          <w:rFonts w:ascii="Arial" w:eastAsia="Arial" w:hAnsi="Arial" w:cs="Arial"/>
          <w:u w:color="000000"/>
        </w:rPr>
        <w:t>, secreted TNF serves a primarily autocrine role.</w:t>
      </w:r>
    </w:p>
    <w:p w14:paraId="2675608F" w14:textId="77777777" w:rsidR="002816C0" w:rsidRDefault="002816C0">
      <w:pPr>
        <w:pStyle w:val="Default"/>
        <w:numPr>
          <w:ins w:id="561" w:author="Andrew Caldwell" w:date="2014-04-09T09:31:00Z"/>
        </w:numPr>
        <w:tabs>
          <w:tab w:val="left" w:pos="720"/>
        </w:tabs>
        <w:spacing w:line="360" w:lineRule="auto"/>
        <w:rPr>
          <w:ins w:id="562" w:author="Andrew Caldwell" w:date="2014-04-09T09:31:00Z"/>
          <w:rFonts w:ascii="Arial" w:eastAsia="Arial" w:hAnsi="Arial" w:cs="Arial"/>
          <w:u w:color="000000"/>
        </w:rPr>
      </w:pPr>
    </w:p>
    <w:p w14:paraId="00060494" w14:textId="77777777" w:rsidR="0058215D" w:rsidRPr="009A1AE9" w:rsidRDefault="0058215D">
      <w:pPr>
        <w:pStyle w:val="Default"/>
        <w:tabs>
          <w:tab w:val="left" w:pos="720"/>
        </w:tabs>
        <w:spacing w:line="360" w:lineRule="auto"/>
        <w:rPr>
          <w:ins w:id="563" w:author="zhang Cheng" w:date="2014-03-24T13:58:00Z"/>
          <w:rFonts w:ascii="Arial" w:eastAsia="Arial" w:hAnsi="Arial" w:cs="Arial"/>
          <w:i/>
          <w:u w:color="000000"/>
        </w:rPr>
      </w:pPr>
      <w:ins w:id="564" w:author="Andrew Caldwell" w:date="2014-04-09T09:31:00Z">
        <w:r>
          <w:rPr>
            <w:rFonts w:ascii="Arial" w:eastAsia="Arial" w:hAnsi="Arial" w:cs="Arial"/>
            <w:i/>
            <w:u w:color="000000"/>
          </w:rPr>
          <w:t>TLR-agonist induced kinetics of TNF production encodes</w:t>
        </w:r>
      </w:ins>
      <w:ins w:id="565" w:author="Andrew Caldwell" w:date="2014-04-09T09:32:00Z">
        <w:r>
          <w:rPr>
            <w:rFonts w:ascii="Arial" w:eastAsia="Arial" w:hAnsi="Arial" w:cs="Arial"/>
            <w:i/>
            <w:u w:color="000000"/>
          </w:rPr>
          <w:t xml:space="preserve"> paracrine and autocrine functions stimulus-specifically</w:t>
        </w:r>
      </w:ins>
    </w:p>
    <w:p w14:paraId="01EA3ED8" w14:textId="77777777" w:rsidR="00D91058" w:rsidRPr="003A4552" w:rsidDel="00DE5C6A" w:rsidRDefault="00953BFB">
      <w:pPr>
        <w:pStyle w:val="Default"/>
        <w:tabs>
          <w:tab w:val="left" w:pos="720"/>
        </w:tabs>
        <w:spacing w:line="360" w:lineRule="auto"/>
        <w:rPr>
          <w:del w:id="566" w:author="Andrew Caldwell" w:date="2014-04-14T15:47:00Z"/>
          <w:rFonts w:ascii="Arial" w:eastAsia="Arial" w:hAnsi="Arial" w:cs="Arial"/>
          <w:i/>
          <w:iCs/>
          <w:u w:color="000000"/>
        </w:rPr>
      </w:pPr>
      <w:ins w:id="567" w:author="zhang Cheng" w:date="2014-03-24T13:58:00Z">
        <w:del w:id="568" w:author="Andrew Caldwell" w:date="2014-04-14T15:47:00Z">
          <w:r w:rsidRPr="009A1AE9" w:rsidDel="00DE5C6A">
            <w:rPr>
              <w:rFonts w:ascii="Arial" w:eastAsia="Arial" w:hAnsi="Arial" w:cs="Arial"/>
              <w:u w:color="000000"/>
            </w:rPr>
            <w:tab/>
          </w:r>
        </w:del>
      </w:ins>
      <w:del w:id="569" w:author="Andrew Caldwell" w:date="2014-04-14T15:47:00Z">
        <w:r w:rsidRPr="009A1AE9" w:rsidDel="00DE5C6A">
          <w:rPr>
            <w:rFonts w:ascii="Arial" w:eastAsia="Arial" w:hAnsi="Arial" w:cs="Arial"/>
            <w:u w:color="000000"/>
          </w:rPr>
          <w:delText xml:space="preserve"> Next, we sought to investigate the paracrine role that secreted TNF serves in response to LPS and CpG. Tissue-resident macrophages exist in an environment where they secret cytokines and signal to other cell types in the tissue, such as fibroblasts, which respond and are activated by the macrophages signals. To construct an experimental </w:delText>
        </w:r>
      </w:del>
      <w:del w:id="570" w:author="Andrew Caldwell" w:date="2014-04-09T09:33:00Z">
        <w:r w:rsidRPr="009A1AE9">
          <w:rPr>
            <w:rFonts w:ascii="Arial" w:eastAsia="Arial" w:hAnsi="Arial" w:cs="Arial"/>
            <w:u w:color="000000"/>
          </w:rPr>
          <w:delText>system which</w:delText>
        </w:r>
      </w:del>
      <w:del w:id="571" w:author="Andrew Caldwell" w:date="2014-04-14T15:47:00Z">
        <w:r w:rsidRPr="009A1AE9" w:rsidDel="00DE5C6A">
          <w:rPr>
            <w:rFonts w:ascii="Arial" w:eastAsia="Arial" w:hAnsi="Arial" w:cs="Arial"/>
            <w:u w:color="000000"/>
          </w:rPr>
          <w:delText xml:space="preserve"> mimics this tissue-resident macrophage environment, BMDMs generated from </w:delText>
        </w:r>
        <w:r w:rsidRPr="009A1AE9" w:rsidDel="00DE5C6A">
          <w:rPr>
            <w:rFonts w:ascii="Arial" w:eastAsia="Arial" w:hAnsi="Arial" w:cs="Arial"/>
            <w:i/>
            <w:iCs/>
            <w:u w:color="000000"/>
          </w:rPr>
          <w:delText>tnfr</w:delText>
        </w:r>
        <w:r w:rsidRPr="009A1AE9" w:rsidDel="00DE5C6A">
          <w:rPr>
            <w:rFonts w:ascii="Arial" w:eastAsia="Arial" w:hAnsi="Arial" w:cs="Arial"/>
            <w:i/>
            <w:iCs/>
            <w:u w:color="000000"/>
            <w:vertAlign w:val="superscript"/>
          </w:rPr>
          <w:delText>-/-</w:delText>
        </w:r>
        <w:r w:rsidRPr="009A1AE9" w:rsidDel="00DE5C6A">
          <w:rPr>
            <w:rFonts w:ascii="Arial" w:eastAsia="Arial" w:hAnsi="Arial" w:cs="Arial"/>
            <w:u w:color="000000"/>
          </w:rPr>
          <w:delText xml:space="preserve"> mice were co-cultured with </w:delText>
        </w:r>
        <w:r w:rsidRPr="009A1AE9" w:rsidDel="00DE5C6A">
          <w:rPr>
            <w:rFonts w:ascii="Arial" w:eastAsia="Arial" w:hAnsi="Arial" w:cs="Arial"/>
            <w:i/>
            <w:iCs/>
            <w:u w:color="000000"/>
          </w:rPr>
          <w:delText>myd88</w:delText>
        </w:r>
        <w:r w:rsidRPr="009A1AE9" w:rsidDel="00DE5C6A">
          <w:rPr>
            <w:rFonts w:ascii="Arial" w:eastAsia="Arial" w:hAnsi="Arial" w:cs="Arial"/>
            <w:i/>
            <w:iCs/>
            <w:u w:color="000000"/>
            <w:vertAlign w:val="superscript"/>
          </w:rPr>
          <w:delText>-/-</w:delText>
        </w:r>
      </w:del>
      <w:del w:id="572" w:author="Andrew Caldwell" w:date="2014-04-09T09:33:00Z">
        <w:r w:rsidRPr="009A1AE9">
          <w:rPr>
            <w:rFonts w:ascii="Arial" w:eastAsia="Arial" w:hAnsi="Arial" w:cs="Arial"/>
            <w:i/>
            <w:iCs/>
            <w:u w:color="000000"/>
          </w:rPr>
          <w:delText>/</w:delText>
        </w:r>
      </w:del>
      <w:del w:id="573" w:author="Andrew Caldwell" w:date="2014-04-14T15:47:00Z">
        <w:r w:rsidRPr="009A1AE9" w:rsidDel="00DE5C6A">
          <w:rPr>
            <w:rFonts w:ascii="Arial" w:eastAsia="Arial" w:hAnsi="Arial" w:cs="Arial"/>
            <w:i/>
            <w:iCs/>
            <w:u w:color="000000"/>
          </w:rPr>
          <w:delText>trif</w:delText>
        </w:r>
        <w:r w:rsidRPr="009A1AE9" w:rsidDel="00DE5C6A">
          <w:rPr>
            <w:rFonts w:ascii="Arial" w:eastAsia="Arial" w:hAnsi="Arial" w:cs="Arial"/>
            <w:i/>
            <w:iCs/>
            <w:u w:color="000000"/>
            <w:vertAlign w:val="superscript"/>
          </w:rPr>
          <w:delText>-/-</w:delText>
        </w:r>
        <w:r w:rsidRPr="009A1AE9" w:rsidDel="00DE5C6A">
          <w:rPr>
            <w:rFonts w:ascii="Arial" w:eastAsia="Arial" w:hAnsi="Arial" w:cs="Arial"/>
            <w:u w:color="000000"/>
          </w:rPr>
          <w:delText xml:space="preserve"> 3T3s, the latter of which cannot activated </w:delText>
        </w:r>
      </w:del>
      <w:del w:id="574" w:author="Andrew Caldwell" w:date="2014-04-02T08:59:00Z">
        <w:r w:rsidRPr="009A1AE9">
          <w:rPr>
            <w:rFonts w:ascii="Arial" w:eastAsia="Arial" w:hAnsi="Arial" w:cs="Arial"/>
            <w:u w:color="000000"/>
          </w:rPr>
          <w:delText>NFkB</w:delText>
        </w:r>
      </w:del>
      <w:del w:id="575" w:author="Andrew Caldwell" w:date="2014-04-14T15:47:00Z">
        <w:r w:rsidRPr="009A1AE9" w:rsidDel="00DE5C6A">
          <w:rPr>
            <w:rFonts w:ascii="Arial" w:eastAsia="Arial" w:hAnsi="Arial" w:cs="Arial"/>
            <w:u w:color="000000"/>
          </w:rPr>
          <w:delText xml:space="preserve">. In this setup, the initial stimulus (LPS or CpG) activates the </w:delText>
        </w:r>
        <w:r w:rsidRPr="009A1AE9" w:rsidDel="00DE5C6A">
          <w:rPr>
            <w:rFonts w:ascii="Arial" w:eastAsia="Arial" w:hAnsi="Arial" w:cs="Arial"/>
            <w:i/>
            <w:iCs/>
            <w:u w:color="000000"/>
          </w:rPr>
          <w:delText>tnfr</w:delText>
        </w:r>
        <w:r w:rsidRPr="009A1AE9" w:rsidDel="00DE5C6A">
          <w:rPr>
            <w:rFonts w:ascii="Arial" w:eastAsia="Arial" w:hAnsi="Arial" w:cs="Arial"/>
            <w:i/>
            <w:iCs/>
            <w:u w:color="000000"/>
            <w:vertAlign w:val="superscript"/>
          </w:rPr>
          <w:delText>-/-</w:delText>
        </w:r>
        <w:r w:rsidRPr="009A1AE9" w:rsidDel="00DE5C6A">
          <w:rPr>
            <w:rFonts w:ascii="Arial" w:eastAsia="Arial" w:hAnsi="Arial" w:cs="Arial"/>
            <w:u w:color="000000"/>
          </w:rPr>
          <w:delText xml:space="preserve"> BMDMs, but not the </w:delText>
        </w:r>
        <w:r w:rsidRPr="009A1AE9" w:rsidDel="00DE5C6A">
          <w:rPr>
            <w:rFonts w:ascii="Arial" w:eastAsia="Arial" w:hAnsi="Arial" w:cs="Arial"/>
            <w:i/>
            <w:iCs/>
            <w:u w:color="000000"/>
          </w:rPr>
          <w:delText>myd88</w:delText>
        </w:r>
        <w:r w:rsidRPr="009A1AE9" w:rsidDel="00DE5C6A">
          <w:rPr>
            <w:rFonts w:ascii="Arial" w:eastAsia="Arial" w:hAnsi="Arial" w:cs="Arial"/>
            <w:i/>
            <w:iCs/>
            <w:u w:color="000000"/>
            <w:vertAlign w:val="superscript"/>
          </w:rPr>
          <w:delText>-/-</w:delText>
        </w:r>
      </w:del>
      <w:del w:id="576" w:author="Andrew Caldwell" w:date="2014-04-09T09:33:00Z">
        <w:r w:rsidRPr="009A1AE9">
          <w:rPr>
            <w:rFonts w:ascii="Arial" w:eastAsia="Arial" w:hAnsi="Arial" w:cs="Arial"/>
            <w:i/>
            <w:iCs/>
            <w:u w:color="000000"/>
          </w:rPr>
          <w:delText>/</w:delText>
        </w:r>
      </w:del>
      <w:del w:id="577" w:author="Andrew Caldwell" w:date="2014-04-14T15:47:00Z">
        <w:r w:rsidRPr="009A1AE9" w:rsidDel="00DE5C6A">
          <w:rPr>
            <w:rFonts w:ascii="Arial" w:eastAsia="Arial" w:hAnsi="Arial" w:cs="Arial"/>
            <w:i/>
            <w:iCs/>
            <w:u w:color="000000"/>
          </w:rPr>
          <w:delText>trif</w:delText>
        </w:r>
        <w:r w:rsidRPr="009A1AE9" w:rsidDel="00DE5C6A">
          <w:rPr>
            <w:rFonts w:ascii="Arial" w:eastAsia="Arial" w:hAnsi="Arial" w:cs="Arial"/>
            <w:i/>
            <w:iCs/>
            <w:u w:color="000000"/>
            <w:vertAlign w:val="superscript"/>
          </w:rPr>
          <w:delText>-/-</w:delText>
        </w:r>
        <w:r w:rsidRPr="009A1AE9" w:rsidDel="00DE5C6A">
          <w:rPr>
            <w:rFonts w:ascii="Arial" w:eastAsia="Arial" w:hAnsi="Arial" w:cs="Arial"/>
            <w:u w:color="000000"/>
          </w:rPr>
          <w:delText xml:space="preserve"> 3T3s. However, the TNF secreted by the </w:delText>
        </w:r>
        <w:r w:rsidRPr="009A1AE9" w:rsidDel="00DE5C6A">
          <w:rPr>
            <w:rFonts w:ascii="Arial" w:eastAsia="Arial" w:hAnsi="Arial" w:cs="Arial"/>
            <w:i/>
            <w:iCs/>
            <w:u w:color="000000"/>
          </w:rPr>
          <w:delText>tnfr</w:delText>
        </w:r>
        <w:r w:rsidRPr="009A1AE9" w:rsidDel="00DE5C6A">
          <w:rPr>
            <w:rFonts w:ascii="Arial" w:eastAsia="Arial" w:hAnsi="Arial" w:cs="Arial"/>
            <w:i/>
            <w:iCs/>
            <w:u w:color="000000"/>
            <w:vertAlign w:val="superscript"/>
          </w:rPr>
          <w:delText>-/-</w:delText>
        </w:r>
        <w:r w:rsidRPr="009A1AE9" w:rsidDel="00DE5C6A">
          <w:rPr>
            <w:rFonts w:ascii="Arial" w:eastAsia="Arial" w:hAnsi="Arial" w:cs="Arial"/>
            <w:u w:color="000000"/>
          </w:rPr>
          <w:delText xml:space="preserve"> BMDMs is able to activate the </w:delText>
        </w:r>
        <w:r w:rsidRPr="009A1AE9" w:rsidDel="00DE5C6A">
          <w:rPr>
            <w:rFonts w:ascii="Arial" w:eastAsia="Arial" w:hAnsi="Arial" w:cs="Arial"/>
            <w:i/>
            <w:iCs/>
            <w:u w:color="000000"/>
          </w:rPr>
          <w:delText>myd88</w:delText>
        </w:r>
        <w:r w:rsidRPr="009A1AE9" w:rsidDel="00DE5C6A">
          <w:rPr>
            <w:rFonts w:ascii="Arial" w:eastAsia="Arial" w:hAnsi="Arial" w:cs="Arial"/>
            <w:i/>
            <w:iCs/>
            <w:u w:color="000000"/>
            <w:vertAlign w:val="superscript"/>
          </w:rPr>
          <w:delText>-/-</w:delText>
        </w:r>
      </w:del>
      <w:del w:id="578" w:author="Andrew Caldwell" w:date="2014-04-09T09:33:00Z">
        <w:r w:rsidRPr="009A1AE9">
          <w:rPr>
            <w:rFonts w:ascii="Arial" w:eastAsia="Arial" w:hAnsi="Arial" w:cs="Arial"/>
            <w:i/>
            <w:iCs/>
            <w:u w:color="000000"/>
          </w:rPr>
          <w:delText>/</w:delText>
        </w:r>
      </w:del>
      <w:del w:id="579" w:author="Andrew Caldwell" w:date="2014-04-14T15:47:00Z">
        <w:r w:rsidRPr="009A1AE9" w:rsidDel="00DE5C6A">
          <w:rPr>
            <w:rFonts w:ascii="Arial" w:eastAsia="Arial" w:hAnsi="Arial" w:cs="Arial"/>
            <w:i/>
            <w:iCs/>
            <w:u w:color="000000"/>
          </w:rPr>
          <w:delText>trif</w:delText>
        </w:r>
        <w:r w:rsidRPr="009A1AE9" w:rsidDel="00DE5C6A">
          <w:rPr>
            <w:rFonts w:ascii="Arial" w:eastAsia="Arial" w:hAnsi="Arial" w:cs="Arial"/>
            <w:i/>
            <w:iCs/>
            <w:u w:color="000000"/>
            <w:vertAlign w:val="superscript"/>
          </w:rPr>
          <w:delText>-/-</w:delText>
        </w:r>
        <w:r w:rsidRPr="009A1AE9" w:rsidDel="00DE5C6A">
          <w:rPr>
            <w:rFonts w:ascii="Arial" w:eastAsia="Arial" w:hAnsi="Arial" w:cs="Arial"/>
            <w:u w:color="000000"/>
          </w:rPr>
          <w:delText xml:space="preserve"> 3T3s, which is measured by immunofluorescent staining for </w:delText>
        </w:r>
      </w:del>
      <w:del w:id="580" w:author="Andrew Caldwell" w:date="2014-04-02T08:59:00Z">
        <w:r w:rsidRPr="009A1AE9">
          <w:rPr>
            <w:rFonts w:ascii="Arial" w:eastAsia="Arial" w:hAnsi="Arial" w:cs="Arial"/>
            <w:u w:color="000000"/>
          </w:rPr>
          <w:delText>NFkB</w:delText>
        </w:r>
      </w:del>
      <w:del w:id="581" w:author="Andrew Caldwell" w:date="2014-04-14T15:47:00Z">
        <w:r w:rsidRPr="009A1AE9" w:rsidDel="00DE5C6A">
          <w:rPr>
            <w:rFonts w:ascii="Arial" w:eastAsia="Arial" w:hAnsi="Arial" w:cs="Arial"/>
            <w:u w:color="000000"/>
          </w:rPr>
          <w:delText xml:space="preserve"> subunit p65. This microscopy experiment reveals that LPS-induced TNF secretion plays a strong paracrine role, as more </w:delText>
        </w:r>
        <w:r w:rsidRPr="009A1AE9" w:rsidDel="00DE5C6A">
          <w:rPr>
            <w:rFonts w:ascii="Arial" w:eastAsia="Arial" w:hAnsi="Arial" w:cs="Arial"/>
            <w:i/>
            <w:iCs/>
            <w:u w:color="000000"/>
          </w:rPr>
          <w:delText>myd88</w:delText>
        </w:r>
        <w:r w:rsidRPr="009A1AE9" w:rsidDel="00DE5C6A">
          <w:rPr>
            <w:rFonts w:ascii="Arial" w:eastAsia="Arial" w:hAnsi="Arial" w:cs="Arial"/>
            <w:i/>
            <w:iCs/>
            <w:u w:color="000000"/>
            <w:vertAlign w:val="superscript"/>
          </w:rPr>
          <w:delText>-/-</w:delText>
        </w:r>
      </w:del>
      <w:del w:id="582" w:author="Andrew Caldwell" w:date="2014-04-09T09:33:00Z">
        <w:r w:rsidRPr="009A1AE9">
          <w:rPr>
            <w:rFonts w:ascii="Arial" w:eastAsia="Arial" w:hAnsi="Arial" w:cs="Arial"/>
            <w:i/>
            <w:iCs/>
            <w:u w:color="000000"/>
          </w:rPr>
          <w:delText>/</w:delText>
        </w:r>
      </w:del>
      <w:del w:id="583" w:author="Andrew Caldwell" w:date="2014-04-14T15:47:00Z">
        <w:r w:rsidRPr="009A1AE9" w:rsidDel="00DE5C6A">
          <w:rPr>
            <w:rFonts w:ascii="Arial" w:eastAsia="Arial" w:hAnsi="Arial" w:cs="Arial"/>
            <w:i/>
            <w:iCs/>
            <w:u w:color="000000"/>
          </w:rPr>
          <w:delText>trif</w:delText>
        </w:r>
        <w:r w:rsidRPr="009A1AE9" w:rsidDel="00DE5C6A">
          <w:rPr>
            <w:rFonts w:ascii="Arial" w:eastAsia="Arial" w:hAnsi="Arial" w:cs="Arial"/>
            <w:i/>
            <w:iCs/>
            <w:u w:color="000000"/>
            <w:vertAlign w:val="superscript"/>
          </w:rPr>
          <w:delText>-/-</w:delText>
        </w:r>
        <w:r w:rsidRPr="009A1AE9" w:rsidDel="00DE5C6A">
          <w:rPr>
            <w:rFonts w:ascii="Arial" w:eastAsia="Arial" w:hAnsi="Arial" w:cs="Arial"/>
            <w:u w:color="000000"/>
          </w:rPr>
          <w:delText xml:space="preserve"> 3T3s near TNF-secreting BMDMs show significant p65 nuclear translocation (Fig </w:delText>
        </w:r>
      </w:del>
      <w:del w:id="584" w:author="Andrew Caldwell" w:date="2014-04-02T09:37:00Z">
        <w:r w:rsidRPr="009A1AE9">
          <w:rPr>
            <w:rFonts w:ascii="Arial" w:eastAsia="Arial" w:hAnsi="Arial" w:cs="Arial"/>
            <w:u w:color="000000"/>
          </w:rPr>
          <w:delText>6C</w:delText>
        </w:r>
      </w:del>
      <w:del w:id="585" w:author="Andrew Caldwell" w:date="2014-04-14T15:47:00Z">
        <w:r w:rsidRPr="009A1AE9" w:rsidDel="00DE5C6A">
          <w:rPr>
            <w:rFonts w:ascii="Arial" w:eastAsia="Arial" w:hAnsi="Arial" w:cs="Arial"/>
            <w:u w:color="000000"/>
          </w:rPr>
          <w:delText xml:space="preserve">). However, in the CpG-stimulated condition, </w:delText>
        </w:r>
        <w:r w:rsidRPr="009A1AE9" w:rsidDel="00DE5C6A">
          <w:rPr>
            <w:rFonts w:ascii="Arial" w:eastAsia="Arial" w:hAnsi="Arial" w:cs="Arial"/>
            <w:i/>
            <w:iCs/>
            <w:u w:color="000000"/>
          </w:rPr>
          <w:delText>myd88</w:delText>
        </w:r>
        <w:r w:rsidRPr="009A1AE9" w:rsidDel="00DE5C6A">
          <w:rPr>
            <w:rFonts w:ascii="Arial" w:eastAsia="Arial" w:hAnsi="Arial" w:cs="Arial"/>
            <w:i/>
            <w:iCs/>
            <w:u w:color="000000"/>
            <w:vertAlign w:val="superscript"/>
          </w:rPr>
          <w:delText>-/-</w:delText>
        </w:r>
      </w:del>
      <w:del w:id="586" w:author="Andrew Caldwell" w:date="2014-04-09T09:33:00Z">
        <w:r w:rsidRPr="009A1AE9">
          <w:rPr>
            <w:rFonts w:ascii="Arial" w:eastAsia="Arial" w:hAnsi="Arial" w:cs="Arial"/>
            <w:i/>
            <w:iCs/>
            <w:u w:color="000000"/>
          </w:rPr>
          <w:delText>/</w:delText>
        </w:r>
      </w:del>
      <w:del w:id="587" w:author="Andrew Caldwell" w:date="2014-04-14T15:47:00Z">
        <w:r w:rsidRPr="009A1AE9" w:rsidDel="00DE5C6A">
          <w:rPr>
            <w:rFonts w:ascii="Arial" w:eastAsia="Arial" w:hAnsi="Arial" w:cs="Arial"/>
            <w:i/>
            <w:iCs/>
            <w:u w:color="000000"/>
          </w:rPr>
          <w:delText>trif</w:delText>
        </w:r>
        <w:r w:rsidRPr="009A1AE9" w:rsidDel="00DE5C6A">
          <w:rPr>
            <w:rFonts w:ascii="Arial" w:eastAsia="Arial" w:hAnsi="Arial" w:cs="Arial"/>
            <w:i/>
            <w:iCs/>
            <w:u w:color="000000"/>
            <w:vertAlign w:val="superscript"/>
          </w:rPr>
          <w:delText>-/-</w:delText>
        </w:r>
        <w:r w:rsidRPr="009A1AE9" w:rsidDel="00DE5C6A">
          <w:rPr>
            <w:rFonts w:ascii="Arial" w:eastAsia="Arial" w:hAnsi="Arial" w:cs="Arial"/>
            <w:u w:color="000000"/>
          </w:rPr>
          <w:delText xml:space="preserve"> 3T3s showed less p65 translocation the LPS-stimulated condition</w:delText>
        </w:r>
      </w:del>
      <w:del w:id="588" w:author="Andrew Caldwell" w:date="2014-04-02T09:37:00Z">
        <w:r w:rsidRPr="009A1AE9">
          <w:rPr>
            <w:rFonts w:ascii="Arial" w:eastAsia="Arial" w:hAnsi="Arial" w:cs="Arial"/>
            <w:u w:color="000000"/>
          </w:rPr>
          <w:delText xml:space="preserve"> (Fig 6D). </w:delText>
        </w:r>
      </w:del>
      <w:del w:id="589" w:author="Andrew Caldwell" w:date="2014-04-14T15:47:00Z">
        <w:r w:rsidRPr="009A1AE9" w:rsidDel="00DE5C6A">
          <w:rPr>
            <w:rFonts w:ascii="Arial" w:eastAsia="Arial" w:hAnsi="Arial" w:cs="Arial"/>
            <w:u w:color="000000"/>
          </w:rPr>
          <w:delText xml:space="preserve">These results lead us to conclude that LPS-induced TNF secretion plays a primarily paracrine role, while CpG-induced TNF secretion plays an autocrine role in </w:delText>
        </w:r>
      </w:del>
      <w:del w:id="590" w:author="Andrew Caldwell" w:date="2014-04-02T08:59:00Z">
        <w:r w:rsidRPr="009A1AE9">
          <w:rPr>
            <w:rFonts w:ascii="Arial" w:eastAsia="Arial" w:hAnsi="Arial" w:cs="Arial"/>
            <w:u w:color="000000"/>
          </w:rPr>
          <w:delText>NFkB</w:delText>
        </w:r>
      </w:del>
      <w:del w:id="591" w:author="Andrew Caldwell" w:date="2014-04-14T15:47:00Z">
        <w:r w:rsidRPr="009A1AE9" w:rsidDel="00DE5C6A">
          <w:rPr>
            <w:rFonts w:ascii="Arial" w:eastAsia="Arial" w:hAnsi="Arial" w:cs="Arial"/>
            <w:u w:color="000000"/>
          </w:rPr>
          <w:delText xml:space="preserve"> activation.</w:delText>
        </w:r>
      </w:del>
    </w:p>
    <w:p w14:paraId="127983DE" w14:textId="77777777" w:rsidR="00D91058" w:rsidRPr="003A4552" w:rsidDel="00E93027" w:rsidRDefault="00D91058">
      <w:pPr>
        <w:pStyle w:val="Default"/>
        <w:tabs>
          <w:tab w:val="left" w:pos="720"/>
        </w:tabs>
        <w:spacing w:line="360" w:lineRule="auto"/>
        <w:rPr>
          <w:del w:id="592" w:author="Andrew Caldwell" w:date="2014-04-09T09:33:00Z"/>
          <w:rFonts w:ascii="Arial" w:eastAsia="Arial" w:hAnsi="Arial" w:cs="Arial"/>
          <w:i/>
          <w:iCs/>
          <w:u w:color="000000"/>
        </w:rPr>
      </w:pPr>
    </w:p>
    <w:p w14:paraId="5AC4A0E6" w14:textId="77777777" w:rsidR="00D91058" w:rsidRPr="003A4552" w:rsidDel="00E93027" w:rsidRDefault="00953BFB">
      <w:pPr>
        <w:pStyle w:val="Default"/>
        <w:tabs>
          <w:tab w:val="left" w:pos="720"/>
        </w:tabs>
        <w:spacing w:line="360" w:lineRule="auto"/>
        <w:rPr>
          <w:del w:id="593" w:author="Andrew Caldwell" w:date="2014-04-09T09:33:00Z"/>
          <w:rFonts w:ascii="Arial" w:eastAsia="Arial" w:hAnsi="Arial" w:cs="Arial"/>
          <w:i/>
          <w:iCs/>
          <w:u w:color="000000"/>
        </w:rPr>
      </w:pPr>
      <w:del w:id="594" w:author="Andrew Caldwell" w:date="2014-04-09T09:33:00Z">
        <w:r w:rsidRPr="009A1AE9">
          <w:rPr>
            <w:rFonts w:ascii="Arial" w:eastAsia="Arial" w:hAnsi="Arial" w:cs="Arial"/>
            <w:i/>
            <w:iCs/>
            <w:u w:color="000000"/>
          </w:rPr>
          <w:delText>CpG-induced autocrine TNF signaling contributes to prolonging the inflammatory state</w:delText>
        </w:r>
      </w:del>
    </w:p>
    <w:p w14:paraId="445D899D" w14:textId="09389115" w:rsidR="00DE5C6A" w:rsidRDefault="00953BFB" w:rsidP="00DE5C6A">
      <w:pPr>
        <w:pStyle w:val="Default"/>
        <w:numPr>
          <w:ins w:id="595" w:author="Andrew Caldwell" w:date="2014-04-14T15:47:00Z"/>
        </w:numPr>
        <w:tabs>
          <w:tab w:val="left" w:pos="720"/>
        </w:tabs>
        <w:spacing w:line="360" w:lineRule="auto"/>
        <w:rPr>
          <w:ins w:id="596" w:author="Andrew Caldwell" w:date="2014-04-14T15:47:00Z"/>
          <w:rFonts w:ascii="Arial" w:eastAsia="Arial" w:hAnsi="Arial" w:cs="Arial"/>
          <w:u w:color="000000"/>
        </w:rPr>
      </w:pPr>
      <w:r w:rsidRPr="009A1AE9">
        <w:rPr>
          <w:rFonts w:ascii="Arial" w:eastAsia="Arial" w:hAnsi="Arial" w:cs="Arial"/>
          <w:u w:color="000000"/>
        </w:rPr>
        <w:t xml:space="preserve">Computational simulations of the TNF production model led to the prediction that sustained NFκB activity in response to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would be dependent on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-induced TNF autocrine signaling, which was confirmed by experiments in </w:t>
      </w:r>
      <w:proofErr w:type="spellStart"/>
      <w:r w:rsidRPr="009A1AE9">
        <w:rPr>
          <w:rFonts w:ascii="Arial" w:eastAsia="Arial" w:hAnsi="Arial" w:cs="Arial"/>
          <w:i/>
          <w:iCs/>
          <w:u w:color="000000"/>
        </w:rPr>
        <w:t>tnf</w:t>
      </w:r>
      <w:proofErr w:type="spellEnd"/>
      <w:r w:rsidRPr="009A1AE9">
        <w:rPr>
          <w:rFonts w:ascii="Arial" w:eastAsia="Arial" w:hAnsi="Arial" w:cs="Arial"/>
          <w:i/>
          <w:iCs/>
          <w:u w:color="000000"/>
          <w:vertAlign w:val="superscript"/>
        </w:rPr>
        <w:t>-/-</w:t>
      </w:r>
      <w:r w:rsidRPr="009A1AE9">
        <w:rPr>
          <w:rFonts w:ascii="Arial" w:eastAsia="Arial" w:hAnsi="Arial" w:cs="Arial"/>
          <w:u w:color="000000"/>
        </w:rPr>
        <w:t xml:space="preserve"> BMDMs. As NFκB is a transcription factor that controls many inflammatory genes, we next sought to determine the role that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-induced autocrine TNF signaling plays at the level of gene transcription. To do this, </w:t>
      </w:r>
      <w:proofErr w:type="gramStart"/>
      <w:r w:rsidRPr="009A1AE9">
        <w:rPr>
          <w:rFonts w:ascii="Arial" w:eastAsia="Arial" w:hAnsi="Arial" w:cs="Arial"/>
          <w:u w:color="000000"/>
        </w:rPr>
        <w:t>wild-type</w:t>
      </w:r>
      <w:proofErr w:type="gramEnd"/>
      <w:r w:rsidRPr="009A1AE9">
        <w:rPr>
          <w:rFonts w:ascii="Arial" w:eastAsia="Arial" w:hAnsi="Arial" w:cs="Arial"/>
          <w:u w:color="000000"/>
        </w:rPr>
        <w:t xml:space="preserve"> and </w:t>
      </w:r>
      <w:proofErr w:type="spellStart"/>
      <w:r w:rsidRPr="009A1AE9">
        <w:rPr>
          <w:rFonts w:ascii="Arial" w:eastAsia="Arial" w:hAnsi="Arial" w:cs="Arial"/>
          <w:i/>
          <w:iCs/>
          <w:u w:color="000000"/>
        </w:rPr>
        <w:t>tnf</w:t>
      </w:r>
      <w:proofErr w:type="spellEnd"/>
      <w:r w:rsidRPr="009A1AE9">
        <w:rPr>
          <w:rFonts w:ascii="Arial" w:eastAsia="Arial" w:hAnsi="Arial" w:cs="Arial"/>
          <w:i/>
          <w:iCs/>
          <w:u w:color="000000"/>
          <w:vertAlign w:val="superscript"/>
        </w:rPr>
        <w:t>-/-</w:t>
      </w:r>
      <w:r w:rsidRPr="009A1AE9">
        <w:rPr>
          <w:rFonts w:ascii="Arial" w:eastAsia="Arial" w:hAnsi="Arial" w:cs="Arial"/>
          <w:u w:color="000000"/>
        </w:rPr>
        <w:t xml:space="preserve"> BMDMs were stimulated with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up to 24 hours, RNA extracts collected, and RNA-</w:t>
      </w:r>
      <w:proofErr w:type="spellStart"/>
      <w:r w:rsidRPr="009A1AE9">
        <w:rPr>
          <w:rFonts w:ascii="Arial" w:eastAsia="Arial" w:hAnsi="Arial" w:cs="Arial"/>
          <w:u w:color="000000"/>
        </w:rPr>
        <w:t>seq</w:t>
      </w:r>
      <w:proofErr w:type="spellEnd"/>
      <w:r w:rsidRPr="009A1AE9">
        <w:rPr>
          <w:rFonts w:ascii="Arial" w:eastAsia="Arial" w:hAnsi="Arial" w:cs="Arial"/>
          <w:u w:color="000000"/>
        </w:rPr>
        <w:t xml:space="preserve"> performed. Analysis of RNA-</w:t>
      </w:r>
      <w:proofErr w:type="spellStart"/>
      <w:r w:rsidRPr="009A1AE9">
        <w:rPr>
          <w:rFonts w:ascii="Arial" w:eastAsia="Arial" w:hAnsi="Arial" w:cs="Arial"/>
          <w:u w:color="000000"/>
        </w:rPr>
        <w:t>seq</w:t>
      </w:r>
      <w:proofErr w:type="spellEnd"/>
      <w:r w:rsidRPr="009A1AE9">
        <w:rPr>
          <w:rFonts w:ascii="Arial" w:eastAsia="Arial" w:hAnsi="Arial" w:cs="Arial"/>
          <w:u w:color="000000"/>
        </w:rPr>
        <w:t xml:space="preserve"> data revealed that 267 genes were significantly </w:t>
      </w:r>
      <w:proofErr w:type="spellStart"/>
      <w:r w:rsidRPr="009A1AE9">
        <w:rPr>
          <w:rFonts w:ascii="Arial" w:eastAsia="Arial" w:hAnsi="Arial" w:cs="Arial"/>
          <w:u w:color="000000"/>
        </w:rPr>
        <w:t>upregulated</w:t>
      </w:r>
      <w:proofErr w:type="spellEnd"/>
      <w:r w:rsidRPr="009A1AE9">
        <w:rPr>
          <w:rFonts w:ascii="Arial" w:eastAsia="Arial" w:hAnsi="Arial" w:cs="Arial"/>
          <w:u w:color="000000"/>
        </w:rPr>
        <w:t xml:space="preserve"> by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stimulation (Figure </w:t>
      </w:r>
      <w:ins w:id="597" w:author="Andrew Caldwell" w:date="2014-04-09T09:33:00Z">
        <w:r w:rsidR="002E37C7">
          <w:rPr>
            <w:rFonts w:ascii="Arial" w:eastAsia="Arial" w:hAnsi="Arial" w:cs="Arial"/>
            <w:u w:color="000000"/>
          </w:rPr>
          <w:t>5</w:t>
        </w:r>
        <w:r w:rsidR="00BF6481">
          <w:rPr>
            <w:rFonts w:ascii="Arial" w:eastAsia="Arial" w:hAnsi="Arial" w:cs="Arial"/>
            <w:u w:color="000000"/>
          </w:rPr>
          <w:t>A</w:t>
        </w:r>
      </w:ins>
      <w:r w:rsidRPr="009A1AE9">
        <w:rPr>
          <w:rFonts w:ascii="Arial" w:eastAsia="Arial" w:hAnsi="Arial" w:cs="Arial"/>
          <w:u w:color="000000"/>
        </w:rPr>
        <w:t xml:space="preserve">). K-means clustering produced 6 clusters of genes, clusters characterized by either a strong early peak induction (cluster 5), a peak at 8 hours but persistent induction (cluster 2 and 6), a peak at 8 hours followed by a decrease by 24 hours (clusters 1 and 4), or a slow induction resulting in a peak at 24 hours of stimulation (cluster 3). Of these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-induced genes, xxx </w:t>
      </w:r>
      <w:proofErr w:type="gramStart"/>
      <w:r w:rsidRPr="009A1AE9">
        <w:rPr>
          <w:rFonts w:ascii="Arial" w:eastAsia="Arial" w:hAnsi="Arial" w:cs="Arial"/>
          <w:u w:color="000000"/>
        </w:rPr>
        <w:t>were found to be significantly decreased</w:t>
      </w:r>
      <w:proofErr w:type="gramEnd"/>
      <w:r w:rsidRPr="009A1AE9">
        <w:rPr>
          <w:rFonts w:ascii="Arial" w:eastAsia="Arial" w:hAnsi="Arial" w:cs="Arial"/>
          <w:u w:color="000000"/>
        </w:rPr>
        <w:t xml:space="preserve"> in the </w:t>
      </w:r>
      <w:proofErr w:type="spellStart"/>
      <w:r w:rsidRPr="009A1AE9">
        <w:rPr>
          <w:rFonts w:ascii="Arial" w:eastAsia="Arial" w:hAnsi="Arial" w:cs="Arial"/>
          <w:i/>
          <w:iCs/>
          <w:u w:color="000000"/>
        </w:rPr>
        <w:t>tnf</w:t>
      </w:r>
      <w:proofErr w:type="spellEnd"/>
      <w:r w:rsidRPr="009A1AE9">
        <w:rPr>
          <w:rFonts w:ascii="Arial" w:eastAsia="Arial" w:hAnsi="Arial" w:cs="Arial"/>
          <w:i/>
          <w:iCs/>
          <w:u w:color="000000"/>
          <w:vertAlign w:val="superscript"/>
        </w:rPr>
        <w:t>-/-</w:t>
      </w:r>
      <w:r w:rsidRPr="009A1AE9">
        <w:rPr>
          <w:rFonts w:ascii="Arial" w:eastAsia="Arial" w:hAnsi="Arial" w:cs="Arial"/>
          <w:u w:color="000000"/>
        </w:rPr>
        <w:t xml:space="preserve"> condition. Not surprisingly, numerous genes </w:t>
      </w:r>
      <w:proofErr w:type="gramStart"/>
      <w:r w:rsidRPr="009A1AE9">
        <w:rPr>
          <w:rFonts w:ascii="Arial" w:eastAsia="Arial" w:hAnsi="Arial" w:cs="Arial"/>
          <w:u w:color="000000"/>
        </w:rPr>
        <w:t>found to be decreased</w:t>
      </w:r>
      <w:proofErr w:type="gramEnd"/>
      <w:r w:rsidRPr="009A1AE9">
        <w:rPr>
          <w:rFonts w:ascii="Arial" w:eastAsia="Arial" w:hAnsi="Arial" w:cs="Arial"/>
          <w:u w:color="000000"/>
        </w:rPr>
        <w:t xml:space="preserve"> in the </w:t>
      </w:r>
      <w:proofErr w:type="spellStart"/>
      <w:r w:rsidRPr="009A1AE9">
        <w:rPr>
          <w:rFonts w:ascii="Arial" w:eastAsia="Arial" w:hAnsi="Arial" w:cs="Arial"/>
          <w:i/>
          <w:iCs/>
          <w:u w:color="000000"/>
        </w:rPr>
        <w:t>tnf</w:t>
      </w:r>
      <w:proofErr w:type="spellEnd"/>
      <w:r w:rsidRPr="009A1AE9">
        <w:rPr>
          <w:rFonts w:ascii="Arial" w:eastAsia="Arial" w:hAnsi="Arial" w:cs="Arial"/>
          <w:i/>
          <w:iCs/>
          <w:u w:color="000000"/>
          <w:vertAlign w:val="superscript"/>
        </w:rPr>
        <w:t>-/-</w:t>
      </w:r>
      <w:r w:rsidRPr="009A1AE9">
        <w:rPr>
          <w:rFonts w:ascii="Arial" w:eastAsia="Arial" w:hAnsi="Arial" w:cs="Arial"/>
          <w:u w:color="000000"/>
        </w:rPr>
        <w:t xml:space="preserve"> are involved in controlling inflammation and cell-cell signaling events during inflammatory processes (Figure </w:t>
      </w:r>
      <w:ins w:id="598" w:author="zhang Cheng" w:date="2014-04-14T22:19:00Z">
        <w:r w:rsidR="00B43C42">
          <w:rPr>
            <w:rFonts w:ascii="Arial" w:eastAsia="Arial" w:hAnsi="Arial" w:cs="Arial"/>
            <w:u w:color="000000"/>
          </w:rPr>
          <w:t>5</w:t>
        </w:r>
      </w:ins>
      <w:ins w:id="599" w:author="Andrew Caldwell" w:date="2014-04-09T09:34:00Z">
        <w:r w:rsidR="00BF6481">
          <w:rPr>
            <w:rFonts w:ascii="Arial" w:eastAsia="Arial" w:hAnsi="Arial" w:cs="Arial"/>
            <w:u w:color="000000"/>
          </w:rPr>
          <w:t>B</w:t>
        </w:r>
      </w:ins>
      <w:r w:rsidRPr="009A1AE9">
        <w:rPr>
          <w:rFonts w:ascii="Arial" w:eastAsia="Arial" w:hAnsi="Arial" w:cs="Arial"/>
          <w:u w:color="000000"/>
        </w:rPr>
        <w:t xml:space="preserve">). Further, </w:t>
      </w:r>
      <w:r w:rsidRPr="009A1AE9">
        <w:rPr>
          <w:rFonts w:ascii="Arial" w:eastAsia="Arial" w:hAnsi="Arial" w:cs="Arial"/>
          <w:u w:color="000000"/>
        </w:rPr>
        <w:lastRenderedPageBreak/>
        <w:t>a number of the genes are known-</w:t>
      </w:r>
      <w:ins w:id="600" w:author="Andrew Caldwell" w:date="2014-04-02T08:59:00Z">
        <w:r w:rsidRPr="009A1AE9">
          <w:rPr>
            <w:rFonts w:ascii="Arial" w:eastAsia="Arial" w:hAnsi="Arial" w:cs="Arial"/>
            <w:u w:color="000000"/>
          </w:rPr>
          <w:t>NFκB</w:t>
        </w:r>
      </w:ins>
      <w:r w:rsidRPr="009A1AE9">
        <w:rPr>
          <w:rFonts w:ascii="Arial" w:eastAsia="Arial" w:hAnsi="Arial" w:cs="Arial"/>
          <w:u w:color="000000"/>
        </w:rPr>
        <w:t xml:space="preserve"> controlled genes, demonstrating that TNF autocrine signaling not only has a general effect on prolonging the inflammatory state, but that the observed decrease in </w:t>
      </w:r>
      <w:ins w:id="601" w:author="Andrew Caldwell" w:date="2014-04-02T08:59:00Z">
        <w:r w:rsidRPr="009A1AE9">
          <w:rPr>
            <w:rFonts w:ascii="Arial" w:eastAsia="Arial" w:hAnsi="Arial" w:cs="Arial"/>
            <w:u w:color="000000"/>
          </w:rPr>
          <w:t>NFκB</w:t>
        </w:r>
      </w:ins>
      <w:r w:rsidRPr="009A1AE9">
        <w:rPr>
          <w:rFonts w:ascii="Arial" w:eastAsia="Arial" w:hAnsi="Arial" w:cs="Arial"/>
          <w:u w:color="000000"/>
        </w:rPr>
        <w:t xml:space="preserve"> activity seen in </w:t>
      </w:r>
      <w:proofErr w:type="spellStart"/>
      <w:r w:rsidRPr="009A1AE9">
        <w:rPr>
          <w:rFonts w:ascii="Arial" w:eastAsia="Arial" w:hAnsi="Arial" w:cs="Arial"/>
          <w:i/>
          <w:iCs/>
          <w:u w:color="000000"/>
        </w:rPr>
        <w:t>tnf</w:t>
      </w:r>
      <w:proofErr w:type="spellEnd"/>
      <w:r w:rsidRPr="009A1AE9">
        <w:rPr>
          <w:rFonts w:ascii="Arial" w:eastAsia="Arial" w:hAnsi="Arial" w:cs="Arial"/>
          <w:i/>
          <w:iCs/>
          <w:u w:color="000000"/>
          <w:vertAlign w:val="superscript"/>
        </w:rPr>
        <w:t>-/-</w:t>
      </w:r>
      <w:r w:rsidRPr="009A1AE9">
        <w:rPr>
          <w:rFonts w:ascii="Arial" w:eastAsia="Arial" w:hAnsi="Arial" w:cs="Arial"/>
          <w:u w:color="000000"/>
        </w:rPr>
        <w:t xml:space="preserve"> BMDMs stimulated with </w:t>
      </w:r>
      <w:proofErr w:type="spellStart"/>
      <w:r w:rsidRPr="009A1AE9">
        <w:rPr>
          <w:rFonts w:ascii="Arial" w:eastAsia="Arial" w:hAnsi="Arial" w:cs="Arial"/>
          <w:u w:color="000000"/>
        </w:rPr>
        <w:t>CpG</w:t>
      </w:r>
      <w:proofErr w:type="spellEnd"/>
      <w:r w:rsidRPr="009A1AE9">
        <w:rPr>
          <w:rFonts w:ascii="Arial" w:eastAsia="Arial" w:hAnsi="Arial" w:cs="Arial"/>
          <w:u w:color="000000"/>
        </w:rPr>
        <w:t xml:space="preserve"> leads to a phenotype of decreased </w:t>
      </w:r>
      <w:ins w:id="602" w:author="Andrew Caldwell" w:date="2014-04-02T08:59:00Z">
        <w:r w:rsidRPr="009A1AE9">
          <w:rPr>
            <w:rFonts w:ascii="Arial" w:eastAsia="Arial" w:hAnsi="Arial" w:cs="Arial"/>
            <w:u w:color="000000"/>
          </w:rPr>
          <w:t>NFκB</w:t>
        </w:r>
      </w:ins>
      <w:ins w:id="603" w:author="Andrew Caldwell" w:date="2014-04-02T09:38:00Z">
        <w:r w:rsidRPr="009A1AE9">
          <w:rPr>
            <w:rFonts w:ascii="Arial" w:eastAsia="Arial" w:hAnsi="Arial" w:cs="Arial"/>
            <w:u w:color="000000"/>
          </w:rPr>
          <w:t>.</w:t>
        </w:r>
      </w:ins>
      <w:ins w:id="604" w:author="Andrew Caldwell" w:date="2014-04-14T15:47:00Z">
        <w:r w:rsidR="00DE5C6A" w:rsidRPr="00953BFB">
          <w:rPr>
            <w:rFonts w:ascii="Arial" w:eastAsia="Arial" w:hAnsi="Arial" w:cs="Arial"/>
            <w:u w:color="000000"/>
          </w:rPr>
          <w:t xml:space="preserve"> </w:t>
        </w:r>
      </w:ins>
    </w:p>
    <w:p w14:paraId="0661743A" w14:textId="77777777" w:rsidR="009A1AE9" w:rsidRDefault="009A1AE9" w:rsidP="00DE5C6A">
      <w:pPr>
        <w:pStyle w:val="Default"/>
        <w:numPr>
          <w:ins w:id="605" w:author="Andrew Caldwell" w:date="2014-04-14T15:47:00Z"/>
        </w:numPr>
        <w:tabs>
          <w:tab w:val="left" w:pos="720"/>
        </w:tabs>
        <w:spacing w:line="360" w:lineRule="auto"/>
        <w:rPr>
          <w:ins w:id="606" w:author="zhang Cheng" w:date="2014-04-14T21:43:00Z"/>
          <w:rFonts w:ascii="Arial" w:eastAsia="Arial" w:hAnsi="Arial" w:cs="Arial"/>
          <w:u w:color="000000"/>
        </w:rPr>
      </w:pPr>
    </w:p>
    <w:p w14:paraId="53752F8A" w14:textId="39F4E57B" w:rsidR="00DE5C6A" w:rsidRPr="003A4552" w:rsidRDefault="00DE5C6A" w:rsidP="00DE5C6A">
      <w:pPr>
        <w:pStyle w:val="Default"/>
        <w:numPr>
          <w:ins w:id="607" w:author="Andrew Caldwell" w:date="2014-04-14T15:47:00Z"/>
        </w:numPr>
        <w:tabs>
          <w:tab w:val="left" w:pos="720"/>
        </w:tabs>
        <w:spacing w:line="360" w:lineRule="auto"/>
        <w:rPr>
          <w:ins w:id="608" w:author="Andrew Caldwell" w:date="2014-04-14T15:47:00Z"/>
          <w:rFonts w:ascii="Arial" w:eastAsia="Arial" w:hAnsi="Arial" w:cs="Arial"/>
          <w:i/>
          <w:iCs/>
          <w:u w:color="000000"/>
        </w:rPr>
      </w:pPr>
      <w:ins w:id="609" w:author="Andrew Caldwell" w:date="2014-04-14T15:47:00Z">
        <w:r w:rsidRPr="00953BFB">
          <w:rPr>
            <w:rFonts w:ascii="Arial" w:eastAsia="Arial" w:hAnsi="Arial" w:cs="Arial"/>
            <w:u w:color="000000"/>
          </w:rPr>
          <w:t xml:space="preserve">Next, we sought to investigate the paracrine role that secreted TNF serves in response to LPS and </w:t>
        </w:r>
        <w:proofErr w:type="spellStart"/>
        <w:r w:rsidRPr="00953BFB">
          <w:rPr>
            <w:rFonts w:ascii="Arial" w:eastAsia="Arial" w:hAnsi="Arial" w:cs="Arial"/>
            <w:u w:color="000000"/>
          </w:rPr>
          <w:t>CpG</w:t>
        </w:r>
        <w:proofErr w:type="spellEnd"/>
        <w:r w:rsidRPr="00953BFB">
          <w:rPr>
            <w:rFonts w:ascii="Arial" w:eastAsia="Arial" w:hAnsi="Arial" w:cs="Arial"/>
            <w:u w:color="000000"/>
          </w:rPr>
          <w:t xml:space="preserve">. Tissue-resident macrophages exist in an environment where they secret cytokines and signal to other cell types in the tissue, such as fibroblasts, which respond and are activated by the macrophages signals. To construct an experimental system that mimics this tissue-resident macrophage environment, BMDMs generated from </w:t>
        </w:r>
        <w:proofErr w:type="spellStart"/>
        <w:r w:rsidRPr="00953BFB">
          <w:rPr>
            <w:rFonts w:ascii="Arial" w:eastAsia="Arial" w:hAnsi="Arial" w:cs="Arial"/>
            <w:i/>
            <w:iCs/>
            <w:u w:color="000000"/>
          </w:rPr>
          <w:t>tnfr</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mice were co-cultured with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r w:rsidRPr="00953BFB">
          <w:rPr>
            <w:rFonts w:ascii="Arial" w:eastAsia="Arial" w:hAnsi="Arial" w:cs="Arial"/>
            <w:i/>
            <w:iCs/>
            <w:u w:color="000000"/>
          </w:rPr>
          <w:t>trif</w:t>
        </w:r>
        <w:r w:rsidRPr="00953BFB">
          <w:rPr>
            <w:rFonts w:ascii="Arial" w:eastAsia="Arial" w:hAnsi="Arial" w:cs="Arial"/>
            <w:i/>
            <w:iCs/>
            <w:u w:color="000000"/>
            <w:vertAlign w:val="superscript"/>
          </w:rPr>
          <w:t>-/-</w:t>
        </w:r>
        <w:r w:rsidRPr="00953BFB">
          <w:rPr>
            <w:rFonts w:ascii="Arial" w:eastAsia="Arial" w:hAnsi="Arial" w:cs="Arial"/>
            <w:u w:color="000000"/>
          </w:rPr>
          <w:t xml:space="preserve"> 3T3s, the latter of which cannot </w:t>
        </w:r>
        <w:proofErr w:type="gramStart"/>
        <w:r w:rsidRPr="00953BFB">
          <w:rPr>
            <w:rFonts w:ascii="Arial" w:eastAsia="Arial" w:hAnsi="Arial" w:cs="Arial"/>
            <w:u w:color="000000"/>
          </w:rPr>
          <w:t>activated</w:t>
        </w:r>
        <w:proofErr w:type="gramEnd"/>
        <w:r w:rsidRPr="00953BFB">
          <w:rPr>
            <w:rFonts w:ascii="Arial" w:eastAsia="Arial" w:hAnsi="Arial" w:cs="Arial"/>
            <w:u w:color="000000"/>
          </w:rPr>
          <w:t xml:space="preserve"> NFκB. In this setup, the initial stimulus (LPS or </w:t>
        </w:r>
        <w:proofErr w:type="spellStart"/>
        <w:r w:rsidRPr="00953BFB">
          <w:rPr>
            <w:rFonts w:ascii="Arial" w:eastAsia="Arial" w:hAnsi="Arial" w:cs="Arial"/>
            <w:u w:color="000000"/>
          </w:rPr>
          <w:t>CpG</w:t>
        </w:r>
        <w:proofErr w:type="spellEnd"/>
        <w:r w:rsidRPr="00953BFB">
          <w:rPr>
            <w:rFonts w:ascii="Arial" w:eastAsia="Arial" w:hAnsi="Arial" w:cs="Arial"/>
            <w:u w:color="000000"/>
          </w:rPr>
          <w:t xml:space="preserve">) activates the </w:t>
        </w:r>
        <w:proofErr w:type="spellStart"/>
        <w:r w:rsidRPr="00953BFB">
          <w:rPr>
            <w:rFonts w:ascii="Arial" w:eastAsia="Arial" w:hAnsi="Arial" w:cs="Arial"/>
            <w:i/>
            <w:iCs/>
            <w:u w:color="000000"/>
          </w:rPr>
          <w:t>tnfr</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BMDMs, but not the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r w:rsidRPr="00953BFB">
          <w:rPr>
            <w:rFonts w:ascii="Arial" w:eastAsia="Arial" w:hAnsi="Arial" w:cs="Arial"/>
            <w:i/>
            <w:iCs/>
            <w:u w:color="000000"/>
          </w:rPr>
          <w:t>trif</w:t>
        </w:r>
        <w:r w:rsidRPr="00953BFB">
          <w:rPr>
            <w:rFonts w:ascii="Arial" w:eastAsia="Arial" w:hAnsi="Arial" w:cs="Arial"/>
            <w:i/>
            <w:iCs/>
            <w:u w:color="000000"/>
            <w:vertAlign w:val="superscript"/>
          </w:rPr>
          <w:t>-/-</w:t>
        </w:r>
        <w:r w:rsidRPr="00953BFB">
          <w:rPr>
            <w:rFonts w:ascii="Arial" w:eastAsia="Arial" w:hAnsi="Arial" w:cs="Arial"/>
            <w:u w:color="000000"/>
          </w:rPr>
          <w:t xml:space="preserve"> 3T3s. However, the TNF secreted by the </w:t>
        </w:r>
        <w:proofErr w:type="spellStart"/>
        <w:r w:rsidRPr="00953BFB">
          <w:rPr>
            <w:rFonts w:ascii="Arial" w:eastAsia="Arial" w:hAnsi="Arial" w:cs="Arial"/>
            <w:i/>
            <w:iCs/>
            <w:u w:color="000000"/>
          </w:rPr>
          <w:t>tnfr</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BMDMs is able to activate the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r w:rsidRPr="00953BFB">
          <w:rPr>
            <w:rFonts w:ascii="Arial" w:eastAsia="Arial" w:hAnsi="Arial" w:cs="Arial"/>
            <w:i/>
            <w:iCs/>
            <w:u w:color="000000"/>
          </w:rPr>
          <w:t>trif</w:t>
        </w:r>
        <w:r w:rsidRPr="00953BFB">
          <w:rPr>
            <w:rFonts w:ascii="Arial" w:eastAsia="Arial" w:hAnsi="Arial" w:cs="Arial"/>
            <w:i/>
            <w:iCs/>
            <w:u w:color="000000"/>
            <w:vertAlign w:val="superscript"/>
          </w:rPr>
          <w:t>-/-</w:t>
        </w:r>
        <w:r w:rsidRPr="00953BFB">
          <w:rPr>
            <w:rFonts w:ascii="Arial" w:eastAsia="Arial" w:hAnsi="Arial" w:cs="Arial"/>
            <w:u w:color="000000"/>
          </w:rPr>
          <w:t xml:space="preserve"> 3T3s, which is measured by </w:t>
        </w:r>
        <w:proofErr w:type="spellStart"/>
        <w:r w:rsidRPr="00953BFB">
          <w:rPr>
            <w:rFonts w:ascii="Arial" w:eastAsia="Arial" w:hAnsi="Arial" w:cs="Arial"/>
            <w:u w:color="000000"/>
          </w:rPr>
          <w:t>immunofluorescent</w:t>
        </w:r>
        <w:proofErr w:type="spellEnd"/>
        <w:r w:rsidRPr="00953BFB">
          <w:rPr>
            <w:rFonts w:ascii="Arial" w:eastAsia="Arial" w:hAnsi="Arial" w:cs="Arial"/>
            <w:u w:color="000000"/>
          </w:rPr>
          <w:t xml:space="preserve"> staining for NFκB subunit p65</w:t>
        </w:r>
        <w:r w:rsidR="00BF6481">
          <w:rPr>
            <w:rFonts w:ascii="Arial" w:eastAsia="Arial" w:hAnsi="Arial" w:cs="Arial"/>
            <w:u w:color="000000"/>
          </w:rPr>
          <w:t xml:space="preserve"> (Fig 5C</w:t>
        </w:r>
        <w:r>
          <w:rPr>
            <w:rFonts w:ascii="Arial" w:eastAsia="Arial" w:hAnsi="Arial" w:cs="Arial"/>
            <w:u w:color="000000"/>
          </w:rPr>
          <w:t>)</w:t>
        </w:r>
        <w:r w:rsidRPr="00953BFB">
          <w:rPr>
            <w:rFonts w:ascii="Arial" w:eastAsia="Arial" w:hAnsi="Arial" w:cs="Arial"/>
            <w:u w:color="000000"/>
          </w:rPr>
          <w:t xml:space="preserve">. This microscopy experiment reveals that LPS-induced TNF secretion plays a strong paracrine role, as more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r w:rsidRPr="00953BFB">
          <w:rPr>
            <w:rFonts w:ascii="Arial" w:eastAsia="Arial" w:hAnsi="Arial" w:cs="Arial"/>
            <w:i/>
            <w:iCs/>
            <w:u w:color="000000"/>
          </w:rPr>
          <w:t>trif</w:t>
        </w:r>
        <w:r w:rsidRPr="00953BFB">
          <w:rPr>
            <w:rFonts w:ascii="Arial" w:eastAsia="Arial" w:hAnsi="Arial" w:cs="Arial"/>
            <w:i/>
            <w:iCs/>
            <w:u w:color="000000"/>
            <w:vertAlign w:val="superscript"/>
          </w:rPr>
          <w:t>-/-</w:t>
        </w:r>
        <w:r w:rsidRPr="00953BFB">
          <w:rPr>
            <w:rFonts w:ascii="Arial" w:eastAsia="Arial" w:hAnsi="Arial" w:cs="Arial"/>
            <w:u w:color="000000"/>
          </w:rPr>
          <w:t xml:space="preserve"> 3T3s near TNF-secreting BMDMs show significant p65 nuclear translocation (Fig </w:t>
        </w:r>
        <w:r w:rsidR="00BF6481">
          <w:rPr>
            <w:rFonts w:ascii="Arial" w:eastAsia="Arial" w:hAnsi="Arial" w:cs="Arial"/>
            <w:u w:color="000000"/>
          </w:rPr>
          <w:t>5D</w:t>
        </w:r>
        <w:r w:rsidRPr="00953BFB">
          <w:rPr>
            <w:rFonts w:ascii="Arial" w:eastAsia="Arial" w:hAnsi="Arial" w:cs="Arial"/>
            <w:u w:color="000000"/>
          </w:rPr>
          <w:t xml:space="preserve">). However, in the </w:t>
        </w:r>
        <w:proofErr w:type="spellStart"/>
        <w:r w:rsidRPr="00953BFB">
          <w:rPr>
            <w:rFonts w:ascii="Arial" w:eastAsia="Arial" w:hAnsi="Arial" w:cs="Arial"/>
            <w:u w:color="000000"/>
          </w:rPr>
          <w:t>CpG</w:t>
        </w:r>
        <w:proofErr w:type="spellEnd"/>
        <w:r w:rsidRPr="00953BFB">
          <w:rPr>
            <w:rFonts w:ascii="Arial" w:eastAsia="Arial" w:hAnsi="Arial" w:cs="Arial"/>
            <w:u w:color="000000"/>
          </w:rPr>
          <w:t xml:space="preserve">-stimulated condition,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r w:rsidRPr="00953BFB">
          <w:rPr>
            <w:rFonts w:ascii="Arial" w:eastAsia="Arial" w:hAnsi="Arial" w:cs="Arial"/>
            <w:i/>
            <w:iCs/>
            <w:u w:color="000000"/>
          </w:rPr>
          <w:t>trif</w:t>
        </w:r>
        <w:r w:rsidRPr="00953BFB">
          <w:rPr>
            <w:rFonts w:ascii="Arial" w:eastAsia="Arial" w:hAnsi="Arial" w:cs="Arial"/>
            <w:i/>
            <w:iCs/>
            <w:u w:color="000000"/>
            <w:vertAlign w:val="superscript"/>
          </w:rPr>
          <w:t>-/-</w:t>
        </w:r>
        <w:r w:rsidRPr="00953BFB">
          <w:rPr>
            <w:rFonts w:ascii="Arial" w:eastAsia="Arial" w:hAnsi="Arial" w:cs="Arial"/>
            <w:u w:color="000000"/>
          </w:rPr>
          <w:t xml:space="preserve"> 3T3s showed less p65 translocation the LPS-stimulated condition. These results lead us to conclude that LPS-induced TNF secretion plays a primarily paracrine role, while </w:t>
        </w:r>
        <w:proofErr w:type="spellStart"/>
        <w:r w:rsidRPr="00953BFB">
          <w:rPr>
            <w:rFonts w:ascii="Arial" w:eastAsia="Arial" w:hAnsi="Arial" w:cs="Arial"/>
            <w:u w:color="000000"/>
          </w:rPr>
          <w:t>CpG</w:t>
        </w:r>
        <w:proofErr w:type="spellEnd"/>
        <w:r w:rsidRPr="00953BFB">
          <w:rPr>
            <w:rFonts w:ascii="Arial" w:eastAsia="Arial" w:hAnsi="Arial" w:cs="Arial"/>
            <w:u w:color="000000"/>
          </w:rPr>
          <w:t>-induced TNF secretion plays an autocrine role in NFκB activation.</w:t>
        </w:r>
      </w:ins>
    </w:p>
    <w:p w14:paraId="0D6105A6" w14:textId="77777777" w:rsidR="00D91058" w:rsidRPr="003A4552" w:rsidRDefault="00D91058">
      <w:pPr>
        <w:pStyle w:val="Default"/>
        <w:tabs>
          <w:tab w:val="left" w:pos="720"/>
        </w:tabs>
        <w:spacing w:line="360" w:lineRule="auto"/>
        <w:rPr>
          <w:ins w:id="610" w:author="Andrew Caldwell" w:date="2014-04-02T09:49:00Z"/>
          <w:rFonts w:ascii="Arial" w:eastAsia="Arial" w:hAnsi="Arial" w:cs="Arial"/>
          <w:u w:color="000000"/>
        </w:rPr>
      </w:pPr>
    </w:p>
    <w:p w14:paraId="5E226321" w14:textId="77777777" w:rsidR="00025837" w:rsidRPr="003A4552" w:rsidRDefault="00025837">
      <w:pPr>
        <w:pStyle w:val="Default"/>
        <w:tabs>
          <w:tab w:val="left" w:pos="720"/>
        </w:tabs>
        <w:spacing w:line="360" w:lineRule="auto"/>
        <w:rPr>
          <w:rFonts w:ascii="Arial" w:eastAsia="Arial" w:hAnsi="Arial" w:cs="Arial"/>
          <w:u w:color="000000"/>
        </w:rPr>
      </w:pPr>
    </w:p>
    <w:p w14:paraId="6841E12C" w14:textId="77777777" w:rsidR="00D91058" w:rsidRPr="003A4552" w:rsidRDefault="00953BFB">
      <w:pPr>
        <w:pStyle w:val="Default"/>
        <w:tabs>
          <w:tab w:val="left" w:pos="1440"/>
        </w:tabs>
        <w:spacing w:line="360" w:lineRule="auto"/>
        <w:rPr>
          <w:rFonts w:ascii="Arial" w:eastAsia="Arial" w:hAnsi="Arial" w:cs="Arial"/>
          <w:b/>
          <w:bCs/>
          <w:u w:color="000000"/>
        </w:rPr>
      </w:pPr>
      <w:r w:rsidRPr="009A1AE9">
        <w:rPr>
          <w:rFonts w:ascii="Arial" w:eastAsia="Arial" w:hAnsi="Arial" w:cs="Arial"/>
          <w:b/>
          <w:bCs/>
          <w:u w:color="000000"/>
        </w:rPr>
        <w:t>Discussion</w:t>
      </w:r>
    </w:p>
    <w:p w14:paraId="42683C50" w14:textId="5D6F000A" w:rsidR="00E575B7" w:rsidRPr="003A4552" w:rsidRDefault="00EA510F" w:rsidP="00E575B7">
      <w:pPr>
        <w:widowControl w:val="0"/>
        <w:numPr>
          <w:ins w:id="611"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12" w:author="Andrew Caldwell" w:date="2014-04-02T09:52:00Z"/>
          <w:rFonts w:ascii="Arial" w:hAnsi="Arial" w:cs="Arial"/>
          <w:color w:val="000000"/>
          <w:sz w:val="22"/>
          <w:szCs w:val="22"/>
        </w:rPr>
      </w:pPr>
      <w:ins w:id="613" w:author="Andrew Caldwell" w:date="2014-04-02T09:52:00Z">
        <w:r>
          <w:rPr>
            <w:rFonts w:ascii="Arial" w:hAnsi="Arial" w:cs="Arial"/>
            <w:color w:val="000000"/>
            <w:sz w:val="22"/>
            <w:szCs w:val="22"/>
          </w:rPr>
          <w:t xml:space="preserve">Macrophages play an early, key role in the innate immune response to a variety of pathogens through the activation of TLRs. In this paper, we investigated the mechanisms of production of one ubiquitous cytokine secreted by macrophages, TNF, and the autocrine and paracrine roles that it plays in innate immunity. While previous reports were unclear to what extent the adaptors TRIF and MyD88 control TNF mRNA induction, mRNA stabilization, translation, and secretion, here we describe in mechanistic detail how these two adaptors contribute to TNF production in response to TLR agonists. Furthermore, we use biochemical rates and mechanistic insights to build computational modules for each step in TNF production, culminating in a mathematical model for TNF production in the context of TLR-induced NFκB activation and TNF autocrine feedback. Simulating this mathematical model allowed us to make computational predictions of how autocrine TNF signals in a stimulus-specific manner, a prediction validated through experimentation in </w:t>
        </w:r>
        <w:proofErr w:type="spellStart"/>
        <w:r>
          <w:rPr>
            <w:rFonts w:ascii="Arial" w:hAnsi="Arial" w:cs="Arial"/>
            <w:i/>
            <w:iCs/>
            <w:color w:val="000000"/>
            <w:sz w:val="22"/>
            <w:szCs w:val="22"/>
          </w:rPr>
          <w:t>tnf</w:t>
        </w:r>
        <w:proofErr w:type="spellEnd"/>
        <w:r w:rsidR="00953BFB" w:rsidRPr="00B43C42">
          <w:rPr>
            <w:rFonts w:ascii="Arial" w:hAnsi="Arial" w:cs="Arial"/>
            <w:i/>
            <w:iCs/>
            <w:color w:val="000000"/>
            <w:sz w:val="22"/>
            <w:szCs w:val="14"/>
            <w:vertAlign w:val="superscript"/>
          </w:rPr>
          <w:t>-/-</w:t>
        </w:r>
        <w:r>
          <w:rPr>
            <w:rFonts w:ascii="Arial" w:hAnsi="Arial" w:cs="Arial"/>
            <w:color w:val="000000"/>
            <w:sz w:val="22"/>
            <w:szCs w:val="22"/>
          </w:rPr>
          <w:t xml:space="preserve"> and macrophages. Finally, as </w:t>
        </w:r>
        <w:proofErr w:type="spellStart"/>
        <w:r>
          <w:rPr>
            <w:rFonts w:ascii="Arial" w:hAnsi="Arial" w:cs="Arial"/>
            <w:color w:val="000000"/>
            <w:sz w:val="22"/>
            <w:szCs w:val="22"/>
          </w:rPr>
          <w:t>CpG</w:t>
        </w:r>
        <w:proofErr w:type="spellEnd"/>
        <w:r>
          <w:rPr>
            <w:rFonts w:ascii="Arial" w:hAnsi="Arial" w:cs="Arial"/>
            <w:color w:val="000000"/>
            <w:sz w:val="22"/>
            <w:szCs w:val="22"/>
          </w:rPr>
          <w:t xml:space="preserve">-induced autocrine TNF signaling </w:t>
        </w:r>
        <w:r>
          <w:rPr>
            <w:rFonts w:ascii="Arial" w:hAnsi="Arial" w:cs="Arial"/>
            <w:color w:val="000000"/>
            <w:sz w:val="22"/>
            <w:szCs w:val="22"/>
          </w:rPr>
          <w:lastRenderedPageBreak/>
          <w:t>leads to sustained NFκB activity, we investigated gene induction in the absence of TNF by RNA-</w:t>
        </w:r>
        <w:proofErr w:type="spellStart"/>
        <w:r>
          <w:rPr>
            <w:rFonts w:ascii="Arial" w:hAnsi="Arial" w:cs="Arial"/>
            <w:color w:val="000000"/>
            <w:sz w:val="22"/>
            <w:szCs w:val="22"/>
          </w:rPr>
          <w:t>Seq</w:t>
        </w:r>
        <w:proofErr w:type="spellEnd"/>
        <w:r>
          <w:rPr>
            <w:rFonts w:ascii="Arial" w:hAnsi="Arial" w:cs="Arial"/>
            <w:color w:val="000000"/>
            <w:sz w:val="22"/>
            <w:szCs w:val="22"/>
          </w:rPr>
          <w:t xml:space="preserve">, demonstrating that autocrine TNF produced in response to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is important for multiple stages of the macrophage inflammatory and innate immune response.</w:t>
        </w:r>
      </w:ins>
    </w:p>
    <w:p w14:paraId="33DE8F0C" w14:textId="77777777" w:rsidR="00E575B7" w:rsidRPr="003A4552" w:rsidRDefault="00EA510F" w:rsidP="00E575B7">
      <w:pPr>
        <w:widowControl w:val="0"/>
        <w:numPr>
          <w:ins w:id="614"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15" w:author="Andrew Caldwell" w:date="2014-04-02T09:52:00Z"/>
          <w:rFonts w:ascii="Arial" w:hAnsi="Arial" w:cs="Arial"/>
          <w:i/>
          <w:iCs/>
          <w:color w:val="000000"/>
          <w:sz w:val="22"/>
          <w:szCs w:val="22"/>
        </w:rPr>
      </w:pPr>
      <w:ins w:id="616" w:author="Andrew Caldwell" w:date="2014-04-02T09:52:00Z">
        <w:r>
          <w:rPr>
            <w:rFonts w:ascii="Arial" w:hAnsi="Arial" w:cs="Arial"/>
            <w:color w:val="000000"/>
            <w:sz w:val="22"/>
            <w:szCs w:val="22"/>
          </w:rPr>
          <w:tab/>
          <w:t xml:space="preserve">While there have been many reports concerning the mechanisms by which TNF production is modulated in response TLR agonists, </w:t>
        </w:r>
      </w:ins>
      <w:ins w:id="617" w:author="Andrew Caldwell" w:date="2014-04-02T09:55:00Z">
        <w:r>
          <w:rPr>
            <w:rFonts w:ascii="Arial" w:hAnsi="Arial" w:cs="Arial"/>
            <w:color w:val="000000"/>
            <w:sz w:val="22"/>
            <w:szCs w:val="22"/>
          </w:rPr>
          <w:t xml:space="preserve">the cell systems used were diverse; </w:t>
        </w:r>
      </w:ins>
      <w:ins w:id="618" w:author="Andrew Caldwell" w:date="2014-04-02T09:54:00Z">
        <w:r>
          <w:rPr>
            <w:rFonts w:ascii="Arial" w:hAnsi="Arial" w:cs="Arial"/>
            <w:color w:val="000000"/>
            <w:sz w:val="22"/>
            <w:szCs w:val="22"/>
          </w:rPr>
          <w:t xml:space="preserve">as a result, it was unclear </w:t>
        </w:r>
      </w:ins>
      <w:ins w:id="619" w:author="Andrew Caldwell" w:date="2014-04-02T09:52:00Z">
        <w:r>
          <w:rPr>
            <w:rFonts w:ascii="Arial" w:hAnsi="Arial" w:cs="Arial"/>
            <w:color w:val="000000"/>
            <w:sz w:val="22"/>
            <w:szCs w:val="22"/>
          </w:rPr>
          <w:t>whether these mechanisms are stimulus-</w:t>
        </w:r>
        <w:proofErr w:type="spellStart"/>
        <w:r>
          <w:rPr>
            <w:rFonts w:ascii="Arial" w:hAnsi="Arial" w:cs="Arial"/>
            <w:color w:val="000000"/>
            <w:sz w:val="22"/>
            <w:szCs w:val="22"/>
          </w:rPr>
          <w:t>specifc</w:t>
        </w:r>
        <w:proofErr w:type="spellEnd"/>
        <w:r>
          <w:rPr>
            <w:rFonts w:ascii="Arial" w:hAnsi="Arial" w:cs="Arial"/>
            <w:color w:val="000000"/>
            <w:sz w:val="22"/>
            <w:szCs w:val="22"/>
          </w:rPr>
          <w:t xml:space="preserve"> or whether they are controlled by TRIF or MyD88</w:t>
        </w:r>
      </w:ins>
      <w:ins w:id="620" w:author="Andrew Caldwell" w:date="2014-04-02T09:54:00Z">
        <w:r>
          <w:rPr>
            <w:rFonts w:ascii="Arial" w:hAnsi="Arial" w:cs="Arial"/>
            <w:color w:val="000000"/>
            <w:sz w:val="22"/>
            <w:szCs w:val="22"/>
          </w:rPr>
          <w:t xml:space="preserve"> in macrophages</w:t>
        </w:r>
      </w:ins>
      <w:ins w:id="621" w:author="Andrew Caldwell" w:date="2014-04-02T09:52:00Z">
        <w:r>
          <w:rPr>
            <w:rFonts w:ascii="Arial" w:hAnsi="Arial" w:cs="Arial"/>
            <w:color w:val="000000"/>
            <w:sz w:val="22"/>
            <w:szCs w:val="22"/>
          </w:rPr>
          <w:t xml:space="preserve">. In this paper, we demonstrate that while MyD88 is primarily responsible for early nascent TNF RNA induction as well as TNF mRNA production, TRIF is essential for the activation of post-transcriptional mechanism that promote the processing of TNF: mRNA stabilization, pro-TNF translation, and TNF secretion. Stabilization of TNF mRNA, leading to the increase in TNF mRNA half-life, is controlled through a TRIF-p38-pMK2 axis whereby TRIF leads to the activation of MAP kinases which </w:t>
        </w:r>
        <w:proofErr w:type="spellStart"/>
        <w:r>
          <w:rPr>
            <w:rFonts w:ascii="Arial" w:hAnsi="Arial" w:cs="Arial"/>
            <w:color w:val="000000"/>
            <w:sz w:val="22"/>
            <w:szCs w:val="22"/>
          </w:rPr>
          <w:t>downregulate</w:t>
        </w:r>
        <w:proofErr w:type="spellEnd"/>
        <w:r>
          <w:rPr>
            <w:rFonts w:ascii="Arial" w:hAnsi="Arial" w:cs="Arial"/>
            <w:color w:val="000000"/>
            <w:sz w:val="22"/>
            <w:szCs w:val="22"/>
          </w:rPr>
          <w:t xml:space="preserve"> mRNA degradation mechanisms. Further, the translation of TNF mRNA to pro-TNF </w:t>
        </w:r>
        <w:proofErr w:type="gramStart"/>
        <w:r>
          <w:rPr>
            <w:rFonts w:ascii="Arial" w:hAnsi="Arial" w:cs="Arial"/>
            <w:color w:val="000000"/>
            <w:sz w:val="22"/>
            <w:szCs w:val="22"/>
          </w:rPr>
          <w:t>is shown to be controlled</w:t>
        </w:r>
        <w:proofErr w:type="gramEnd"/>
        <w:r>
          <w:rPr>
            <w:rFonts w:ascii="Arial" w:hAnsi="Arial" w:cs="Arial"/>
            <w:color w:val="000000"/>
            <w:sz w:val="22"/>
            <w:szCs w:val="22"/>
          </w:rPr>
          <w:t xml:space="preserve"> by TRIF, as TRIF deficient macrophages have significantly decreased pro-TNF expression than would be predicted by computational simulations given the relatively high levels of TNF mRNA seen in TRIF deficient cells. At the level of TNF secretion, the enzyme TACE has been previously shown to cleave membrane-bound pro-TNF, and that it is controlled by p38 and ERK. Here, we confirm that both p38 and ERK activity are needed for proper TACE activation, and that TACE activation is primarily controlled by TRIF. These three TRIF-controlled post-</w:t>
        </w:r>
        <w:proofErr w:type="spellStart"/>
        <w:r>
          <w:rPr>
            <w:rFonts w:ascii="Arial" w:hAnsi="Arial" w:cs="Arial"/>
            <w:color w:val="000000"/>
            <w:sz w:val="22"/>
            <w:szCs w:val="22"/>
          </w:rPr>
          <w:t>transcritional</w:t>
        </w:r>
        <w:proofErr w:type="spellEnd"/>
        <w:r>
          <w:rPr>
            <w:rFonts w:ascii="Arial" w:hAnsi="Arial" w:cs="Arial"/>
            <w:color w:val="000000"/>
            <w:sz w:val="22"/>
            <w:szCs w:val="22"/>
          </w:rPr>
          <w:t xml:space="preserve"> mechanisms are essential for proper temporal kinetics of TNF production in response to LPS, as a deficiency in TRIF leads cells to secrete significantly less TNF protein despite their near-wild-type levels of TNF mRNA. </w:t>
        </w:r>
      </w:ins>
    </w:p>
    <w:p w14:paraId="7C228BDC" w14:textId="77777777" w:rsidR="00E575B7" w:rsidRPr="003A4552" w:rsidRDefault="00EA510F" w:rsidP="00E575B7">
      <w:pPr>
        <w:widowControl w:val="0"/>
        <w:numPr>
          <w:ins w:id="622"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23" w:author="Andrew Caldwell" w:date="2014-04-02T09:52:00Z"/>
          <w:rFonts w:ascii="Arial" w:hAnsi="Arial" w:cs="Arial"/>
          <w:color w:val="000000"/>
          <w:sz w:val="22"/>
          <w:szCs w:val="22"/>
        </w:rPr>
      </w:pPr>
      <w:ins w:id="624" w:author="Andrew Caldwell" w:date="2014-04-02T09:52:00Z">
        <w:r>
          <w:rPr>
            <w:rFonts w:ascii="Arial" w:hAnsi="Arial" w:cs="Arial"/>
            <w:i/>
            <w:iCs/>
            <w:color w:val="000000"/>
            <w:sz w:val="22"/>
            <w:szCs w:val="22"/>
          </w:rPr>
          <w:tab/>
        </w:r>
        <w:r>
          <w:rPr>
            <w:rFonts w:ascii="Arial" w:hAnsi="Arial" w:cs="Arial"/>
            <w:color w:val="000000"/>
            <w:sz w:val="22"/>
            <w:szCs w:val="22"/>
          </w:rPr>
          <w:t xml:space="preserve">A hallmark of the systems biology approach is the fruitful collaboration of experimental and computational approaches to characterize signaling networks in a quantitative manner. However, the vast and interconnected nature of immune signaling networks does not lend them well to comprehensive and predictive studies; computational networks that sufficiently account for signaling processes are difficult to develop. One approach that was presented early on in the move towards systems biology is ‘modular’ biology (Hartwell 1999). In this framework, signaling networks can be broken down into discrete modules that describe separate molecular events, which can be mechanistically characterized and quantified through experimentation. The essence of the systems biological approach is that rather than studying individual systems in isolation, systems are studied through quantitative experimentation in order to characterize their context and the system as a whole. In this study, we break down TNF production into three discrete modules: transcription, mRNA stabilization, and translation/secretion. The architecture </w:t>
        </w:r>
        <w:r>
          <w:rPr>
            <w:rFonts w:ascii="Arial" w:hAnsi="Arial" w:cs="Arial"/>
            <w:color w:val="000000"/>
            <w:sz w:val="22"/>
            <w:szCs w:val="22"/>
          </w:rPr>
          <w:lastRenderedPageBreak/>
          <w:t xml:space="preserve">for these individual modules </w:t>
        </w:r>
        <w:proofErr w:type="gramStart"/>
        <w:r>
          <w:rPr>
            <w:rFonts w:ascii="Arial" w:hAnsi="Arial" w:cs="Arial"/>
            <w:color w:val="000000"/>
            <w:sz w:val="22"/>
            <w:szCs w:val="22"/>
          </w:rPr>
          <w:t>have</w:t>
        </w:r>
        <w:proofErr w:type="gramEnd"/>
        <w:r>
          <w:rPr>
            <w:rFonts w:ascii="Arial" w:hAnsi="Arial" w:cs="Arial"/>
            <w:color w:val="000000"/>
            <w:sz w:val="22"/>
            <w:szCs w:val="22"/>
          </w:rPr>
          <w:t xml:space="preserve"> been developed by investigating and quantifying stimulus-specific (LPS) and adaptor-specific (MyD88, TRIF) mechanisms. However, the fitness of signaling modules </w:t>
        </w:r>
        <w:proofErr w:type="gramStart"/>
        <w:r>
          <w:rPr>
            <w:rFonts w:ascii="Arial" w:hAnsi="Arial" w:cs="Arial"/>
            <w:color w:val="000000"/>
            <w:sz w:val="22"/>
            <w:szCs w:val="22"/>
          </w:rPr>
          <w:t>are</w:t>
        </w:r>
        <w:proofErr w:type="gramEnd"/>
        <w:r>
          <w:rPr>
            <w:rFonts w:ascii="Arial" w:hAnsi="Arial" w:cs="Arial"/>
            <w:color w:val="000000"/>
            <w:sz w:val="22"/>
            <w:szCs w:val="22"/>
          </w:rPr>
          <w:t xml:space="preserve"> limited unless they can be used as building blocks for larger signaling networks. To this end, we have combined the three modules together to make one stimulus-specific predictive module for TNF production. By performing this dual experimental and computational approach to characterizing TNF production with an iterative approach from the bottom-up, we are able to test the sufficiency of the network architecture by simulating the module for different stimuli. </w:t>
        </w:r>
      </w:ins>
    </w:p>
    <w:p w14:paraId="545C6238" w14:textId="77777777" w:rsidR="00E575B7" w:rsidRPr="003A4552" w:rsidRDefault="00EA510F" w:rsidP="00E575B7">
      <w:pPr>
        <w:widowControl w:val="0"/>
        <w:numPr>
          <w:ins w:id="625"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26" w:author="Andrew Caldwell" w:date="2014-04-02T09:52:00Z"/>
          <w:rFonts w:ascii="Arial" w:hAnsi="Arial" w:cs="Arial"/>
          <w:color w:val="000000"/>
          <w:sz w:val="22"/>
          <w:szCs w:val="22"/>
        </w:rPr>
      </w:pPr>
      <w:ins w:id="627" w:author="Andrew Caldwell" w:date="2014-04-02T09:52:00Z">
        <w:r>
          <w:rPr>
            <w:rFonts w:ascii="Arial" w:hAnsi="Arial" w:cs="Arial"/>
            <w:color w:val="000000"/>
            <w:sz w:val="22"/>
            <w:szCs w:val="22"/>
          </w:rPr>
          <w:tab/>
          <w:t xml:space="preserve">The experimental approach revealed LPS stimulation of macrophages confers </w:t>
        </w:r>
        <w:proofErr w:type="gramStart"/>
        <w:r>
          <w:rPr>
            <w:rFonts w:ascii="Arial" w:hAnsi="Arial" w:cs="Arial"/>
            <w:color w:val="000000"/>
            <w:sz w:val="22"/>
            <w:szCs w:val="22"/>
          </w:rPr>
          <w:t>an</w:t>
        </w:r>
        <w:proofErr w:type="gramEnd"/>
        <w:r>
          <w:rPr>
            <w:rFonts w:ascii="Arial" w:hAnsi="Arial" w:cs="Arial"/>
            <w:color w:val="000000"/>
            <w:sz w:val="22"/>
            <w:szCs w:val="22"/>
          </w:rPr>
          <w:t xml:space="preserve"> strong, early, and persistent TNF secretion through the combination of fast MyD88-mediated NFκB activation leading to RNA transcription and later TRIF-mediated promotion of TNF processing. In contrast, while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induces significant NFκB activation and TNF RNA transcription rapidly, TNF secretion takes longer to reach LPS-stimulated levels due to the lack of TRIF-induced promotion of TNF processing, as TLR9 does not use TRIF as an adaptor. While the computational TNF module was able recapitulate LPS-stimulated TNF secretion dynamics, it was not able to recapitulate </w:t>
        </w:r>
        <w:proofErr w:type="spellStart"/>
        <w:r>
          <w:rPr>
            <w:rFonts w:ascii="Arial" w:hAnsi="Arial" w:cs="Arial"/>
            <w:color w:val="000000"/>
            <w:sz w:val="22"/>
            <w:szCs w:val="22"/>
          </w:rPr>
          <w:t>CpG</w:t>
        </w:r>
        <w:proofErr w:type="spellEnd"/>
        <w:r>
          <w:rPr>
            <w:rFonts w:ascii="Arial" w:hAnsi="Arial" w:cs="Arial"/>
            <w:color w:val="000000"/>
            <w:sz w:val="22"/>
            <w:szCs w:val="22"/>
          </w:rPr>
          <w:t xml:space="preserve">-stimulated dynamics. This led us to incorporate this TNF production module to the previously published modules for TNFR signaling, creating a single model for NFκB activation, TNF production, and TNF feedback in TLR-induced signaling in order to account for the differential dynamics of stimulus-specific NFκB activation and TNF production. By including autocrine TNF signaling into the mathematical model, we were able to capture the dynamics of TNF secretion seen experimentally for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stimulation. Furthermore, a benefit of this iterative approach also led us to suspect that sustained TLR-induced NFκB activation may be dependent on autocrine TNF, a phenomenon that the model indeed predicted through simulation for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but not for LPS. Testing this experimentally revealed that </w:t>
        </w:r>
        <w:proofErr w:type="spellStart"/>
        <w:r>
          <w:rPr>
            <w:rFonts w:ascii="Arial" w:hAnsi="Arial" w:cs="Arial"/>
            <w:color w:val="000000"/>
            <w:sz w:val="22"/>
            <w:szCs w:val="22"/>
          </w:rPr>
          <w:t>CpG</w:t>
        </w:r>
        <w:proofErr w:type="spellEnd"/>
        <w:r>
          <w:rPr>
            <w:rFonts w:ascii="Arial" w:hAnsi="Arial" w:cs="Arial"/>
            <w:color w:val="000000"/>
            <w:sz w:val="22"/>
            <w:szCs w:val="22"/>
          </w:rPr>
          <w:t xml:space="preserve">-induced sustained NFκB activity is indeed dependent on autocrine TNF, demonstrating the robustness and predictive ability of the model. </w:t>
        </w:r>
      </w:ins>
    </w:p>
    <w:p w14:paraId="7730DC60" w14:textId="77777777" w:rsidR="00E575B7" w:rsidRPr="003A4552" w:rsidRDefault="00EA510F" w:rsidP="00E575B7">
      <w:pPr>
        <w:widowControl w:val="0"/>
        <w:numPr>
          <w:ins w:id="628"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29" w:author="Andrew Caldwell" w:date="2014-04-02T09:52:00Z"/>
          <w:rFonts w:ascii="Arial" w:hAnsi="Arial" w:cs="Arial"/>
          <w:color w:val="000000"/>
          <w:sz w:val="22"/>
          <w:szCs w:val="22"/>
        </w:rPr>
      </w:pPr>
      <w:ins w:id="630" w:author="Andrew Caldwell" w:date="2014-04-02T09:52:00Z">
        <w:r>
          <w:rPr>
            <w:rFonts w:ascii="Arial" w:hAnsi="Arial" w:cs="Arial"/>
            <w:color w:val="000000"/>
            <w:sz w:val="22"/>
            <w:szCs w:val="22"/>
          </w:rPr>
          <w:tab/>
          <w:t xml:space="preserve">The temporal kinetics of TLR-induced NFκB activation and TNF production is key to understanding this stimulus-specific regulation. LPS stimulation of </w:t>
        </w:r>
        <w:r>
          <w:rPr>
            <w:rFonts w:ascii="Arial" w:hAnsi="Arial" w:cs="Arial"/>
            <w:i/>
            <w:iCs/>
            <w:color w:val="000000"/>
            <w:sz w:val="22"/>
            <w:szCs w:val="22"/>
          </w:rPr>
          <w:t>trif</w:t>
        </w:r>
        <w:r w:rsidR="00953BFB" w:rsidRPr="00B43C42">
          <w:rPr>
            <w:rFonts w:ascii="Arial" w:hAnsi="Arial" w:cs="Arial"/>
            <w:i/>
            <w:iCs/>
            <w:color w:val="000000"/>
            <w:sz w:val="22"/>
            <w:szCs w:val="14"/>
            <w:vertAlign w:val="superscript"/>
          </w:rPr>
          <w:t>-/-</w:t>
        </w:r>
        <w:r>
          <w:rPr>
            <w:rFonts w:ascii="Arial" w:hAnsi="Arial" w:cs="Arial"/>
            <w:color w:val="000000"/>
            <w:sz w:val="22"/>
            <w:szCs w:val="22"/>
          </w:rPr>
          <w:t xml:space="preserve"> and </w:t>
        </w:r>
        <w:r>
          <w:rPr>
            <w:rFonts w:ascii="Arial" w:hAnsi="Arial" w:cs="Arial"/>
            <w:i/>
            <w:iCs/>
            <w:color w:val="000000"/>
            <w:sz w:val="22"/>
            <w:szCs w:val="22"/>
          </w:rPr>
          <w:t>myd88</w:t>
        </w:r>
        <w:r w:rsidR="00953BFB" w:rsidRPr="00B43C42">
          <w:rPr>
            <w:rFonts w:ascii="Arial" w:hAnsi="Arial" w:cs="Arial"/>
            <w:i/>
            <w:iCs/>
            <w:color w:val="000000"/>
            <w:sz w:val="22"/>
            <w:szCs w:val="14"/>
            <w:vertAlign w:val="superscript"/>
          </w:rPr>
          <w:t>-/-</w:t>
        </w:r>
        <w:r>
          <w:rPr>
            <w:rFonts w:ascii="Arial" w:hAnsi="Arial" w:cs="Arial"/>
            <w:color w:val="000000"/>
            <w:sz w:val="22"/>
            <w:szCs w:val="22"/>
          </w:rPr>
          <w:t xml:space="preserve"> macrophages demonstrated that MyD88-mediated NFκB activation occurs early with a sharp peak (15-45 minutes), whereas TRIF-mediated NFκB activation occurs later and is sustained for considerably longer (45 minutes to 4 hours). The combination of MyD88 and TRIF adaptors working in conjunction leads to high TNF secretion that signals in a paracrine fashion, but could potentially signal in an autocrine manner as well. However, the peak of LPS-induced TNF production occurs within a timeframe (1-2 hours) where NFκB activity is still high due to the </w:t>
        </w:r>
        <w:r>
          <w:rPr>
            <w:rFonts w:ascii="Arial" w:hAnsi="Arial" w:cs="Arial"/>
            <w:color w:val="000000"/>
            <w:sz w:val="22"/>
            <w:szCs w:val="22"/>
          </w:rPr>
          <w:lastRenderedPageBreak/>
          <w:t xml:space="preserve">persistence of TRIF-mediated NFκB activation. In contrast,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mediates only through MyD88, which induces an NFκB temporal </w:t>
        </w:r>
      </w:ins>
      <w:ins w:id="631" w:author="Andrew Caldwell" w:date="2014-04-02T09:53:00Z">
        <w:r>
          <w:rPr>
            <w:rFonts w:ascii="Arial" w:hAnsi="Arial" w:cs="Arial"/>
            <w:color w:val="000000"/>
            <w:sz w:val="22"/>
            <w:szCs w:val="22"/>
          </w:rPr>
          <w:t>profile that</w:t>
        </w:r>
      </w:ins>
      <w:ins w:id="632" w:author="Andrew Caldwell" w:date="2014-04-02T09:52:00Z">
        <w:r>
          <w:rPr>
            <w:rFonts w:ascii="Arial" w:hAnsi="Arial" w:cs="Arial"/>
            <w:color w:val="000000"/>
            <w:sz w:val="22"/>
            <w:szCs w:val="22"/>
          </w:rPr>
          <w:t xml:space="preserve"> is early and strong, but decreases faster than what LPS induces. As </w:t>
        </w:r>
        <w:proofErr w:type="spellStart"/>
        <w:r>
          <w:rPr>
            <w:rFonts w:ascii="Arial" w:hAnsi="Arial" w:cs="Arial"/>
            <w:color w:val="000000"/>
            <w:sz w:val="22"/>
            <w:szCs w:val="22"/>
          </w:rPr>
          <w:t>CpG</w:t>
        </w:r>
        <w:proofErr w:type="spellEnd"/>
        <w:r>
          <w:rPr>
            <w:rFonts w:ascii="Arial" w:hAnsi="Arial" w:cs="Arial"/>
            <w:color w:val="000000"/>
            <w:sz w:val="22"/>
            <w:szCs w:val="22"/>
          </w:rPr>
          <w:t xml:space="preserve">-induced TNF production reaches a peak later (4 hours), this TNF is able to signal in an autocrine manner because the MyD88-mediated NFκB activity has decreased down to a near basal. Therefore, </w:t>
        </w:r>
        <w:proofErr w:type="spellStart"/>
        <w:r>
          <w:rPr>
            <w:rFonts w:ascii="Arial" w:hAnsi="Arial" w:cs="Arial"/>
            <w:color w:val="000000"/>
            <w:sz w:val="22"/>
            <w:szCs w:val="22"/>
          </w:rPr>
          <w:t>CpG</w:t>
        </w:r>
        <w:proofErr w:type="spellEnd"/>
        <w:r>
          <w:rPr>
            <w:rFonts w:ascii="Arial" w:hAnsi="Arial" w:cs="Arial"/>
            <w:color w:val="000000"/>
            <w:sz w:val="22"/>
            <w:szCs w:val="22"/>
          </w:rPr>
          <w:t>-induced autocrine TNF serves an analogous role to LPS-induced TRIF signaling: to augment and prolong NFκB activity.</w:t>
        </w:r>
      </w:ins>
    </w:p>
    <w:p w14:paraId="28834D81" w14:textId="77777777" w:rsidR="00E575B7" w:rsidRDefault="00EA510F" w:rsidP="00E575B7">
      <w:pPr>
        <w:widowControl w:val="0"/>
        <w:numPr>
          <w:ins w:id="633"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34" w:author="Andrew Caldwell" w:date="2014-04-08T13:16:00Z"/>
          <w:rFonts w:ascii="Arial" w:hAnsi="Arial" w:cs="Arial"/>
          <w:color w:val="000000"/>
          <w:sz w:val="22"/>
          <w:szCs w:val="22"/>
        </w:rPr>
      </w:pPr>
      <w:ins w:id="635" w:author="Andrew Caldwell" w:date="2014-04-02T09:52:00Z">
        <w:r>
          <w:rPr>
            <w:rFonts w:ascii="Arial" w:hAnsi="Arial" w:cs="Arial"/>
            <w:color w:val="000000"/>
            <w:sz w:val="22"/>
            <w:szCs w:val="22"/>
          </w:rPr>
          <w:tab/>
          <w:t>In this study, we show that stimulus-specific control of TNF production in macrophages leads to differential temporal dynamics of TNF release and subsequent NFκB activation. Furthermore, these stimulus-specific TNF dynamics encode and determine the role that autocrine and paracrine TNF signaling will play during the states of macrophage inflammatory processes. This balance between autocrine and paracrine signaling has long been suggested to be important for determining macrophage function. Autocrine TNF signaling was proposed early on in the study of intracellular bacteria infections as an important feature of pathogen response (Kindler 1989), as was the need for a balance between paracrine and autocrine TNF signaling in mounting a response that addresses infection without developing autoimmune disorders (Zhan 1996).</w:t>
        </w:r>
        <w:r>
          <w:rPr>
            <w:rFonts w:ascii="Helvetica" w:hAnsi="Helvetica" w:cs="Helvetica"/>
            <w:color w:val="000000"/>
            <w:sz w:val="22"/>
            <w:szCs w:val="22"/>
          </w:rPr>
          <w:t xml:space="preserve"> </w:t>
        </w:r>
        <w:r>
          <w:rPr>
            <w:rFonts w:ascii="Arial" w:hAnsi="Arial" w:cs="Arial"/>
            <w:color w:val="000000"/>
            <w:sz w:val="22"/>
            <w:szCs w:val="22"/>
          </w:rPr>
          <w:t xml:space="preserve">Previous studies have reported that mice with a bioactive </w:t>
        </w:r>
        <w:proofErr w:type="spellStart"/>
        <w:r>
          <w:rPr>
            <w:rFonts w:ascii="Arial" w:hAnsi="Arial" w:cs="Arial"/>
            <w:color w:val="000000"/>
            <w:sz w:val="22"/>
            <w:szCs w:val="22"/>
          </w:rPr>
          <w:t>transmembrane</w:t>
        </w:r>
        <w:proofErr w:type="spellEnd"/>
        <w:r>
          <w:rPr>
            <w:rFonts w:ascii="Arial" w:hAnsi="Arial" w:cs="Arial"/>
            <w:color w:val="000000"/>
            <w:sz w:val="22"/>
            <w:szCs w:val="22"/>
          </w:rPr>
          <w:t xml:space="preserve">-bound TNF which is unable to be secreted are still able survive physiological doses of the intracellular bacteria </w:t>
        </w:r>
        <w:r>
          <w:rPr>
            <w:rFonts w:ascii="Arial" w:hAnsi="Arial" w:cs="Arial"/>
            <w:i/>
            <w:iCs/>
            <w:color w:val="000000"/>
            <w:sz w:val="22"/>
            <w:szCs w:val="22"/>
          </w:rPr>
          <w:t xml:space="preserve">L. </w:t>
        </w:r>
        <w:proofErr w:type="spellStart"/>
        <w:r>
          <w:rPr>
            <w:rFonts w:ascii="Arial" w:hAnsi="Arial" w:cs="Arial"/>
            <w:i/>
            <w:iCs/>
            <w:color w:val="000000"/>
            <w:sz w:val="22"/>
            <w:szCs w:val="22"/>
          </w:rPr>
          <w:t>monocytogenes</w:t>
        </w:r>
        <w:proofErr w:type="spellEnd"/>
        <w:r>
          <w:rPr>
            <w:rFonts w:ascii="Arial" w:hAnsi="Arial" w:cs="Arial"/>
            <w:color w:val="000000"/>
            <w:sz w:val="22"/>
            <w:szCs w:val="22"/>
          </w:rPr>
          <w:t xml:space="preserve"> (</w:t>
        </w:r>
        <w:proofErr w:type="spellStart"/>
        <w:r>
          <w:rPr>
            <w:rFonts w:ascii="Arial" w:hAnsi="Arial" w:cs="Arial"/>
            <w:color w:val="000000"/>
            <w:sz w:val="22"/>
            <w:szCs w:val="22"/>
          </w:rPr>
          <w:t>Alexopoulou</w:t>
        </w:r>
        <w:proofErr w:type="spellEnd"/>
        <w:r>
          <w:rPr>
            <w:rFonts w:ascii="Arial" w:hAnsi="Arial" w:cs="Arial"/>
            <w:color w:val="000000"/>
            <w:sz w:val="22"/>
            <w:szCs w:val="22"/>
          </w:rPr>
          <w:t xml:space="preserve"> 2006), even with an abrogation of paracrine TNF signaling. Another study found that </w:t>
        </w:r>
        <w:proofErr w:type="gramStart"/>
        <w:r>
          <w:rPr>
            <w:rFonts w:ascii="Arial" w:hAnsi="Arial" w:cs="Arial"/>
            <w:color w:val="000000"/>
            <w:sz w:val="22"/>
            <w:szCs w:val="22"/>
          </w:rPr>
          <w:t>constitutively-expressed</w:t>
        </w:r>
        <w:proofErr w:type="gramEnd"/>
        <w:r>
          <w:rPr>
            <w:rFonts w:ascii="Arial" w:hAnsi="Arial" w:cs="Arial"/>
            <w:color w:val="000000"/>
            <w:sz w:val="22"/>
            <w:szCs w:val="22"/>
          </w:rPr>
          <w:t xml:space="preserve"> </w:t>
        </w:r>
        <w:proofErr w:type="spellStart"/>
        <w:r>
          <w:rPr>
            <w:rFonts w:ascii="Arial" w:hAnsi="Arial" w:cs="Arial"/>
            <w:color w:val="000000"/>
            <w:sz w:val="22"/>
            <w:szCs w:val="22"/>
          </w:rPr>
          <w:t>transmembrane</w:t>
        </w:r>
        <w:proofErr w:type="spellEnd"/>
        <w:r>
          <w:rPr>
            <w:rFonts w:ascii="Arial" w:hAnsi="Arial" w:cs="Arial"/>
            <w:color w:val="000000"/>
            <w:sz w:val="22"/>
            <w:szCs w:val="22"/>
          </w:rPr>
          <w:t>-bound TNF could signal in an autocrine manner, leading to prolonged NFκB activity (Haas 1999). However, secretion of TNF, even to signal in an autocrine manner, is likely still needed, as mice lacking TNF cleavage have reduced protection against intracellular bacteria (</w:t>
        </w:r>
        <w:proofErr w:type="spellStart"/>
        <w:r>
          <w:rPr>
            <w:rFonts w:ascii="Arial" w:hAnsi="Arial" w:cs="Arial"/>
            <w:color w:val="000000"/>
            <w:sz w:val="22"/>
            <w:szCs w:val="22"/>
          </w:rPr>
          <w:t>McIlwain</w:t>
        </w:r>
        <w:proofErr w:type="spellEnd"/>
        <w:r>
          <w:rPr>
            <w:rFonts w:ascii="Arial" w:hAnsi="Arial" w:cs="Arial"/>
            <w:color w:val="000000"/>
            <w:sz w:val="22"/>
            <w:szCs w:val="22"/>
          </w:rPr>
          <w:t xml:space="preserve"> 2012). This autocrine function of TNF in </w:t>
        </w:r>
        <w:proofErr w:type="spellStart"/>
        <w:r>
          <w:rPr>
            <w:rFonts w:ascii="Arial" w:hAnsi="Arial" w:cs="Arial"/>
            <w:color w:val="000000"/>
            <w:sz w:val="22"/>
            <w:szCs w:val="22"/>
          </w:rPr>
          <w:t>CpG</w:t>
        </w:r>
        <w:proofErr w:type="spellEnd"/>
        <w:r>
          <w:rPr>
            <w:rFonts w:ascii="Arial" w:hAnsi="Arial" w:cs="Arial"/>
            <w:color w:val="000000"/>
            <w:sz w:val="22"/>
            <w:szCs w:val="22"/>
          </w:rPr>
          <w:t xml:space="preserve">-induced signaling has clinical relevance as well: multiple studies have reported that the drug Infliximab, an antibody that binds to soluble TNF to treat diseases like rheumatoid arthritis, makes individuals more prone to infection by intracellular pathogens like </w:t>
        </w:r>
        <w:r>
          <w:rPr>
            <w:rFonts w:ascii="Arial" w:hAnsi="Arial" w:cs="Arial"/>
            <w:i/>
            <w:iCs/>
            <w:color w:val="000000"/>
            <w:sz w:val="22"/>
            <w:szCs w:val="22"/>
          </w:rPr>
          <w:t>M. tuberculosis</w:t>
        </w:r>
        <w:r>
          <w:rPr>
            <w:rFonts w:ascii="Arial" w:hAnsi="Arial" w:cs="Arial"/>
            <w:color w:val="000000"/>
            <w:sz w:val="22"/>
            <w:szCs w:val="22"/>
          </w:rPr>
          <w:t xml:space="preserve">, </w:t>
        </w:r>
        <w:r>
          <w:rPr>
            <w:rFonts w:ascii="Arial" w:hAnsi="Arial" w:cs="Arial"/>
            <w:i/>
            <w:iCs/>
            <w:color w:val="000000"/>
            <w:sz w:val="22"/>
            <w:szCs w:val="22"/>
          </w:rPr>
          <w:t xml:space="preserve">L. </w:t>
        </w:r>
        <w:proofErr w:type="spellStart"/>
        <w:r>
          <w:rPr>
            <w:rFonts w:ascii="Arial" w:hAnsi="Arial" w:cs="Arial"/>
            <w:i/>
            <w:iCs/>
            <w:color w:val="000000"/>
            <w:sz w:val="22"/>
            <w:szCs w:val="22"/>
          </w:rPr>
          <w:t>monotycogenes</w:t>
        </w:r>
        <w:proofErr w:type="spellEnd"/>
        <w:r>
          <w:rPr>
            <w:rFonts w:ascii="Arial" w:hAnsi="Arial" w:cs="Arial"/>
            <w:color w:val="000000"/>
            <w:sz w:val="22"/>
            <w:szCs w:val="22"/>
          </w:rPr>
          <w:t xml:space="preserve">, and </w:t>
        </w:r>
        <w:proofErr w:type="spellStart"/>
        <w:r>
          <w:rPr>
            <w:rFonts w:ascii="Arial" w:hAnsi="Arial" w:cs="Arial"/>
            <w:i/>
            <w:iCs/>
            <w:color w:val="000000"/>
            <w:sz w:val="22"/>
            <w:szCs w:val="22"/>
          </w:rPr>
          <w:t>Histoplasma</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capsulatum</w:t>
        </w:r>
        <w:proofErr w:type="spellEnd"/>
        <w:r w:rsidR="006D1CE5">
          <w:rPr>
            <w:rFonts w:ascii="Arial" w:hAnsi="Arial" w:cs="Arial"/>
            <w:color w:val="000000"/>
            <w:sz w:val="22"/>
            <w:szCs w:val="22"/>
          </w:rPr>
          <w:t xml:space="preserve"> (Keane 2001, </w:t>
        </w:r>
        <w:proofErr w:type="spellStart"/>
        <w:r w:rsidR="006D1CE5">
          <w:rPr>
            <w:rFonts w:ascii="Arial" w:hAnsi="Arial" w:cs="Arial"/>
            <w:color w:val="000000"/>
            <w:sz w:val="22"/>
            <w:szCs w:val="22"/>
          </w:rPr>
          <w:t>Sli</w:t>
        </w:r>
        <w:r>
          <w:rPr>
            <w:rFonts w:ascii="Arial" w:hAnsi="Arial" w:cs="Arial"/>
            <w:color w:val="000000"/>
            <w:sz w:val="22"/>
            <w:szCs w:val="22"/>
          </w:rPr>
          <w:t>fman</w:t>
        </w:r>
        <w:proofErr w:type="spellEnd"/>
        <w:r>
          <w:rPr>
            <w:rFonts w:ascii="Arial" w:hAnsi="Arial" w:cs="Arial"/>
            <w:color w:val="000000"/>
            <w:sz w:val="22"/>
            <w:szCs w:val="22"/>
          </w:rPr>
          <w:t xml:space="preserve"> 2003, Lee 2002). Here, we present that </w:t>
        </w:r>
        <w:proofErr w:type="spellStart"/>
        <w:r>
          <w:rPr>
            <w:rFonts w:ascii="Arial" w:hAnsi="Arial" w:cs="Arial"/>
            <w:color w:val="000000"/>
            <w:sz w:val="22"/>
            <w:szCs w:val="22"/>
          </w:rPr>
          <w:t>CpG</w:t>
        </w:r>
        <w:proofErr w:type="spellEnd"/>
        <w:r>
          <w:rPr>
            <w:rFonts w:ascii="Arial" w:hAnsi="Arial" w:cs="Arial"/>
            <w:color w:val="000000"/>
            <w:sz w:val="22"/>
            <w:szCs w:val="22"/>
          </w:rPr>
          <w:t xml:space="preserve">-induced autocrine TNF signals to sustain NFκB activity, leading to proper </w:t>
        </w:r>
        <w:proofErr w:type="spellStart"/>
        <w:r>
          <w:rPr>
            <w:rFonts w:ascii="Arial" w:hAnsi="Arial" w:cs="Arial"/>
            <w:color w:val="000000"/>
            <w:sz w:val="22"/>
            <w:szCs w:val="22"/>
          </w:rPr>
          <w:t>upregulation</w:t>
        </w:r>
        <w:proofErr w:type="spellEnd"/>
        <w:r>
          <w:rPr>
            <w:rFonts w:ascii="Arial" w:hAnsi="Arial" w:cs="Arial"/>
            <w:color w:val="000000"/>
            <w:sz w:val="22"/>
            <w:szCs w:val="22"/>
          </w:rPr>
          <w:t xml:space="preserve"> of genes controlling multiple levels of the macrophage pathogen response. The mechanistic insights of TNF production gleaned here, </w:t>
        </w:r>
        <w:proofErr w:type="gramStart"/>
        <w:r>
          <w:rPr>
            <w:rFonts w:ascii="Arial" w:hAnsi="Arial" w:cs="Arial"/>
            <w:color w:val="000000"/>
            <w:sz w:val="22"/>
            <w:szCs w:val="22"/>
          </w:rPr>
          <w:t>that  TNF</w:t>
        </w:r>
        <w:proofErr w:type="gramEnd"/>
        <w:r>
          <w:rPr>
            <w:rFonts w:ascii="Arial" w:hAnsi="Arial" w:cs="Arial"/>
            <w:color w:val="000000"/>
            <w:sz w:val="22"/>
            <w:szCs w:val="22"/>
          </w:rPr>
          <w:t xml:space="preserve"> signaling encodes inflammatory information not only in the amount of TNF produced but in the temporal kinetics of how and when TNF is produced, should inform future studies at both the experimental and clinical level.</w:t>
        </w:r>
      </w:ins>
    </w:p>
    <w:p w14:paraId="504126CD" w14:textId="77777777" w:rsidR="001C1DED" w:rsidRDefault="001C1DED" w:rsidP="00E575B7">
      <w:pPr>
        <w:widowControl w:val="0"/>
        <w:numPr>
          <w:ins w:id="636"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37" w:author="Andrew Caldwell" w:date="2014-04-09T11:51:00Z"/>
          <w:rFonts w:ascii="Arial" w:hAnsi="Arial" w:cs="Arial"/>
          <w:color w:val="000000"/>
          <w:sz w:val="22"/>
          <w:szCs w:val="22"/>
        </w:rPr>
      </w:pPr>
    </w:p>
    <w:p w14:paraId="6E7A779D" w14:textId="77777777" w:rsidR="00F72F9C" w:rsidRDefault="00F72F9C" w:rsidP="00E575B7">
      <w:pPr>
        <w:widowControl w:val="0"/>
        <w:numPr>
          <w:ins w:id="638"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39" w:author="Andrew Caldwell" w:date="2014-04-09T11:51:00Z"/>
          <w:rFonts w:ascii="Arial" w:hAnsi="Arial" w:cs="Arial"/>
          <w:color w:val="000000"/>
          <w:sz w:val="22"/>
          <w:szCs w:val="22"/>
        </w:rPr>
      </w:pPr>
    </w:p>
    <w:p w14:paraId="6B4BA683" w14:textId="77777777" w:rsidR="00F72F9C" w:rsidRDefault="00F72F9C" w:rsidP="00E575B7">
      <w:pPr>
        <w:widowControl w:val="0"/>
        <w:numPr>
          <w:ins w:id="640"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41" w:author="Andrew Caldwell" w:date="2014-04-09T11:51:00Z"/>
          <w:rFonts w:ascii="Arial" w:hAnsi="Arial" w:cs="Arial"/>
          <w:color w:val="000000"/>
          <w:sz w:val="22"/>
          <w:szCs w:val="22"/>
        </w:rPr>
      </w:pPr>
    </w:p>
    <w:p w14:paraId="503FDFC2" w14:textId="77777777" w:rsidR="00F72F9C" w:rsidRDefault="00F72F9C" w:rsidP="00E575B7">
      <w:pPr>
        <w:widowControl w:val="0"/>
        <w:numPr>
          <w:ins w:id="642"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43" w:author="Andrew Caldwell" w:date="2014-04-09T11:51:00Z"/>
          <w:rFonts w:ascii="Arial" w:hAnsi="Arial" w:cs="Arial"/>
          <w:color w:val="000000"/>
          <w:sz w:val="22"/>
          <w:szCs w:val="22"/>
        </w:rPr>
      </w:pPr>
    </w:p>
    <w:p w14:paraId="3D77EC2B" w14:textId="77777777" w:rsidR="00F72F9C" w:rsidRDefault="00F72F9C" w:rsidP="00E575B7">
      <w:pPr>
        <w:widowControl w:val="0"/>
        <w:numPr>
          <w:ins w:id="644"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45" w:author="Andrew Caldwell" w:date="2014-04-09T11:51:00Z"/>
          <w:rFonts w:ascii="Arial" w:hAnsi="Arial" w:cs="Arial"/>
          <w:color w:val="000000"/>
          <w:sz w:val="22"/>
          <w:szCs w:val="22"/>
        </w:rPr>
      </w:pPr>
    </w:p>
    <w:p w14:paraId="3CAC0D88" w14:textId="77777777" w:rsidR="00F72F9C" w:rsidRDefault="00F72F9C" w:rsidP="00E575B7">
      <w:pPr>
        <w:widowControl w:val="0"/>
        <w:numPr>
          <w:ins w:id="646"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47" w:author="Andrew Caldwell" w:date="2014-04-09T11:51:00Z"/>
          <w:rFonts w:ascii="Arial" w:hAnsi="Arial" w:cs="Arial"/>
          <w:color w:val="000000"/>
          <w:sz w:val="22"/>
          <w:szCs w:val="22"/>
        </w:rPr>
      </w:pPr>
    </w:p>
    <w:p w14:paraId="2F8FE111" w14:textId="77777777" w:rsidR="00F72F9C" w:rsidRDefault="00F72F9C" w:rsidP="00E575B7">
      <w:pPr>
        <w:widowControl w:val="0"/>
        <w:numPr>
          <w:ins w:id="648"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49" w:author="Andrew Caldwell" w:date="2014-04-09T11:51:00Z"/>
          <w:rFonts w:ascii="Arial" w:hAnsi="Arial" w:cs="Arial"/>
          <w:color w:val="000000"/>
          <w:sz w:val="22"/>
          <w:szCs w:val="22"/>
        </w:rPr>
      </w:pPr>
    </w:p>
    <w:p w14:paraId="3DBA07AB" w14:textId="77777777" w:rsidR="00F72F9C" w:rsidRDefault="00F72F9C" w:rsidP="00E575B7">
      <w:pPr>
        <w:widowControl w:val="0"/>
        <w:numPr>
          <w:ins w:id="650"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51" w:author="Andrew Caldwell" w:date="2014-04-09T11:51:00Z"/>
          <w:rFonts w:ascii="Arial" w:hAnsi="Arial" w:cs="Arial"/>
          <w:color w:val="000000"/>
          <w:sz w:val="22"/>
          <w:szCs w:val="22"/>
        </w:rPr>
      </w:pPr>
    </w:p>
    <w:p w14:paraId="24C4F155" w14:textId="77777777" w:rsidR="00F72F9C" w:rsidRDefault="00F72F9C" w:rsidP="00E575B7">
      <w:pPr>
        <w:widowControl w:val="0"/>
        <w:numPr>
          <w:ins w:id="652"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53" w:author="Andrew Caldwell" w:date="2014-04-09T11:51:00Z"/>
          <w:rFonts w:ascii="Arial" w:hAnsi="Arial" w:cs="Arial"/>
          <w:color w:val="000000"/>
          <w:sz w:val="22"/>
          <w:szCs w:val="22"/>
        </w:rPr>
      </w:pPr>
    </w:p>
    <w:p w14:paraId="326B04EC" w14:textId="77777777" w:rsidR="00F72F9C" w:rsidRDefault="00F72F9C" w:rsidP="00E575B7">
      <w:pPr>
        <w:widowControl w:val="0"/>
        <w:numPr>
          <w:ins w:id="654"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55" w:author="Andrew Caldwell" w:date="2014-04-09T11:51:00Z"/>
          <w:rFonts w:ascii="Arial" w:hAnsi="Arial" w:cs="Arial"/>
          <w:color w:val="000000"/>
          <w:sz w:val="22"/>
          <w:szCs w:val="22"/>
        </w:rPr>
      </w:pPr>
    </w:p>
    <w:p w14:paraId="4EA8B0AB" w14:textId="77777777" w:rsidR="00F72F9C" w:rsidRDefault="00F72F9C" w:rsidP="00E575B7">
      <w:pPr>
        <w:widowControl w:val="0"/>
        <w:numPr>
          <w:ins w:id="656"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57" w:author="Andrew Caldwell" w:date="2014-04-09T11:51:00Z"/>
          <w:rFonts w:ascii="Arial" w:hAnsi="Arial" w:cs="Arial"/>
          <w:color w:val="000000"/>
          <w:sz w:val="22"/>
          <w:szCs w:val="22"/>
        </w:rPr>
      </w:pPr>
    </w:p>
    <w:p w14:paraId="388E6F48" w14:textId="77777777" w:rsidR="00F72F9C" w:rsidRDefault="00F72F9C" w:rsidP="00E575B7">
      <w:pPr>
        <w:widowControl w:val="0"/>
        <w:numPr>
          <w:ins w:id="658"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59" w:author="Andrew Caldwell" w:date="2014-04-09T11:51:00Z"/>
          <w:rFonts w:ascii="Arial" w:hAnsi="Arial" w:cs="Arial"/>
          <w:color w:val="000000"/>
          <w:sz w:val="22"/>
          <w:szCs w:val="22"/>
        </w:rPr>
      </w:pPr>
    </w:p>
    <w:p w14:paraId="4B4FEADB" w14:textId="77777777" w:rsidR="00F72F9C" w:rsidRDefault="00F72F9C" w:rsidP="00E575B7">
      <w:pPr>
        <w:widowControl w:val="0"/>
        <w:numPr>
          <w:ins w:id="660"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61" w:author="Andrew Caldwell" w:date="2014-04-09T11:51:00Z"/>
          <w:rFonts w:ascii="Arial" w:hAnsi="Arial" w:cs="Arial"/>
          <w:color w:val="000000"/>
          <w:sz w:val="22"/>
          <w:szCs w:val="22"/>
        </w:rPr>
      </w:pPr>
    </w:p>
    <w:p w14:paraId="53F1BB42" w14:textId="77777777" w:rsidR="00F72F9C" w:rsidRDefault="00F72F9C" w:rsidP="00E575B7">
      <w:pPr>
        <w:widowControl w:val="0"/>
        <w:numPr>
          <w:ins w:id="662"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63" w:author="Andrew Caldwell" w:date="2014-04-09T11:51:00Z"/>
          <w:rFonts w:ascii="Arial" w:hAnsi="Arial" w:cs="Arial"/>
          <w:color w:val="000000"/>
          <w:sz w:val="22"/>
          <w:szCs w:val="22"/>
        </w:rPr>
      </w:pPr>
    </w:p>
    <w:p w14:paraId="7BA9BBCC" w14:textId="77777777" w:rsidR="00F72F9C" w:rsidRDefault="00F72F9C" w:rsidP="00E575B7">
      <w:pPr>
        <w:widowControl w:val="0"/>
        <w:numPr>
          <w:ins w:id="664"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65" w:author="Andrew Caldwell" w:date="2014-04-09T11:51:00Z"/>
          <w:rFonts w:ascii="Arial" w:hAnsi="Arial" w:cs="Arial"/>
          <w:color w:val="000000"/>
          <w:sz w:val="22"/>
          <w:szCs w:val="22"/>
        </w:rPr>
      </w:pPr>
    </w:p>
    <w:p w14:paraId="399685BC" w14:textId="77777777" w:rsidR="00F72F9C" w:rsidRDefault="00F72F9C" w:rsidP="00E575B7">
      <w:pPr>
        <w:widowControl w:val="0"/>
        <w:numPr>
          <w:ins w:id="666"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67" w:author="Andrew Caldwell" w:date="2014-04-09T11:51:00Z"/>
          <w:rFonts w:ascii="Arial" w:hAnsi="Arial" w:cs="Arial"/>
          <w:color w:val="000000"/>
          <w:sz w:val="22"/>
          <w:szCs w:val="22"/>
        </w:rPr>
      </w:pPr>
    </w:p>
    <w:p w14:paraId="5E954441" w14:textId="77777777" w:rsidR="00F72F9C" w:rsidRDefault="00F72F9C" w:rsidP="00E575B7">
      <w:pPr>
        <w:widowControl w:val="0"/>
        <w:numPr>
          <w:ins w:id="668"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69" w:author="Andrew Caldwell" w:date="2014-04-09T11:51:00Z"/>
          <w:rFonts w:ascii="Arial" w:hAnsi="Arial" w:cs="Arial"/>
          <w:color w:val="000000"/>
          <w:sz w:val="22"/>
          <w:szCs w:val="22"/>
        </w:rPr>
      </w:pPr>
    </w:p>
    <w:p w14:paraId="1F684BFB" w14:textId="77777777" w:rsidR="00F72F9C" w:rsidRDefault="00F72F9C" w:rsidP="00E575B7">
      <w:pPr>
        <w:widowControl w:val="0"/>
        <w:numPr>
          <w:ins w:id="670"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71" w:author="Andrew Caldwell" w:date="2014-04-09T11:51:00Z"/>
          <w:rFonts w:ascii="Arial" w:hAnsi="Arial" w:cs="Arial"/>
          <w:color w:val="000000"/>
          <w:sz w:val="22"/>
          <w:szCs w:val="22"/>
        </w:rPr>
      </w:pPr>
    </w:p>
    <w:p w14:paraId="7F3791E7" w14:textId="77777777" w:rsidR="00F72F9C" w:rsidRDefault="00F72F9C" w:rsidP="00E575B7">
      <w:pPr>
        <w:widowControl w:val="0"/>
        <w:numPr>
          <w:ins w:id="672"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73" w:author="Andrew Caldwell" w:date="2014-04-09T11:51:00Z"/>
          <w:rFonts w:ascii="Arial" w:hAnsi="Arial" w:cs="Arial"/>
          <w:color w:val="000000"/>
          <w:sz w:val="22"/>
          <w:szCs w:val="22"/>
        </w:rPr>
      </w:pPr>
    </w:p>
    <w:p w14:paraId="11E55431" w14:textId="77777777" w:rsidR="00F72F9C" w:rsidRDefault="00F72F9C" w:rsidP="00E575B7">
      <w:pPr>
        <w:widowControl w:val="0"/>
        <w:numPr>
          <w:ins w:id="674"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75" w:author="Andrew Caldwell" w:date="2014-04-09T11:51:00Z"/>
          <w:rFonts w:ascii="Arial" w:hAnsi="Arial" w:cs="Arial"/>
          <w:color w:val="000000"/>
          <w:sz w:val="22"/>
          <w:szCs w:val="22"/>
        </w:rPr>
      </w:pPr>
    </w:p>
    <w:p w14:paraId="25DB8649" w14:textId="77777777" w:rsidR="00F72F9C" w:rsidRDefault="00F72F9C" w:rsidP="00E575B7">
      <w:pPr>
        <w:widowControl w:val="0"/>
        <w:numPr>
          <w:ins w:id="676"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77" w:author="Andrew Caldwell" w:date="2014-04-09T11:51:00Z"/>
          <w:rFonts w:ascii="Arial" w:hAnsi="Arial" w:cs="Arial"/>
          <w:color w:val="000000"/>
          <w:sz w:val="22"/>
          <w:szCs w:val="22"/>
        </w:rPr>
      </w:pPr>
    </w:p>
    <w:p w14:paraId="71BB77FB" w14:textId="77777777" w:rsidR="00F72F9C" w:rsidRDefault="00F72F9C" w:rsidP="00E575B7">
      <w:pPr>
        <w:widowControl w:val="0"/>
        <w:numPr>
          <w:ins w:id="678"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679" w:author="Andrew Caldwell" w:date="2014-04-09T11:51:00Z"/>
          <w:rFonts w:ascii="Arial" w:hAnsi="Arial" w:cs="Arial"/>
          <w:color w:val="000000"/>
          <w:sz w:val="22"/>
          <w:szCs w:val="22"/>
        </w:rPr>
      </w:pPr>
    </w:p>
    <w:p w14:paraId="3FF6D3BE" w14:textId="77777777" w:rsidR="00CB4438" w:rsidRDefault="00CB4438" w:rsidP="00EA5956">
      <w:pPr>
        <w:widowControl w:val="0"/>
        <w:numPr>
          <w:ins w:id="680" w:author="Andrew Caldwell" w:date="2014-04-14T15: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681" w:author="Andrew Caldwell" w:date="2014-04-14T15:51:00Z"/>
          <w:rFonts w:ascii="Arial" w:hAnsi="Arial" w:cs="Arial"/>
          <w:color w:val="000000"/>
          <w:sz w:val="22"/>
          <w:szCs w:val="22"/>
        </w:rPr>
      </w:pPr>
    </w:p>
    <w:p w14:paraId="7B25E7BA" w14:textId="77777777" w:rsidR="00284DE9" w:rsidRDefault="00284DE9" w:rsidP="00EA5956">
      <w:pPr>
        <w:widowControl w:val="0"/>
        <w:numPr>
          <w:ins w:id="682" w:author="Andrew Caldwell" w:date="2014-04-14T15: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683" w:author="Andrew Caldwell" w:date="2014-04-14T15:51:00Z"/>
          <w:rFonts w:ascii="Arial" w:hAnsi="Arial" w:cs="Arial"/>
          <w:color w:val="000000"/>
          <w:sz w:val="22"/>
          <w:szCs w:val="22"/>
        </w:rPr>
      </w:pPr>
    </w:p>
    <w:p w14:paraId="7837C440" w14:textId="77777777" w:rsidR="00284DE9" w:rsidRDefault="00284DE9" w:rsidP="00EA5956">
      <w:pPr>
        <w:widowControl w:val="0"/>
        <w:numPr>
          <w:ins w:id="684" w:author="Andrew Caldwell" w:date="2014-04-14T15: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685" w:author="Andrew Caldwell" w:date="2014-04-14T15:51:00Z"/>
          <w:rFonts w:ascii="Arial" w:hAnsi="Arial" w:cs="Arial"/>
          <w:color w:val="000000"/>
          <w:sz w:val="22"/>
          <w:szCs w:val="22"/>
        </w:rPr>
      </w:pPr>
    </w:p>
    <w:p w14:paraId="0E70CADB" w14:textId="77777777" w:rsidR="00284DE9" w:rsidRDefault="00284DE9" w:rsidP="00EA5956">
      <w:pPr>
        <w:widowControl w:val="0"/>
        <w:numPr>
          <w:ins w:id="686" w:author="Andrew Caldwell" w:date="2014-04-14T15:46: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687" w:author="Andrew Caldwell" w:date="2014-04-08T13:16:00Z"/>
          <w:rFonts w:ascii="Arial" w:hAnsi="Arial" w:cs="Arial"/>
          <w:color w:val="000000"/>
          <w:sz w:val="22"/>
          <w:szCs w:val="22"/>
        </w:rPr>
      </w:pPr>
    </w:p>
    <w:p w14:paraId="1822F3ED" w14:textId="77777777" w:rsidR="001C1DED" w:rsidRDefault="00E317D4" w:rsidP="00EA5956">
      <w:pPr>
        <w:widowControl w:val="0"/>
        <w:numPr>
          <w:ins w:id="688" w:author="Andrew Caldwell" w:date="2014-04-08T13:17: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689" w:author="Andrew Caldwell" w:date="2014-04-09T09:38:00Z"/>
          <w:rFonts w:ascii="Arial" w:hAnsi="Arial" w:cs="Arial"/>
          <w:iCs/>
          <w:color w:val="000000"/>
          <w:sz w:val="22"/>
          <w:szCs w:val="22"/>
        </w:rPr>
      </w:pPr>
      <w:proofErr w:type="gramStart"/>
      <w:ins w:id="690" w:author="Andrew Caldwell" w:date="2014-04-08T13:16:00Z">
        <w:r>
          <w:rPr>
            <w:rFonts w:ascii="Arial" w:hAnsi="Arial" w:cs="Arial"/>
            <w:b/>
            <w:bCs/>
            <w:i/>
            <w:iCs/>
            <w:color w:val="000000"/>
            <w:sz w:val="22"/>
            <w:szCs w:val="22"/>
          </w:rPr>
          <w:t>Figure 1</w:t>
        </w:r>
      </w:ins>
      <w:ins w:id="691" w:author="Andrew Caldwell" w:date="2014-04-09T09:35:00Z">
        <w:r>
          <w:rPr>
            <w:rFonts w:ascii="Arial" w:hAnsi="Arial" w:cs="Arial"/>
            <w:b/>
            <w:bCs/>
            <w:i/>
            <w:iCs/>
            <w:color w:val="000000"/>
            <w:sz w:val="22"/>
            <w:szCs w:val="22"/>
          </w:rPr>
          <w:t xml:space="preserve"> TNF production is regulated by</w:t>
        </w:r>
      </w:ins>
      <w:ins w:id="692" w:author="Andrew Caldwell" w:date="2014-04-09T09:42:00Z">
        <w:r w:rsidR="00953BFB" w:rsidRPr="00B43C42">
          <w:rPr>
            <w:rFonts w:ascii="Arial" w:hAnsi="Arial" w:cs="Arial"/>
            <w:b/>
            <w:bCs/>
            <w:i/>
            <w:iCs/>
            <w:color w:val="000000"/>
            <w:sz w:val="22"/>
            <w:szCs w:val="22"/>
          </w:rPr>
          <w:t xml:space="preserve"> both MyD88 and TRIF pathways through</w:t>
        </w:r>
      </w:ins>
      <w:ins w:id="693" w:author="Andrew Caldwell" w:date="2014-04-09T09:43:00Z">
        <w:r w:rsidR="00953BFB" w:rsidRPr="00B43C42">
          <w:rPr>
            <w:rFonts w:ascii="Arial" w:hAnsi="Arial" w:cs="Arial"/>
            <w:b/>
            <w:bCs/>
            <w:i/>
            <w:iCs/>
            <w:color w:val="000000"/>
            <w:sz w:val="22"/>
            <w:szCs w:val="22"/>
          </w:rPr>
          <w:t xml:space="preserve"> </w:t>
        </w:r>
        <w:r w:rsidR="00953BFB" w:rsidRPr="00B43C42">
          <w:rPr>
            <w:rFonts w:ascii="Arial" w:hAnsi="Arial" w:cs="Arial"/>
            <w:b/>
            <w:i/>
            <w:iCs/>
            <w:color w:val="000000"/>
            <w:sz w:val="22"/>
            <w:szCs w:val="22"/>
          </w:rPr>
          <w:t>NFκB but not IRF</w:t>
        </w:r>
        <w:proofErr w:type="gramEnd"/>
        <w:r w:rsidR="00953BFB" w:rsidRPr="00B43C42">
          <w:rPr>
            <w:rFonts w:ascii="Arial" w:hAnsi="Arial" w:cs="Arial"/>
            <w:b/>
            <w:i/>
            <w:iCs/>
            <w:color w:val="000000"/>
            <w:sz w:val="22"/>
            <w:szCs w:val="22"/>
          </w:rPr>
          <w:t>.</w:t>
        </w:r>
      </w:ins>
      <w:ins w:id="694" w:author="Andrew Caldwell" w:date="2014-04-08T13:16:00Z">
        <w:r w:rsidR="00953BFB" w:rsidRPr="00B43C42">
          <w:rPr>
            <w:rFonts w:ascii="Arial" w:hAnsi="Arial" w:cs="Arial"/>
            <w:b/>
            <w:bCs/>
            <w:iCs/>
            <w:color w:val="000000"/>
            <w:sz w:val="22"/>
            <w:szCs w:val="22"/>
          </w:rPr>
          <w:t xml:space="preserve"> A </w:t>
        </w:r>
        <w:r w:rsidR="00953BFB" w:rsidRPr="00B43C42">
          <w:rPr>
            <w:rFonts w:ascii="Arial" w:hAnsi="Arial" w:cs="Arial"/>
            <w:iCs/>
            <w:color w:val="000000"/>
            <w:sz w:val="22"/>
            <w:szCs w:val="22"/>
          </w:rPr>
          <w:t xml:space="preserve">Diagram illustrating mechanisms </w:t>
        </w:r>
      </w:ins>
      <w:ins w:id="695" w:author="Andrew Caldwell" w:date="2014-04-09T09:35:00Z">
        <w:r w:rsidR="00953BFB" w:rsidRPr="00B43C42">
          <w:rPr>
            <w:rFonts w:ascii="Arial" w:hAnsi="Arial" w:cs="Arial"/>
            <w:iCs/>
            <w:color w:val="000000"/>
            <w:sz w:val="22"/>
            <w:szCs w:val="22"/>
          </w:rPr>
          <w:t>potentially regulating the</w:t>
        </w:r>
      </w:ins>
      <w:ins w:id="696" w:author="Andrew Caldwell" w:date="2014-04-08T13:16:00Z">
        <w:r w:rsidR="00953BFB" w:rsidRPr="00B43C42">
          <w:rPr>
            <w:rFonts w:ascii="Arial" w:hAnsi="Arial" w:cs="Arial"/>
            <w:iCs/>
            <w:color w:val="000000"/>
            <w:sz w:val="22"/>
            <w:szCs w:val="22"/>
          </w:rPr>
          <w:t xml:space="preserve"> production of TNF; solid lines indicate known mechanisms, dashed lines indicate mechanism that </w:t>
        </w:r>
      </w:ins>
      <w:ins w:id="697" w:author="Andrew Caldwell" w:date="2014-04-09T09:35:00Z">
        <w:r w:rsidR="00953BFB" w:rsidRPr="00B43C42">
          <w:rPr>
            <w:rFonts w:ascii="Arial" w:hAnsi="Arial" w:cs="Arial"/>
            <w:iCs/>
            <w:color w:val="000000"/>
            <w:sz w:val="22"/>
            <w:szCs w:val="22"/>
          </w:rPr>
          <w:t>have been reported in the literature in differing cell systems</w:t>
        </w:r>
      </w:ins>
      <w:ins w:id="698" w:author="Andrew Caldwell" w:date="2014-04-08T13:16:00Z">
        <w:r w:rsidR="00953BFB" w:rsidRPr="00B43C42">
          <w:rPr>
            <w:rFonts w:ascii="Arial" w:hAnsi="Arial" w:cs="Arial"/>
            <w:iCs/>
            <w:color w:val="000000"/>
            <w:sz w:val="22"/>
            <w:szCs w:val="22"/>
          </w:rPr>
          <w:t xml:space="preserve">. </w:t>
        </w:r>
        <w:r w:rsidR="00953BFB" w:rsidRPr="00B43C42">
          <w:rPr>
            <w:rFonts w:ascii="Arial" w:hAnsi="Arial" w:cs="Arial"/>
            <w:b/>
            <w:bCs/>
            <w:iCs/>
            <w:color w:val="000000"/>
            <w:sz w:val="22"/>
            <w:szCs w:val="22"/>
          </w:rPr>
          <w:t>B</w:t>
        </w:r>
        <w:r w:rsidR="00953BFB" w:rsidRPr="00B43C42">
          <w:rPr>
            <w:rFonts w:ascii="Arial" w:hAnsi="Arial" w:cs="Arial"/>
            <w:iCs/>
            <w:color w:val="000000"/>
            <w:sz w:val="22"/>
            <w:szCs w:val="22"/>
          </w:rPr>
          <w:t xml:space="preserve"> Secretion of TNF in cell media measured by ELISA in </w:t>
        </w:r>
        <w:proofErr w:type="gramStart"/>
        <w:r w:rsidR="00953BFB" w:rsidRPr="00B43C42">
          <w:rPr>
            <w:rFonts w:ascii="Arial" w:hAnsi="Arial" w:cs="Arial"/>
            <w:iCs/>
            <w:color w:val="000000"/>
            <w:sz w:val="22"/>
            <w:szCs w:val="22"/>
          </w:rPr>
          <w:t>wild-type</w:t>
        </w:r>
        <w:proofErr w:type="gramEnd"/>
        <w:r w:rsidR="00953BFB" w:rsidRPr="00B43C42">
          <w:rPr>
            <w:rFonts w:ascii="Arial" w:hAnsi="Arial" w:cs="Arial"/>
            <w:iCs/>
            <w:color w:val="000000"/>
            <w:sz w:val="22"/>
            <w:szCs w:val="22"/>
          </w:rPr>
          <w:t xml:space="preserve">, </w:t>
        </w:r>
      </w:ins>
      <w:ins w:id="699" w:author="Andrew Caldwell" w:date="2014-04-09T09:36:00Z">
        <w:r w:rsidR="00953BFB" w:rsidRPr="00B43C42">
          <w:rPr>
            <w:rFonts w:ascii="Arial" w:hAnsi="Arial" w:cs="Arial"/>
            <w:i/>
            <w:iCs/>
            <w:color w:val="000000"/>
            <w:sz w:val="22"/>
            <w:szCs w:val="22"/>
          </w:rPr>
          <w:t>trif</w:t>
        </w:r>
        <w:r w:rsidR="00953BFB" w:rsidRPr="00B43C42">
          <w:rPr>
            <w:rFonts w:ascii="Arial" w:hAnsi="Arial" w:cs="Arial"/>
            <w:i/>
            <w:iCs/>
            <w:color w:val="000000"/>
            <w:sz w:val="22"/>
            <w:szCs w:val="22"/>
            <w:vertAlign w:val="superscript"/>
          </w:rPr>
          <w:t xml:space="preserve"> </w:t>
        </w:r>
      </w:ins>
      <w:ins w:id="700" w:author="Andrew Caldwell" w:date="2014-04-08T13:16:00Z">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or </w:t>
        </w:r>
        <w:r>
          <w:rPr>
            <w:rFonts w:ascii="Arial" w:hAnsi="Arial" w:cs="Arial"/>
            <w:i/>
            <w:iCs/>
            <w:color w:val="000000"/>
            <w:sz w:val="22"/>
            <w:szCs w:val="22"/>
          </w:rPr>
          <w:t>myd88</w:t>
        </w:r>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Bone Marrow Derived Macrophages (BMDMs). Cells stimulated with 10ng/mL LPS, n=3. </w:t>
        </w:r>
        <w:r w:rsidR="00953BFB" w:rsidRPr="00B43C42">
          <w:rPr>
            <w:rFonts w:ascii="Arial" w:hAnsi="Arial" w:cs="Arial"/>
            <w:b/>
            <w:bCs/>
            <w:iCs/>
            <w:color w:val="000000"/>
            <w:sz w:val="22"/>
            <w:szCs w:val="22"/>
          </w:rPr>
          <w:t>C</w:t>
        </w:r>
        <w:r w:rsidR="00953BFB" w:rsidRPr="00B43C42">
          <w:rPr>
            <w:rFonts w:ascii="Arial" w:hAnsi="Arial" w:cs="Arial"/>
            <w:iCs/>
            <w:color w:val="000000"/>
            <w:sz w:val="22"/>
            <w:szCs w:val="22"/>
          </w:rPr>
          <w:t xml:space="preserve"> Levels of TNF mRNA (log2 fold) produced by </w:t>
        </w:r>
        <w:proofErr w:type="gramStart"/>
        <w:r w:rsidR="00953BFB" w:rsidRPr="00B43C42">
          <w:rPr>
            <w:rFonts w:ascii="Arial" w:hAnsi="Arial" w:cs="Arial"/>
            <w:iCs/>
            <w:color w:val="000000"/>
            <w:sz w:val="22"/>
            <w:szCs w:val="22"/>
          </w:rPr>
          <w:t>wild-type</w:t>
        </w:r>
        <w:proofErr w:type="gramEnd"/>
        <w:r w:rsidR="00953BFB" w:rsidRPr="00B43C42">
          <w:rPr>
            <w:rFonts w:ascii="Arial" w:hAnsi="Arial" w:cs="Arial"/>
            <w:iCs/>
            <w:color w:val="000000"/>
            <w:sz w:val="22"/>
            <w:szCs w:val="22"/>
          </w:rPr>
          <w:t xml:space="preserve">, </w:t>
        </w:r>
        <w:r>
          <w:rPr>
            <w:rFonts w:ascii="Arial" w:hAnsi="Arial" w:cs="Arial"/>
            <w:i/>
            <w:iCs/>
            <w:color w:val="000000"/>
            <w:sz w:val="22"/>
            <w:szCs w:val="22"/>
          </w:rPr>
          <w:t>trif</w:t>
        </w:r>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or </w:t>
        </w:r>
        <w:r>
          <w:rPr>
            <w:rFonts w:ascii="Arial" w:hAnsi="Arial" w:cs="Arial"/>
            <w:i/>
            <w:iCs/>
            <w:color w:val="000000"/>
            <w:sz w:val="22"/>
            <w:szCs w:val="22"/>
          </w:rPr>
          <w:t>myd88</w:t>
        </w:r>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BMDMs stimulated with 10ng/mL LPS, measured by RT-PCR. </w:t>
        </w:r>
        <w:proofErr w:type="gramStart"/>
        <w:r w:rsidR="00953BFB" w:rsidRPr="00B43C42">
          <w:rPr>
            <w:rFonts w:ascii="Arial" w:hAnsi="Arial" w:cs="Arial"/>
            <w:iCs/>
            <w:color w:val="000000"/>
            <w:sz w:val="22"/>
            <w:szCs w:val="22"/>
          </w:rPr>
          <w:t>Wild-type</w:t>
        </w:r>
        <w:proofErr w:type="gramEnd"/>
        <w:r w:rsidR="00953BFB" w:rsidRPr="00B43C42">
          <w:rPr>
            <w:rFonts w:ascii="Arial" w:hAnsi="Arial" w:cs="Arial"/>
            <w:iCs/>
            <w:color w:val="000000"/>
            <w:sz w:val="22"/>
            <w:szCs w:val="22"/>
          </w:rPr>
          <w:t xml:space="preserve">, n=5. </w:t>
        </w:r>
        <w:proofErr w:type="gramStart"/>
        <w:r>
          <w:rPr>
            <w:rFonts w:ascii="Arial" w:hAnsi="Arial" w:cs="Arial"/>
            <w:i/>
            <w:iCs/>
            <w:color w:val="000000"/>
            <w:sz w:val="22"/>
            <w:szCs w:val="22"/>
          </w:rPr>
          <w:t>trif</w:t>
        </w:r>
        <w:proofErr w:type="gramEnd"/>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n=3. </w:t>
        </w:r>
        <w:proofErr w:type="gramStart"/>
        <w:r>
          <w:rPr>
            <w:rFonts w:ascii="Arial" w:hAnsi="Arial" w:cs="Arial"/>
            <w:i/>
            <w:iCs/>
            <w:color w:val="000000"/>
            <w:sz w:val="22"/>
            <w:szCs w:val="22"/>
          </w:rPr>
          <w:t>myd88</w:t>
        </w:r>
        <w:proofErr w:type="gramEnd"/>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n=3. </w:t>
        </w:r>
        <w:r w:rsidR="00953BFB" w:rsidRPr="00B43C42">
          <w:rPr>
            <w:rFonts w:ascii="Arial" w:hAnsi="Arial" w:cs="Arial"/>
            <w:b/>
            <w:bCs/>
            <w:iCs/>
            <w:color w:val="000000"/>
            <w:sz w:val="22"/>
            <w:szCs w:val="22"/>
          </w:rPr>
          <w:t>D</w:t>
        </w:r>
        <w:r w:rsidR="00953BFB" w:rsidRPr="00B43C42">
          <w:rPr>
            <w:rFonts w:ascii="Arial" w:hAnsi="Arial" w:cs="Arial"/>
            <w:iCs/>
            <w:color w:val="000000"/>
            <w:sz w:val="22"/>
            <w:szCs w:val="22"/>
          </w:rPr>
          <w:t xml:space="preserve"> Levels of nascent TNF RNA (log2 fold) produced by </w:t>
        </w:r>
        <w:proofErr w:type="gramStart"/>
        <w:r w:rsidR="00953BFB" w:rsidRPr="00B43C42">
          <w:rPr>
            <w:rFonts w:ascii="Arial" w:hAnsi="Arial" w:cs="Arial"/>
            <w:iCs/>
            <w:color w:val="000000"/>
            <w:sz w:val="22"/>
            <w:szCs w:val="22"/>
          </w:rPr>
          <w:t>wild-type</w:t>
        </w:r>
        <w:proofErr w:type="gramEnd"/>
        <w:r w:rsidR="00953BFB" w:rsidRPr="00B43C42">
          <w:rPr>
            <w:rFonts w:ascii="Arial" w:hAnsi="Arial" w:cs="Arial"/>
            <w:iCs/>
            <w:color w:val="000000"/>
            <w:sz w:val="22"/>
            <w:szCs w:val="22"/>
          </w:rPr>
          <w:t xml:space="preserve">, </w:t>
        </w:r>
        <w:r>
          <w:rPr>
            <w:rFonts w:ascii="Arial" w:hAnsi="Arial" w:cs="Arial"/>
            <w:i/>
            <w:iCs/>
            <w:color w:val="000000"/>
            <w:sz w:val="22"/>
            <w:szCs w:val="22"/>
          </w:rPr>
          <w:t>trif</w:t>
        </w:r>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or </w:t>
        </w:r>
        <w:r>
          <w:rPr>
            <w:rFonts w:ascii="Arial" w:hAnsi="Arial" w:cs="Arial"/>
            <w:i/>
            <w:iCs/>
            <w:color w:val="000000"/>
            <w:sz w:val="22"/>
            <w:szCs w:val="22"/>
          </w:rPr>
          <w:t>myd88</w:t>
        </w:r>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BMDMs stimulated with 10ng/mL LPS, measured by RT-PCR. </w:t>
        </w:r>
        <w:proofErr w:type="gramStart"/>
        <w:r w:rsidR="00953BFB" w:rsidRPr="00B43C42">
          <w:rPr>
            <w:rFonts w:ascii="Arial" w:hAnsi="Arial" w:cs="Arial"/>
            <w:iCs/>
            <w:color w:val="000000"/>
            <w:sz w:val="22"/>
            <w:szCs w:val="22"/>
          </w:rPr>
          <w:t>Wild-type</w:t>
        </w:r>
        <w:proofErr w:type="gramEnd"/>
        <w:r w:rsidR="00953BFB" w:rsidRPr="00B43C42">
          <w:rPr>
            <w:rFonts w:ascii="Arial" w:hAnsi="Arial" w:cs="Arial"/>
            <w:iCs/>
            <w:color w:val="000000"/>
            <w:sz w:val="22"/>
            <w:szCs w:val="22"/>
          </w:rPr>
          <w:t>, n=3. Nascent transcripts measured by RT-PCR with intron-exon spanning primers. Error bars indicated 1 standard deviation.</w:t>
        </w:r>
      </w:ins>
      <w:ins w:id="701" w:author="Andrew Caldwell" w:date="2014-04-09T09:38:00Z">
        <w:r w:rsidR="00EA5956">
          <w:rPr>
            <w:rFonts w:ascii="Arial" w:hAnsi="Arial" w:cs="Arial"/>
            <w:iCs/>
            <w:color w:val="000000"/>
            <w:sz w:val="22"/>
            <w:szCs w:val="22"/>
          </w:rPr>
          <w:t xml:space="preserve"> </w:t>
        </w:r>
        <w:r w:rsidR="00EA5956">
          <w:rPr>
            <w:rFonts w:ascii="Arial" w:hAnsi="Arial" w:cs="Arial"/>
            <w:b/>
            <w:iCs/>
            <w:color w:val="000000"/>
            <w:sz w:val="22"/>
            <w:szCs w:val="22"/>
          </w:rPr>
          <w:t xml:space="preserve">E </w:t>
        </w:r>
      </w:ins>
      <w:ins w:id="702" w:author="Andrew Caldwell" w:date="2014-04-08T13:17:00Z">
        <w:r w:rsidR="00953BFB" w:rsidRPr="00B43C42">
          <w:rPr>
            <w:rFonts w:ascii="Arial" w:hAnsi="Arial" w:cs="Arial"/>
            <w:iCs/>
            <w:color w:val="000000"/>
            <w:sz w:val="22"/>
            <w:szCs w:val="22"/>
          </w:rPr>
          <w:t xml:space="preserve">TNF mRNA levels (fold) measured RT-PCR in </w:t>
        </w:r>
        <w:proofErr w:type="gramStart"/>
        <w:r w:rsidR="00953BFB" w:rsidRPr="00B43C42">
          <w:rPr>
            <w:rFonts w:ascii="Arial" w:hAnsi="Arial" w:cs="Arial"/>
            <w:iCs/>
            <w:color w:val="000000"/>
            <w:sz w:val="22"/>
            <w:szCs w:val="22"/>
          </w:rPr>
          <w:t>wild-type</w:t>
        </w:r>
        <w:proofErr w:type="gramEnd"/>
        <w:r w:rsidR="00953BFB" w:rsidRPr="00B43C42">
          <w:rPr>
            <w:rFonts w:ascii="Arial" w:hAnsi="Arial" w:cs="Arial"/>
            <w:iCs/>
            <w:color w:val="000000"/>
            <w:sz w:val="22"/>
            <w:szCs w:val="22"/>
          </w:rPr>
          <w:t xml:space="preserve"> or </w:t>
        </w:r>
        <w:proofErr w:type="spellStart"/>
        <w:r>
          <w:rPr>
            <w:rFonts w:ascii="Arial" w:hAnsi="Arial" w:cs="Arial"/>
            <w:i/>
            <w:iCs/>
            <w:color w:val="000000"/>
            <w:sz w:val="22"/>
            <w:szCs w:val="22"/>
          </w:rPr>
          <w:t>rela</w:t>
        </w:r>
        <w:proofErr w:type="spellEnd"/>
        <w:r>
          <w:rPr>
            <w:rFonts w:ascii="Arial" w:hAnsi="Arial" w:cs="Arial"/>
            <w:i/>
            <w:iCs/>
            <w:color w:val="000000"/>
            <w:sz w:val="22"/>
            <w:szCs w:val="22"/>
            <w:vertAlign w:val="superscript"/>
          </w:rPr>
          <w:t>-/-</w:t>
        </w:r>
        <w:proofErr w:type="spellStart"/>
        <w:r>
          <w:rPr>
            <w:rFonts w:ascii="Arial" w:hAnsi="Arial" w:cs="Arial"/>
            <w:i/>
            <w:iCs/>
            <w:color w:val="000000"/>
            <w:sz w:val="22"/>
            <w:szCs w:val="22"/>
          </w:rPr>
          <w:t>relb</w:t>
        </w:r>
        <w:proofErr w:type="spellEnd"/>
        <w:r>
          <w:rPr>
            <w:rFonts w:ascii="Arial" w:hAnsi="Arial" w:cs="Arial"/>
            <w:i/>
            <w:iCs/>
            <w:color w:val="000000"/>
            <w:sz w:val="22"/>
            <w:szCs w:val="22"/>
            <w:vertAlign w:val="superscript"/>
          </w:rPr>
          <w:t>-/-</w:t>
        </w:r>
        <w:proofErr w:type="spellStart"/>
        <w:r>
          <w:rPr>
            <w:rFonts w:ascii="Arial" w:hAnsi="Arial" w:cs="Arial"/>
            <w:i/>
            <w:iCs/>
            <w:color w:val="000000"/>
            <w:sz w:val="22"/>
            <w:szCs w:val="22"/>
          </w:rPr>
          <w:t>crel</w:t>
        </w:r>
        <w:proofErr w:type="spellEnd"/>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Fetal Liver Derived Macrophages (FLDMs) stimulated with 100ng/mL LPS (n=1). </w:t>
        </w:r>
        <w:r>
          <w:rPr>
            <w:rFonts w:ascii="Arial" w:hAnsi="Arial" w:cs="Arial"/>
            <w:b/>
            <w:bCs/>
            <w:iCs/>
            <w:color w:val="000000"/>
            <w:sz w:val="22"/>
            <w:szCs w:val="22"/>
          </w:rPr>
          <w:t>F</w:t>
        </w:r>
        <w:r w:rsidR="00953BFB" w:rsidRPr="00B43C42">
          <w:rPr>
            <w:rFonts w:ascii="Arial" w:hAnsi="Arial" w:cs="Arial"/>
            <w:iCs/>
            <w:color w:val="000000"/>
            <w:sz w:val="22"/>
            <w:szCs w:val="22"/>
          </w:rPr>
          <w:t xml:space="preserve"> Levels of TNF mRNA (log2 fold) produced by </w:t>
        </w:r>
        <w:proofErr w:type="gramStart"/>
        <w:r w:rsidR="00953BFB" w:rsidRPr="00B43C42">
          <w:rPr>
            <w:rFonts w:ascii="Arial" w:hAnsi="Arial" w:cs="Arial"/>
            <w:iCs/>
            <w:color w:val="000000"/>
            <w:sz w:val="22"/>
            <w:szCs w:val="22"/>
          </w:rPr>
          <w:t>wild-type</w:t>
        </w:r>
        <w:proofErr w:type="gramEnd"/>
        <w:r w:rsidR="00953BFB" w:rsidRPr="00B43C42">
          <w:rPr>
            <w:rFonts w:ascii="Arial" w:hAnsi="Arial" w:cs="Arial"/>
            <w:iCs/>
            <w:color w:val="000000"/>
            <w:sz w:val="22"/>
            <w:szCs w:val="22"/>
          </w:rPr>
          <w:t xml:space="preserve"> or </w:t>
        </w:r>
        <w:r>
          <w:rPr>
            <w:rFonts w:ascii="Arial" w:hAnsi="Arial" w:cs="Arial"/>
            <w:i/>
            <w:iCs/>
            <w:color w:val="000000"/>
            <w:sz w:val="22"/>
            <w:szCs w:val="22"/>
          </w:rPr>
          <w:t>irf3</w:t>
        </w:r>
        <w:r>
          <w:rPr>
            <w:rFonts w:ascii="Arial" w:hAnsi="Arial" w:cs="Arial"/>
            <w:i/>
            <w:iCs/>
            <w:color w:val="000000"/>
            <w:sz w:val="22"/>
            <w:szCs w:val="22"/>
            <w:vertAlign w:val="superscript"/>
          </w:rPr>
          <w:t>-/-</w:t>
        </w:r>
        <w:r>
          <w:rPr>
            <w:rFonts w:ascii="Arial" w:hAnsi="Arial" w:cs="Arial"/>
            <w:i/>
            <w:iCs/>
            <w:color w:val="000000"/>
            <w:sz w:val="22"/>
            <w:szCs w:val="22"/>
          </w:rPr>
          <w:t>irf7</w:t>
        </w:r>
        <w:r>
          <w:rPr>
            <w:rFonts w:ascii="Arial" w:hAnsi="Arial" w:cs="Arial"/>
            <w:i/>
            <w:iCs/>
            <w:color w:val="000000"/>
            <w:sz w:val="22"/>
            <w:szCs w:val="22"/>
            <w:vertAlign w:val="superscript"/>
          </w:rPr>
          <w:t>-/-</w:t>
        </w:r>
        <w:r w:rsidR="00953BFB" w:rsidRPr="00B43C42">
          <w:rPr>
            <w:rFonts w:ascii="Arial" w:hAnsi="Arial" w:cs="Arial"/>
            <w:iCs/>
            <w:color w:val="000000"/>
            <w:sz w:val="22"/>
            <w:szCs w:val="22"/>
          </w:rPr>
          <w:t xml:space="preserve"> BMDMs stimulated with 10ng/mL LPS, measured by RT-PCR (wild-type, n=5; </w:t>
        </w:r>
        <w:r>
          <w:rPr>
            <w:rFonts w:ascii="Arial" w:hAnsi="Arial" w:cs="Arial"/>
            <w:i/>
            <w:iCs/>
            <w:color w:val="000000"/>
            <w:sz w:val="22"/>
            <w:szCs w:val="22"/>
          </w:rPr>
          <w:t>irf3</w:t>
        </w:r>
        <w:r>
          <w:rPr>
            <w:rFonts w:ascii="Arial" w:hAnsi="Arial" w:cs="Arial"/>
            <w:i/>
            <w:iCs/>
            <w:color w:val="000000"/>
            <w:sz w:val="22"/>
            <w:szCs w:val="22"/>
            <w:vertAlign w:val="superscript"/>
          </w:rPr>
          <w:t>-/-</w:t>
        </w:r>
        <w:r>
          <w:rPr>
            <w:rFonts w:ascii="Arial" w:hAnsi="Arial" w:cs="Arial"/>
            <w:i/>
            <w:iCs/>
            <w:color w:val="000000"/>
            <w:sz w:val="22"/>
            <w:szCs w:val="22"/>
          </w:rPr>
          <w:t>irf7</w:t>
        </w:r>
        <w:r>
          <w:rPr>
            <w:rFonts w:ascii="Arial" w:hAnsi="Arial" w:cs="Arial"/>
            <w:i/>
            <w:iCs/>
            <w:color w:val="000000"/>
            <w:sz w:val="22"/>
            <w:szCs w:val="22"/>
            <w:vertAlign w:val="superscript"/>
          </w:rPr>
          <w:t>-/</w:t>
        </w:r>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n=3). </w:t>
        </w:r>
        <w:r>
          <w:rPr>
            <w:rFonts w:ascii="Arial" w:hAnsi="Arial" w:cs="Arial"/>
            <w:b/>
            <w:bCs/>
            <w:iCs/>
            <w:color w:val="000000"/>
            <w:sz w:val="22"/>
            <w:szCs w:val="22"/>
          </w:rPr>
          <w:t>G</w:t>
        </w:r>
        <w:r w:rsidR="00953BFB" w:rsidRPr="00B43C42">
          <w:rPr>
            <w:rFonts w:ascii="Arial" w:hAnsi="Arial" w:cs="Arial"/>
            <w:iCs/>
            <w:color w:val="000000"/>
            <w:sz w:val="22"/>
            <w:szCs w:val="22"/>
          </w:rPr>
          <w:t xml:space="preserve"> Levels of nascent TNF RNA (log2 fold) produced by </w:t>
        </w:r>
        <w:proofErr w:type="gramStart"/>
        <w:r w:rsidR="00953BFB" w:rsidRPr="00B43C42">
          <w:rPr>
            <w:rFonts w:ascii="Arial" w:hAnsi="Arial" w:cs="Arial"/>
            <w:iCs/>
            <w:color w:val="000000"/>
            <w:sz w:val="22"/>
            <w:szCs w:val="22"/>
          </w:rPr>
          <w:t>wild-type</w:t>
        </w:r>
        <w:proofErr w:type="gramEnd"/>
        <w:r w:rsidR="00953BFB" w:rsidRPr="00B43C42">
          <w:rPr>
            <w:rFonts w:ascii="Arial" w:hAnsi="Arial" w:cs="Arial"/>
            <w:iCs/>
            <w:color w:val="000000"/>
            <w:sz w:val="22"/>
            <w:szCs w:val="22"/>
          </w:rPr>
          <w:t xml:space="preserve"> or </w:t>
        </w:r>
        <w:r>
          <w:rPr>
            <w:rFonts w:ascii="Arial" w:hAnsi="Arial" w:cs="Arial"/>
            <w:i/>
            <w:iCs/>
            <w:color w:val="000000"/>
            <w:sz w:val="22"/>
            <w:szCs w:val="22"/>
          </w:rPr>
          <w:t>irf3</w:t>
        </w:r>
        <w:r>
          <w:rPr>
            <w:rFonts w:ascii="Arial" w:hAnsi="Arial" w:cs="Arial"/>
            <w:i/>
            <w:iCs/>
            <w:color w:val="000000"/>
            <w:sz w:val="22"/>
            <w:szCs w:val="22"/>
            <w:vertAlign w:val="superscript"/>
          </w:rPr>
          <w:t>-/-</w:t>
        </w:r>
        <w:r>
          <w:rPr>
            <w:rFonts w:ascii="Arial" w:hAnsi="Arial" w:cs="Arial"/>
            <w:i/>
            <w:iCs/>
            <w:color w:val="000000"/>
            <w:sz w:val="22"/>
            <w:szCs w:val="22"/>
          </w:rPr>
          <w:t>irf7</w:t>
        </w:r>
        <w:r>
          <w:rPr>
            <w:rFonts w:ascii="Arial" w:hAnsi="Arial" w:cs="Arial"/>
            <w:i/>
            <w:iCs/>
            <w:color w:val="000000"/>
            <w:sz w:val="22"/>
            <w:szCs w:val="22"/>
            <w:vertAlign w:val="superscript"/>
          </w:rPr>
          <w:t>-/-</w:t>
        </w:r>
        <w:r w:rsidR="00953BFB" w:rsidRPr="00B43C42">
          <w:rPr>
            <w:rFonts w:ascii="Arial" w:hAnsi="Arial" w:cs="Arial"/>
            <w:iCs/>
            <w:color w:val="000000"/>
            <w:sz w:val="22"/>
            <w:szCs w:val="22"/>
          </w:rPr>
          <w:t xml:space="preserve"> BMDMs stimulated with 10ng/mL LPS, measured by RT-PCR as in Figure 1 (n=3). </w:t>
        </w:r>
        <w:r>
          <w:rPr>
            <w:rFonts w:ascii="Arial" w:hAnsi="Arial" w:cs="Arial"/>
            <w:b/>
            <w:bCs/>
            <w:iCs/>
            <w:color w:val="000000"/>
            <w:sz w:val="22"/>
            <w:szCs w:val="22"/>
          </w:rPr>
          <w:t>H</w:t>
        </w:r>
        <w:r w:rsidR="00953BFB" w:rsidRPr="00B43C42">
          <w:rPr>
            <w:rFonts w:ascii="Arial" w:hAnsi="Arial" w:cs="Arial"/>
            <w:iCs/>
            <w:color w:val="000000"/>
            <w:sz w:val="22"/>
            <w:szCs w:val="22"/>
          </w:rPr>
          <w:t xml:space="preserve"> Activation of NFκB measured by EMSA (G1G2 κB-containing HIV probe) in </w:t>
        </w:r>
        <w:proofErr w:type="gramStart"/>
        <w:r w:rsidR="00953BFB" w:rsidRPr="00B43C42">
          <w:rPr>
            <w:rFonts w:ascii="Arial" w:hAnsi="Arial" w:cs="Arial"/>
            <w:iCs/>
            <w:color w:val="000000"/>
            <w:sz w:val="22"/>
            <w:szCs w:val="22"/>
          </w:rPr>
          <w:t>wild-type</w:t>
        </w:r>
      </w:ins>
      <w:proofErr w:type="gramEnd"/>
      <w:ins w:id="703" w:author="Andrew Caldwell" w:date="2014-04-09T09:42:00Z">
        <w:r w:rsidR="000042F1">
          <w:rPr>
            <w:rFonts w:ascii="Arial" w:hAnsi="Arial" w:cs="Arial"/>
            <w:iCs/>
            <w:color w:val="000000"/>
            <w:sz w:val="22"/>
            <w:szCs w:val="22"/>
          </w:rPr>
          <w:t>,</w:t>
        </w:r>
        <w:r w:rsidR="000042F1" w:rsidRPr="000042F1">
          <w:rPr>
            <w:rFonts w:ascii="Arial" w:hAnsi="Arial" w:cs="Helvetica"/>
            <w:i/>
            <w:iCs/>
            <w:color w:val="000000"/>
            <w:sz w:val="22"/>
            <w:szCs w:val="28"/>
          </w:rPr>
          <w:t xml:space="preserve"> </w:t>
        </w:r>
        <w:r w:rsidR="000042F1" w:rsidRPr="00EA510F">
          <w:rPr>
            <w:rFonts w:ascii="Arial" w:hAnsi="Arial" w:cs="Helvetica"/>
            <w:i/>
            <w:iCs/>
            <w:color w:val="000000"/>
            <w:sz w:val="22"/>
            <w:szCs w:val="28"/>
          </w:rPr>
          <w:t>trif</w:t>
        </w:r>
        <w:r w:rsidR="000042F1">
          <w:rPr>
            <w:rFonts w:ascii="Arial" w:hAnsi="Arial" w:cs="Arial"/>
            <w:iCs/>
            <w:color w:val="000000"/>
            <w:sz w:val="22"/>
            <w:szCs w:val="22"/>
          </w:rPr>
          <w:t xml:space="preserve"> </w:t>
        </w:r>
        <w:r w:rsidR="000042F1" w:rsidRPr="00385A58">
          <w:rPr>
            <w:rFonts w:ascii="Arial" w:hAnsi="Arial" w:cs="Arial"/>
            <w:iCs/>
            <w:color w:val="000000"/>
            <w:sz w:val="22"/>
            <w:szCs w:val="22"/>
            <w:vertAlign w:val="superscript"/>
          </w:rPr>
          <w:t>-/-</w:t>
        </w:r>
        <w:r w:rsidR="000042F1" w:rsidRPr="00EA5956">
          <w:rPr>
            <w:rFonts w:ascii="Arial" w:hAnsi="Arial" w:cs="Arial"/>
            <w:iCs/>
            <w:color w:val="000000"/>
            <w:sz w:val="22"/>
            <w:szCs w:val="22"/>
          </w:rPr>
          <w:t xml:space="preserve">, </w:t>
        </w:r>
      </w:ins>
      <w:ins w:id="704" w:author="Andrew Caldwell" w:date="2014-04-08T13:17:00Z">
        <w:r w:rsidR="00953BFB" w:rsidRPr="00B43C42">
          <w:rPr>
            <w:rFonts w:ascii="Arial" w:hAnsi="Arial" w:cs="Arial"/>
            <w:iCs/>
            <w:color w:val="000000"/>
            <w:sz w:val="22"/>
            <w:szCs w:val="22"/>
          </w:rPr>
          <w:t xml:space="preserve">or </w:t>
        </w:r>
      </w:ins>
      <w:ins w:id="705" w:author="Andrew Caldwell" w:date="2014-04-09T09:37:00Z">
        <w:r w:rsidR="00EA5956" w:rsidRPr="00EA5956">
          <w:rPr>
            <w:rFonts w:ascii="Arial" w:hAnsi="Arial" w:cs="Arial"/>
            <w:i/>
            <w:iCs/>
            <w:color w:val="000000"/>
            <w:sz w:val="22"/>
            <w:szCs w:val="22"/>
          </w:rPr>
          <w:t>myd88</w:t>
        </w:r>
      </w:ins>
      <w:ins w:id="706" w:author="Andrew Caldwell" w:date="2014-04-08T13:17:00Z">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BMDMs stimulated with 10ng/mL LPS. </w:t>
        </w:r>
        <w:r w:rsidR="00953BFB" w:rsidRPr="00B43C42">
          <w:rPr>
            <w:rFonts w:ascii="Arial" w:hAnsi="Arial" w:cs="Arial"/>
            <w:iCs/>
            <w:color w:val="000000"/>
            <w:sz w:val="22"/>
            <w:szCs w:val="22"/>
          </w:rPr>
          <w:lastRenderedPageBreak/>
          <w:t xml:space="preserve">Arrow indicates p65-p50 dimer. Right, quantification of NFκB EMSA bands normalized to peak activity (n=3). </w:t>
        </w:r>
        <w:r>
          <w:rPr>
            <w:rFonts w:ascii="Arial" w:hAnsi="Arial" w:cs="Arial"/>
            <w:b/>
            <w:bCs/>
            <w:iCs/>
            <w:color w:val="000000"/>
            <w:sz w:val="22"/>
            <w:szCs w:val="22"/>
          </w:rPr>
          <w:t>I</w:t>
        </w:r>
        <w:r w:rsidR="00953BFB" w:rsidRPr="00B43C42">
          <w:rPr>
            <w:rFonts w:ascii="Arial" w:hAnsi="Arial" w:cs="Arial"/>
            <w:iCs/>
            <w:color w:val="000000"/>
            <w:sz w:val="22"/>
            <w:szCs w:val="22"/>
          </w:rPr>
          <w:t xml:space="preserve"> Schematic module of the computational model for transcription of nascent TNF RNA; </w:t>
        </w:r>
        <w:proofErr w:type="gramStart"/>
        <w:r w:rsidR="00953BFB" w:rsidRPr="00B43C42">
          <w:rPr>
            <w:rFonts w:ascii="Arial" w:hAnsi="Arial" w:cs="Arial"/>
            <w:iCs/>
            <w:color w:val="000000"/>
            <w:sz w:val="22"/>
            <w:szCs w:val="22"/>
          </w:rPr>
          <w:t>input is quantified NFκB activation data from 2D</w:t>
        </w:r>
        <w:proofErr w:type="gramEnd"/>
        <w:r w:rsidR="00953BFB" w:rsidRPr="00B43C42">
          <w:rPr>
            <w:rFonts w:ascii="Arial" w:hAnsi="Arial" w:cs="Arial"/>
            <w:iCs/>
            <w:color w:val="000000"/>
            <w:sz w:val="22"/>
            <w:szCs w:val="22"/>
          </w:rPr>
          <w:t xml:space="preserve">, </w:t>
        </w:r>
        <w:proofErr w:type="gramStart"/>
        <w:r w:rsidR="00953BFB" w:rsidRPr="00B43C42">
          <w:rPr>
            <w:rFonts w:ascii="Arial" w:hAnsi="Arial" w:cs="Arial"/>
            <w:iCs/>
            <w:color w:val="000000"/>
            <w:sz w:val="22"/>
            <w:szCs w:val="22"/>
          </w:rPr>
          <w:t>output is nascent TNF RNA</w:t>
        </w:r>
        <w:proofErr w:type="gramEnd"/>
        <w:r w:rsidR="00953BFB" w:rsidRPr="00B43C42">
          <w:rPr>
            <w:rFonts w:ascii="Arial" w:hAnsi="Arial" w:cs="Arial"/>
            <w:iCs/>
            <w:color w:val="000000"/>
            <w:sz w:val="22"/>
            <w:szCs w:val="22"/>
          </w:rPr>
          <w:t xml:space="preserve">. </w:t>
        </w:r>
        <w:r>
          <w:rPr>
            <w:rFonts w:ascii="Arial" w:hAnsi="Arial" w:cs="Arial"/>
            <w:b/>
            <w:bCs/>
            <w:iCs/>
            <w:color w:val="000000"/>
            <w:sz w:val="22"/>
            <w:szCs w:val="22"/>
          </w:rPr>
          <w:t>J</w:t>
        </w:r>
        <w:r w:rsidR="00953BFB" w:rsidRPr="00B43C42">
          <w:rPr>
            <w:rFonts w:ascii="Arial" w:hAnsi="Arial" w:cs="Arial"/>
            <w:iCs/>
            <w:color w:val="000000"/>
            <w:sz w:val="22"/>
            <w:szCs w:val="22"/>
          </w:rPr>
          <w:t xml:space="preserve"> </w:t>
        </w:r>
      </w:ins>
      <w:ins w:id="707" w:author="Andrew Caldwell" w:date="2014-04-09T09:39:00Z">
        <w:r w:rsidR="00EA5956">
          <w:rPr>
            <w:rFonts w:ascii="Arial" w:hAnsi="Arial" w:cs="Arial"/>
            <w:iCs/>
            <w:color w:val="000000"/>
            <w:sz w:val="22"/>
            <w:szCs w:val="22"/>
          </w:rPr>
          <w:t xml:space="preserve">Lines: </w:t>
        </w:r>
      </w:ins>
      <w:ins w:id="708" w:author="Andrew Caldwell" w:date="2014-04-08T13:17:00Z">
        <w:r>
          <w:rPr>
            <w:rFonts w:ascii="Arial" w:hAnsi="Arial" w:cs="Arial"/>
            <w:iCs/>
            <w:color w:val="000000"/>
            <w:sz w:val="22"/>
            <w:szCs w:val="22"/>
          </w:rPr>
          <w:t>c</w:t>
        </w:r>
        <w:r w:rsidR="00953BFB" w:rsidRPr="00B43C42">
          <w:rPr>
            <w:rFonts w:ascii="Arial" w:hAnsi="Arial" w:cs="Arial"/>
            <w:iCs/>
            <w:color w:val="000000"/>
            <w:sz w:val="22"/>
            <w:szCs w:val="22"/>
          </w:rPr>
          <w:t xml:space="preserve">omputational simulations of the model in 2E for nascent TNF in </w:t>
        </w:r>
        <w:proofErr w:type="gramStart"/>
        <w:r w:rsidR="00953BFB" w:rsidRPr="00B43C42">
          <w:rPr>
            <w:rFonts w:ascii="Arial" w:hAnsi="Arial" w:cs="Arial"/>
            <w:iCs/>
            <w:color w:val="000000"/>
            <w:sz w:val="22"/>
            <w:szCs w:val="22"/>
          </w:rPr>
          <w:t>wild-type</w:t>
        </w:r>
        <w:proofErr w:type="gramEnd"/>
        <w:r w:rsidR="00953BFB" w:rsidRPr="00B43C42">
          <w:rPr>
            <w:rFonts w:ascii="Arial" w:hAnsi="Arial" w:cs="Arial"/>
            <w:iCs/>
            <w:color w:val="000000"/>
            <w:sz w:val="22"/>
            <w:szCs w:val="22"/>
          </w:rPr>
          <w:t>, trif</w:t>
        </w:r>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or </w:t>
        </w:r>
      </w:ins>
      <w:ins w:id="709" w:author="Andrew Caldwell" w:date="2014-04-09T09:37:00Z">
        <w:r w:rsidR="00EA5956" w:rsidRPr="00EA5956">
          <w:rPr>
            <w:rFonts w:ascii="Arial" w:hAnsi="Arial" w:cs="Arial"/>
            <w:i/>
            <w:iCs/>
            <w:color w:val="000000"/>
            <w:sz w:val="22"/>
            <w:szCs w:val="22"/>
          </w:rPr>
          <w:t>myd88</w:t>
        </w:r>
      </w:ins>
      <w:ins w:id="710" w:author="Andrew Caldwell" w:date="2014-04-08T13:17:00Z">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genotypes stimulated by 10ng/mL LPS. </w:t>
        </w:r>
        <w:r>
          <w:rPr>
            <w:rFonts w:ascii="Arial" w:hAnsi="Arial" w:cs="Arial"/>
            <w:iCs/>
            <w:color w:val="000000"/>
            <w:sz w:val="22"/>
            <w:szCs w:val="22"/>
          </w:rPr>
          <w:t>Data points: e</w:t>
        </w:r>
        <w:r w:rsidR="00953BFB" w:rsidRPr="00B43C42">
          <w:rPr>
            <w:rFonts w:ascii="Arial" w:hAnsi="Arial" w:cs="Arial"/>
            <w:iCs/>
            <w:color w:val="000000"/>
            <w:sz w:val="22"/>
            <w:szCs w:val="22"/>
          </w:rPr>
          <w:t xml:space="preserve">xperimental data for nascent TNF RNA in wild-type, </w:t>
        </w:r>
      </w:ins>
      <w:ins w:id="711" w:author="Andrew Caldwell" w:date="2014-04-09T09:42:00Z">
        <w:r w:rsidR="001E662B" w:rsidRPr="00EA510F">
          <w:rPr>
            <w:rFonts w:ascii="Arial" w:hAnsi="Arial" w:cs="Helvetica"/>
            <w:i/>
            <w:iCs/>
            <w:color w:val="000000"/>
            <w:sz w:val="22"/>
            <w:szCs w:val="28"/>
          </w:rPr>
          <w:t>trif</w:t>
        </w:r>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712" w:author="Andrew Caldwell" w:date="2014-04-08T13:17:00Z">
        <w:r w:rsidR="00953BFB" w:rsidRPr="00B43C42">
          <w:rPr>
            <w:rFonts w:ascii="Arial" w:hAnsi="Arial" w:cs="Arial"/>
            <w:iCs/>
            <w:color w:val="000000"/>
            <w:sz w:val="22"/>
            <w:szCs w:val="22"/>
          </w:rPr>
          <w:t xml:space="preserve">or </w:t>
        </w:r>
      </w:ins>
      <w:ins w:id="713" w:author="Andrew Caldwell" w:date="2014-04-09T09:38:00Z">
        <w:r w:rsidR="00EA5956" w:rsidRPr="00EA5956">
          <w:rPr>
            <w:rFonts w:ascii="Arial" w:hAnsi="Arial" w:cs="Arial"/>
            <w:i/>
            <w:iCs/>
            <w:color w:val="000000"/>
            <w:sz w:val="22"/>
            <w:szCs w:val="22"/>
          </w:rPr>
          <w:t>myd88</w:t>
        </w:r>
      </w:ins>
      <w:ins w:id="714" w:author="Andrew Caldwell" w:date="2014-04-08T13:17:00Z">
        <w:r w:rsidR="00953BFB" w:rsidRPr="00B43C42">
          <w:rPr>
            <w:rFonts w:ascii="Arial" w:hAnsi="Arial" w:cs="Arial"/>
            <w:iCs/>
            <w:color w:val="000000"/>
            <w:sz w:val="22"/>
            <w:szCs w:val="22"/>
            <w:vertAlign w:val="superscript"/>
          </w:rPr>
          <w:t>-/-</w:t>
        </w:r>
        <w:r w:rsidR="00953BFB" w:rsidRPr="00B43C42">
          <w:rPr>
            <w:rFonts w:ascii="Arial" w:hAnsi="Arial" w:cs="Arial"/>
            <w:iCs/>
            <w:color w:val="000000"/>
            <w:sz w:val="22"/>
            <w:szCs w:val="22"/>
          </w:rPr>
          <w:t xml:space="preserve"> BMDMs stimulated with 10ng/mL LPS</w:t>
        </w:r>
      </w:ins>
      <w:ins w:id="715" w:author="Andrew Caldwell" w:date="2014-04-09T09:45:00Z">
        <w:r w:rsidR="000A5592">
          <w:rPr>
            <w:rFonts w:ascii="Arial" w:hAnsi="Arial" w:cs="Arial"/>
            <w:iCs/>
            <w:color w:val="000000"/>
            <w:sz w:val="22"/>
            <w:szCs w:val="22"/>
          </w:rPr>
          <w:t xml:space="preserve"> as reported in 1D</w:t>
        </w:r>
      </w:ins>
      <w:ins w:id="716" w:author="Andrew Caldwell" w:date="2014-04-08T13:17:00Z">
        <w:r>
          <w:rPr>
            <w:rFonts w:ascii="Arial" w:hAnsi="Arial" w:cs="Arial"/>
            <w:iCs/>
            <w:color w:val="000000"/>
            <w:sz w:val="22"/>
            <w:szCs w:val="22"/>
          </w:rPr>
          <w:t>. For all graphs, e</w:t>
        </w:r>
        <w:r w:rsidR="00953BFB" w:rsidRPr="00B43C42">
          <w:rPr>
            <w:rFonts w:ascii="Arial" w:hAnsi="Arial" w:cs="Arial"/>
            <w:iCs/>
            <w:color w:val="000000"/>
            <w:sz w:val="22"/>
            <w:szCs w:val="22"/>
          </w:rPr>
          <w:t>rror bars indicated 1 standard deviation.</w:t>
        </w:r>
      </w:ins>
      <w:ins w:id="717" w:author="Andrew Caldwell" w:date="2014-04-09T09:42:00Z">
        <w:r w:rsidR="001E662B" w:rsidRPr="001E662B">
          <w:rPr>
            <w:rFonts w:ascii="Arial" w:hAnsi="Arial" w:cs="Helvetica"/>
            <w:i/>
            <w:iCs/>
            <w:color w:val="000000"/>
            <w:sz w:val="22"/>
            <w:szCs w:val="28"/>
          </w:rPr>
          <w:t xml:space="preserve"> </w:t>
        </w:r>
      </w:ins>
    </w:p>
    <w:p w14:paraId="0FF47FB3" w14:textId="77777777" w:rsidR="00C36A32" w:rsidRPr="00B43C42" w:rsidRDefault="00C36A32" w:rsidP="00B43C42">
      <w:pPr>
        <w:widowControl w:val="0"/>
        <w:numPr>
          <w:ins w:id="718" w:author="Andrew Caldwell" w:date="2014-04-09T09:38: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719" w:author="Andrew Caldwell" w:date="2014-04-08T13:17:00Z"/>
          <w:rFonts w:ascii="Arial" w:hAnsi="Arial" w:cs="Arial"/>
          <w:b/>
          <w:bCs/>
          <w:iCs/>
          <w:color w:val="000000"/>
          <w:sz w:val="22"/>
          <w:szCs w:val="22"/>
        </w:rPr>
      </w:pPr>
    </w:p>
    <w:p w14:paraId="31D3BD23" w14:textId="77777777" w:rsidR="00C36A32" w:rsidRPr="00B43C42" w:rsidRDefault="00953BFB" w:rsidP="00B43C42">
      <w:pPr>
        <w:widowControl w:val="0"/>
        <w:numPr>
          <w:ins w:id="720" w:author="Andrew Caldwell" w:date="2014-04-08T13:16: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721" w:author="Andrew Caldwell" w:date="2014-04-02T09:52:00Z"/>
          <w:rFonts w:ascii="Arial" w:hAnsi="Arial" w:cs="Arial"/>
          <w:iCs/>
          <w:color w:val="000000"/>
          <w:sz w:val="22"/>
          <w:szCs w:val="22"/>
        </w:rPr>
      </w:pPr>
      <w:ins w:id="722" w:author="Andrew Caldwell" w:date="2014-04-08T13:17:00Z">
        <w:r w:rsidRPr="00B43C42">
          <w:rPr>
            <w:rFonts w:ascii="Arial" w:hAnsi="Arial" w:cs="Arial"/>
            <w:b/>
            <w:bCs/>
            <w:i/>
            <w:iCs/>
            <w:color w:val="000000"/>
            <w:sz w:val="22"/>
            <w:szCs w:val="22"/>
          </w:rPr>
          <w:t>Figure 2</w:t>
        </w:r>
      </w:ins>
      <w:ins w:id="723" w:author="Andrew Caldwell" w:date="2014-04-09T09:48:00Z">
        <w:r w:rsidR="004141DC">
          <w:rPr>
            <w:rFonts w:ascii="Arial" w:hAnsi="Arial" w:cs="Arial"/>
            <w:b/>
            <w:bCs/>
            <w:i/>
            <w:iCs/>
            <w:color w:val="000000"/>
            <w:sz w:val="22"/>
            <w:szCs w:val="22"/>
          </w:rPr>
          <w:t xml:space="preserve"> </w:t>
        </w:r>
      </w:ins>
      <w:ins w:id="724" w:author="Andrew Caldwell" w:date="2014-04-14T15:51:00Z">
        <w:r w:rsidR="00284DE9">
          <w:rPr>
            <w:rFonts w:ascii="Arial" w:hAnsi="Arial" w:cs="Arial"/>
            <w:b/>
            <w:bCs/>
            <w:i/>
            <w:iCs/>
            <w:color w:val="000000"/>
            <w:sz w:val="22"/>
            <w:szCs w:val="22"/>
          </w:rPr>
          <w:t>TRIF regulates TNF mRNA half-life, translation, and protein secretion</w:t>
        </w:r>
      </w:ins>
      <w:ins w:id="725" w:author="Andrew Caldwell" w:date="2014-04-09T09:48:00Z">
        <w:r w:rsidR="004141DC">
          <w:rPr>
            <w:rFonts w:ascii="Arial" w:hAnsi="Arial" w:cs="Arial"/>
            <w:b/>
            <w:bCs/>
            <w:i/>
            <w:iCs/>
            <w:color w:val="000000"/>
            <w:sz w:val="22"/>
            <w:szCs w:val="22"/>
          </w:rPr>
          <w:t xml:space="preserve">. </w:t>
        </w:r>
      </w:ins>
      <w:ins w:id="726" w:author="Andrew Caldwell" w:date="2014-04-08T13:17:00Z">
        <w:r w:rsidRPr="00B43C42">
          <w:rPr>
            <w:rFonts w:ascii="Arial" w:hAnsi="Arial" w:cs="Arial"/>
            <w:b/>
            <w:bCs/>
            <w:iCs/>
            <w:color w:val="000000"/>
            <w:sz w:val="22"/>
            <w:szCs w:val="22"/>
          </w:rPr>
          <w:t>A</w:t>
        </w:r>
        <w:r w:rsidRPr="00B43C42">
          <w:rPr>
            <w:rFonts w:ascii="Arial" w:hAnsi="Arial" w:cs="Arial"/>
            <w:iCs/>
            <w:color w:val="000000"/>
            <w:sz w:val="22"/>
            <w:szCs w:val="22"/>
          </w:rPr>
          <w:t xml:space="preserve"> TNF mRNA half-life measure by RT-PCR. </w:t>
        </w:r>
        <w:proofErr w:type="gramStart"/>
        <w:r w:rsidRPr="00B43C42">
          <w:rPr>
            <w:rFonts w:ascii="Arial" w:hAnsi="Arial" w:cs="Arial"/>
            <w:iCs/>
            <w:color w:val="000000"/>
            <w:sz w:val="22"/>
            <w:szCs w:val="22"/>
          </w:rPr>
          <w:t>wild</w:t>
        </w:r>
        <w:proofErr w:type="gramEnd"/>
        <w:r w:rsidRPr="00B43C42">
          <w:rPr>
            <w:rFonts w:ascii="Arial" w:hAnsi="Arial" w:cs="Arial"/>
            <w:iCs/>
            <w:color w:val="000000"/>
            <w:sz w:val="22"/>
            <w:szCs w:val="22"/>
          </w:rPr>
          <w:t xml:space="preserve">-type, </w:t>
        </w:r>
      </w:ins>
      <w:ins w:id="727" w:author="Andrew Caldwell" w:date="2014-04-09T09:41:00Z">
        <w:r w:rsidR="001E662B" w:rsidRPr="00EA510F">
          <w:rPr>
            <w:rFonts w:ascii="Arial" w:hAnsi="Arial" w:cs="Helvetica"/>
            <w:i/>
            <w:iCs/>
            <w:color w:val="000000"/>
            <w:sz w:val="22"/>
            <w:szCs w:val="28"/>
          </w:rPr>
          <w:t>trif</w:t>
        </w:r>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728" w:author="Andrew Caldwell" w:date="2014-04-08T13:17:00Z">
        <w:r w:rsidRPr="00B43C42">
          <w:rPr>
            <w:rFonts w:ascii="Arial" w:hAnsi="Arial" w:cs="Arial"/>
            <w:iCs/>
            <w:color w:val="000000"/>
            <w:sz w:val="22"/>
            <w:szCs w:val="22"/>
          </w:rPr>
          <w:t xml:space="preserve">or </w:t>
        </w:r>
      </w:ins>
      <w:ins w:id="729" w:author="Andrew Caldwell" w:date="2014-04-09T09:41:00Z">
        <w:r w:rsidR="00F62E33" w:rsidRPr="00EA5956">
          <w:rPr>
            <w:rFonts w:ascii="Arial" w:hAnsi="Arial" w:cs="Arial"/>
            <w:i/>
            <w:iCs/>
            <w:color w:val="000000"/>
            <w:sz w:val="22"/>
            <w:szCs w:val="22"/>
          </w:rPr>
          <w:t>myd88</w:t>
        </w:r>
        <w:r w:rsidR="00F62E33" w:rsidRPr="00385A58">
          <w:rPr>
            <w:rFonts w:ascii="Arial" w:hAnsi="Arial" w:cs="Arial"/>
            <w:iCs/>
            <w:color w:val="000000"/>
            <w:sz w:val="22"/>
            <w:szCs w:val="22"/>
            <w:vertAlign w:val="superscript"/>
          </w:rPr>
          <w:t xml:space="preserve">-/- </w:t>
        </w:r>
      </w:ins>
      <w:ins w:id="730" w:author="Andrew Caldwell" w:date="2014-04-08T13:17:00Z">
        <w:r w:rsidRPr="00B43C42">
          <w:rPr>
            <w:rFonts w:ascii="Arial" w:hAnsi="Arial" w:cs="Arial"/>
            <w:iCs/>
            <w:color w:val="000000"/>
            <w:sz w:val="22"/>
            <w:szCs w:val="22"/>
          </w:rPr>
          <w:t xml:space="preserve"> BMDMs pre-stimulated for 30 min with 10ng/mL TNF alone (-) or 10ng/mL TNF and 10ng/mL LPS (LPS) and then treated with </w:t>
        </w:r>
        <w:proofErr w:type="spellStart"/>
        <w:r w:rsidRPr="00B43C42">
          <w:rPr>
            <w:rFonts w:ascii="Arial" w:hAnsi="Arial" w:cs="Arial"/>
            <w:iCs/>
            <w:color w:val="000000"/>
            <w:sz w:val="22"/>
            <w:szCs w:val="22"/>
          </w:rPr>
          <w:t>actinomycin</w:t>
        </w:r>
        <w:proofErr w:type="spellEnd"/>
        <w:r w:rsidRPr="00B43C42">
          <w:rPr>
            <w:rFonts w:ascii="Arial" w:hAnsi="Arial" w:cs="Arial"/>
            <w:iCs/>
            <w:color w:val="000000"/>
            <w:sz w:val="22"/>
            <w:szCs w:val="22"/>
          </w:rPr>
          <w:t xml:space="preserve">-d to arrest transcription (wild-type, n=5; </w:t>
        </w:r>
      </w:ins>
      <w:ins w:id="731" w:author="Andrew Caldwell" w:date="2014-04-09T09:41:00Z">
        <w:r w:rsidR="001E662B" w:rsidRPr="00EA510F">
          <w:rPr>
            <w:rFonts w:ascii="Arial" w:hAnsi="Arial" w:cs="Helvetica"/>
            <w:i/>
            <w:iCs/>
            <w:color w:val="000000"/>
            <w:sz w:val="22"/>
            <w:szCs w:val="28"/>
          </w:rPr>
          <w:t>trif</w:t>
        </w:r>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732" w:author="Andrew Caldwell" w:date="2014-04-08T13:17:00Z">
        <w:r w:rsidRPr="00B43C42">
          <w:rPr>
            <w:rFonts w:ascii="Arial" w:hAnsi="Arial" w:cs="Arial"/>
            <w:iCs/>
            <w:color w:val="000000"/>
            <w:sz w:val="22"/>
            <w:szCs w:val="22"/>
          </w:rPr>
          <w:t xml:space="preserve">n=4; </w:t>
        </w:r>
      </w:ins>
      <w:ins w:id="733" w:author="Andrew Caldwell" w:date="2014-04-09T09:41:00Z">
        <w:r w:rsidR="00F62E33" w:rsidRPr="00EA5956">
          <w:rPr>
            <w:rFonts w:ascii="Arial" w:hAnsi="Arial" w:cs="Arial"/>
            <w:i/>
            <w:iCs/>
            <w:color w:val="000000"/>
            <w:sz w:val="22"/>
            <w:szCs w:val="22"/>
          </w:rPr>
          <w:t>myd88</w:t>
        </w:r>
        <w:r w:rsidR="00F62E33" w:rsidRPr="00385A58">
          <w:rPr>
            <w:rFonts w:ascii="Arial" w:hAnsi="Arial" w:cs="Arial"/>
            <w:iCs/>
            <w:color w:val="000000"/>
            <w:sz w:val="22"/>
            <w:szCs w:val="22"/>
            <w:vertAlign w:val="superscript"/>
          </w:rPr>
          <w:t xml:space="preserve">-/- </w:t>
        </w:r>
        <w:r w:rsidR="00F62E33">
          <w:rPr>
            <w:rFonts w:ascii="Arial" w:hAnsi="Arial" w:cs="Arial"/>
            <w:iCs/>
            <w:color w:val="000000"/>
            <w:sz w:val="22"/>
            <w:szCs w:val="22"/>
            <w:vertAlign w:val="superscript"/>
          </w:rPr>
          <w:t xml:space="preserve">, </w:t>
        </w:r>
      </w:ins>
      <w:ins w:id="734" w:author="Andrew Caldwell" w:date="2014-04-08T13:17:00Z">
        <w:r w:rsidRPr="00B43C42">
          <w:rPr>
            <w:rFonts w:ascii="Arial" w:hAnsi="Arial" w:cs="Arial"/>
            <w:iCs/>
            <w:color w:val="000000"/>
            <w:sz w:val="22"/>
            <w:szCs w:val="22"/>
          </w:rPr>
          <w:t xml:space="preserve">n=3). </w:t>
        </w:r>
        <w:r w:rsidRPr="00B43C42">
          <w:rPr>
            <w:rFonts w:ascii="Arial" w:hAnsi="Arial" w:cs="Arial"/>
            <w:b/>
            <w:bCs/>
            <w:iCs/>
            <w:color w:val="000000"/>
            <w:sz w:val="22"/>
            <w:szCs w:val="22"/>
          </w:rPr>
          <w:t>B</w:t>
        </w:r>
        <w:r w:rsidRPr="00B43C42">
          <w:rPr>
            <w:rFonts w:ascii="Arial" w:hAnsi="Arial" w:cs="Arial"/>
            <w:iCs/>
            <w:color w:val="000000"/>
            <w:sz w:val="22"/>
            <w:szCs w:val="22"/>
          </w:rPr>
          <w:t xml:space="preserve"> TNF mRNA half-life measure by RT-PCR in wild-type BMDMs. Cells pre-stimulated with 10ng/mL TNF alone (-), 10ng/mL TNF and 10ng/mL LPS (LPS), or 10ng/</w:t>
        </w:r>
        <w:proofErr w:type="gramStart"/>
        <w:r w:rsidRPr="00B43C42">
          <w:rPr>
            <w:rFonts w:ascii="Arial" w:hAnsi="Arial" w:cs="Arial"/>
            <w:iCs/>
            <w:color w:val="000000"/>
            <w:sz w:val="22"/>
            <w:szCs w:val="22"/>
          </w:rPr>
          <w:t>mL  TNF</w:t>
        </w:r>
        <w:proofErr w:type="gramEnd"/>
        <w:r w:rsidRPr="00B43C42">
          <w:rPr>
            <w:rFonts w:ascii="Arial" w:hAnsi="Arial" w:cs="Arial"/>
            <w:iCs/>
            <w:color w:val="000000"/>
            <w:sz w:val="22"/>
            <w:szCs w:val="22"/>
          </w:rPr>
          <w:t xml:space="preserve">, 10ng/mL LPS, and 10µM p38-inhibitor for 30 min, followed by </w:t>
        </w:r>
        <w:proofErr w:type="spellStart"/>
        <w:r w:rsidRPr="00B43C42">
          <w:rPr>
            <w:rFonts w:ascii="Arial" w:hAnsi="Arial" w:cs="Arial"/>
            <w:iCs/>
            <w:color w:val="000000"/>
            <w:sz w:val="22"/>
            <w:szCs w:val="22"/>
          </w:rPr>
          <w:t>actinomycin</w:t>
        </w:r>
        <w:proofErr w:type="spellEnd"/>
        <w:r w:rsidRPr="00B43C42">
          <w:rPr>
            <w:rFonts w:ascii="Arial" w:hAnsi="Arial" w:cs="Arial"/>
            <w:iCs/>
            <w:color w:val="000000"/>
            <w:sz w:val="22"/>
            <w:szCs w:val="22"/>
          </w:rPr>
          <w:t xml:space="preserve">-d treatment (TNF, n=5; LPS, n=5; p38, n=2). </w:t>
        </w:r>
        <w:r w:rsidRPr="00B43C42">
          <w:rPr>
            <w:rFonts w:ascii="Arial" w:hAnsi="Arial" w:cs="Arial"/>
            <w:b/>
            <w:bCs/>
            <w:iCs/>
            <w:color w:val="000000"/>
            <w:sz w:val="22"/>
            <w:szCs w:val="22"/>
          </w:rPr>
          <w:t>C</w:t>
        </w:r>
        <w:r w:rsidRPr="00B43C42">
          <w:rPr>
            <w:rFonts w:ascii="Arial" w:hAnsi="Arial" w:cs="Arial"/>
            <w:iCs/>
            <w:color w:val="000000"/>
            <w:sz w:val="22"/>
            <w:szCs w:val="22"/>
          </w:rPr>
          <w:t xml:space="preserve"> Western blots for phospho-p38, </w:t>
        </w:r>
        <w:proofErr w:type="spellStart"/>
        <w:r w:rsidRPr="00B43C42">
          <w:rPr>
            <w:rFonts w:ascii="Arial" w:hAnsi="Arial" w:cs="Arial"/>
            <w:iCs/>
            <w:color w:val="000000"/>
            <w:sz w:val="22"/>
            <w:szCs w:val="22"/>
          </w:rPr>
          <w:t>phospho</w:t>
        </w:r>
        <w:proofErr w:type="spellEnd"/>
        <w:r w:rsidRPr="00B43C42">
          <w:rPr>
            <w:rFonts w:ascii="Arial" w:hAnsi="Arial" w:cs="Arial"/>
            <w:iCs/>
            <w:color w:val="000000"/>
            <w:sz w:val="22"/>
            <w:szCs w:val="22"/>
          </w:rPr>
          <w:t xml:space="preserve">-ERK, phospho-MK2, and actin in </w:t>
        </w:r>
        <w:proofErr w:type="gramStart"/>
        <w:r w:rsidRPr="00B43C42">
          <w:rPr>
            <w:rFonts w:ascii="Arial" w:hAnsi="Arial" w:cs="Arial"/>
            <w:iCs/>
            <w:color w:val="000000"/>
            <w:sz w:val="22"/>
            <w:szCs w:val="22"/>
          </w:rPr>
          <w:t>wild-type</w:t>
        </w:r>
        <w:proofErr w:type="gramEnd"/>
        <w:r w:rsidRPr="00B43C42">
          <w:rPr>
            <w:rFonts w:ascii="Arial" w:hAnsi="Arial" w:cs="Arial"/>
            <w:iCs/>
            <w:color w:val="000000"/>
            <w:sz w:val="22"/>
            <w:szCs w:val="22"/>
          </w:rPr>
          <w:t xml:space="preserve">, </w:t>
        </w:r>
      </w:ins>
      <w:ins w:id="735" w:author="Andrew Caldwell" w:date="2014-04-09T09:41:00Z">
        <w:r w:rsidR="001E662B" w:rsidRPr="00EA510F">
          <w:rPr>
            <w:rFonts w:ascii="Arial" w:hAnsi="Arial" w:cs="Helvetica"/>
            <w:i/>
            <w:iCs/>
            <w:color w:val="000000"/>
            <w:sz w:val="22"/>
            <w:szCs w:val="28"/>
          </w:rPr>
          <w:t>trif</w:t>
        </w:r>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736" w:author="Andrew Caldwell" w:date="2014-04-08T13:17:00Z">
        <w:r w:rsidRPr="00B43C42">
          <w:rPr>
            <w:rFonts w:ascii="Arial" w:hAnsi="Arial" w:cs="Arial"/>
            <w:iCs/>
            <w:color w:val="000000"/>
            <w:sz w:val="22"/>
            <w:szCs w:val="22"/>
          </w:rPr>
          <w:t xml:space="preserve">or </w:t>
        </w:r>
      </w:ins>
      <w:ins w:id="737" w:author="Andrew Caldwell" w:date="2014-04-09T09:41:00Z">
        <w:r w:rsidR="001E662B" w:rsidRPr="00EA5956">
          <w:rPr>
            <w:rFonts w:ascii="Arial" w:hAnsi="Arial" w:cs="Arial"/>
            <w:i/>
            <w:iCs/>
            <w:color w:val="000000"/>
            <w:sz w:val="22"/>
            <w:szCs w:val="22"/>
          </w:rPr>
          <w:t>myd88</w:t>
        </w:r>
        <w:r w:rsidR="001E662B" w:rsidRPr="00385A58">
          <w:rPr>
            <w:rFonts w:ascii="Arial" w:hAnsi="Arial" w:cs="Arial"/>
            <w:iCs/>
            <w:color w:val="000000"/>
            <w:sz w:val="22"/>
            <w:szCs w:val="22"/>
            <w:vertAlign w:val="superscript"/>
          </w:rPr>
          <w:t xml:space="preserve">-/- </w:t>
        </w:r>
      </w:ins>
      <w:ins w:id="738" w:author="Andrew Caldwell" w:date="2014-04-08T13:17:00Z">
        <w:r w:rsidRPr="00B43C42">
          <w:rPr>
            <w:rFonts w:ascii="Arial" w:hAnsi="Arial" w:cs="Arial"/>
            <w:iCs/>
            <w:color w:val="000000"/>
            <w:sz w:val="22"/>
            <w:szCs w:val="22"/>
          </w:rPr>
          <w:t xml:space="preserve">BMDMs stimulated with 10ng/mL LPS. </w:t>
        </w:r>
        <w:proofErr w:type="gramStart"/>
        <w:r w:rsidRPr="00B43C42">
          <w:rPr>
            <w:rFonts w:ascii="Arial" w:hAnsi="Arial" w:cs="Arial"/>
            <w:iCs/>
            <w:color w:val="000000"/>
            <w:sz w:val="22"/>
            <w:szCs w:val="22"/>
          </w:rPr>
          <w:t>Blots shown representative of &gt;3 experiments.</w:t>
        </w:r>
        <w:proofErr w:type="gramEnd"/>
        <w:r w:rsidRPr="00B43C42">
          <w:rPr>
            <w:rFonts w:ascii="Arial" w:hAnsi="Arial" w:cs="Arial"/>
            <w:iCs/>
            <w:color w:val="000000"/>
            <w:sz w:val="22"/>
            <w:szCs w:val="22"/>
          </w:rPr>
          <w:t xml:space="preserve"> Below, quantification of western blots normalized to wild-type peak phosphorylation. Error bars indicate 1 standard deviation; * indicates a p value &lt; 0.05, ** indicates a p value &lt; 0.02 for difference between wild-type and </w:t>
        </w:r>
      </w:ins>
      <w:ins w:id="739" w:author="Andrew Caldwell" w:date="2014-04-09T09:42:00Z">
        <w:r w:rsidR="001E662B" w:rsidRPr="00EA510F">
          <w:rPr>
            <w:rFonts w:ascii="Arial" w:hAnsi="Arial" w:cs="Helvetica"/>
            <w:i/>
            <w:iCs/>
            <w:color w:val="000000"/>
            <w:sz w:val="22"/>
            <w:szCs w:val="28"/>
          </w:rPr>
          <w:t>trif</w:t>
        </w:r>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Pr>
            <w:rFonts w:ascii="Arial" w:hAnsi="Arial" w:cs="Arial"/>
            <w:iCs/>
            <w:color w:val="000000"/>
            <w:sz w:val="22"/>
            <w:szCs w:val="22"/>
          </w:rPr>
          <w:t xml:space="preserve"> </w:t>
        </w:r>
      </w:ins>
      <w:proofErr w:type="spellStart"/>
      <w:ins w:id="740" w:author="Andrew Caldwell" w:date="2014-04-08T13:17:00Z">
        <w:r w:rsidRPr="00B43C42">
          <w:rPr>
            <w:rFonts w:ascii="Arial" w:hAnsi="Arial" w:cs="Arial"/>
            <w:iCs/>
            <w:color w:val="000000"/>
            <w:sz w:val="22"/>
            <w:szCs w:val="22"/>
          </w:rPr>
          <w:t>timepoints</w:t>
        </w:r>
        <w:proofErr w:type="spellEnd"/>
        <w:r w:rsidRPr="00B43C42">
          <w:rPr>
            <w:rFonts w:ascii="Arial" w:hAnsi="Arial" w:cs="Arial"/>
            <w:iCs/>
            <w:color w:val="000000"/>
            <w:sz w:val="22"/>
            <w:szCs w:val="22"/>
          </w:rPr>
          <w:t xml:space="preserve">. </w:t>
        </w:r>
        <w:r w:rsidRPr="00B43C42">
          <w:rPr>
            <w:rFonts w:ascii="Arial" w:hAnsi="Arial" w:cs="Arial"/>
            <w:b/>
            <w:bCs/>
            <w:iCs/>
            <w:color w:val="000000"/>
            <w:sz w:val="22"/>
            <w:szCs w:val="22"/>
          </w:rPr>
          <w:t>D</w:t>
        </w:r>
        <w:r w:rsidRPr="00B43C42">
          <w:rPr>
            <w:rFonts w:ascii="Arial" w:hAnsi="Arial" w:cs="Arial"/>
            <w:iCs/>
            <w:color w:val="000000"/>
            <w:sz w:val="22"/>
            <w:szCs w:val="22"/>
          </w:rPr>
          <w:t xml:space="preserve"> Western blots of phospho-MK2, </w:t>
        </w:r>
        <w:proofErr w:type="spellStart"/>
        <w:r w:rsidRPr="00B43C42">
          <w:rPr>
            <w:rFonts w:ascii="Arial" w:hAnsi="Arial" w:cs="Arial"/>
            <w:iCs/>
            <w:color w:val="000000"/>
            <w:sz w:val="22"/>
            <w:szCs w:val="22"/>
          </w:rPr>
          <w:t>phospho</w:t>
        </w:r>
        <w:proofErr w:type="spellEnd"/>
        <w:r w:rsidRPr="00B43C42">
          <w:rPr>
            <w:rFonts w:ascii="Arial" w:hAnsi="Arial" w:cs="Arial"/>
            <w:iCs/>
            <w:color w:val="000000"/>
            <w:sz w:val="22"/>
            <w:szCs w:val="22"/>
          </w:rPr>
          <w:t xml:space="preserve">-TTP, and actin in wild-type BMDMs pre-treated with DMSO, 10µM p38 inhibitor, or 10µM ERK inhibitor for 1 hour followed by stimulation with 10ng/mL LPS. </w:t>
        </w:r>
        <w:r w:rsidRPr="00B43C42">
          <w:rPr>
            <w:rFonts w:ascii="Arial" w:hAnsi="Arial" w:cs="Arial"/>
            <w:b/>
            <w:bCs/>
            <w:iCs/>
            <w:color w:val="000000"/>
            <w:sz w:val="22"/>
            <w:szCs w:val="22"/>
          </w:rPr>
          <w:t>E</w:t>
        </w:r>
        <w:r w:rsidRPr="00B43C42">
          <w:rPr>
            <w:rFonts w:ascii="Arial" w:hAnsi="Arial" w:cs="Arial"/>
            <w:iCs/>
            <w:color w:val="000000"/>
            <w:sz w:val="22"/>
            <w:szCs w:val="22"/>
          </w:rPr>
          <w:t xml:space="preserve"> Schematic of the module 2 for TRIF-mediated stabilization of TNF mRNA; input: nascent TNF RNA from simulations of module 1; output: TNF mRNA. </w:t>
        </w:r>
        <w:r w:rsidRPr="00B43C42">
          <w:rPr>
            <w:rFonts w:ascii="Arial" w:hAnsi="Arial" w:cs="Arial"/>
            <w:b/>
            <w:bCs/>
            <w:iCs/>
            <w:color w:val="000000"/>
            <w:sz w:val="22"/>
            <w:szCs w:val="22"/>
          </w:rPr>
          <w:t>F</w:t>
        </w:r>
        <w:r w:rsidR="00E317D4">
          <w:rPr>
            <w:rFonts w:ascii="Arial" w:hAnsi="Arial" w:cs="Arial"/>
            <w:iCs/>
            <w:color w:val="000000"/>
            <w:sz w:val="22"/>
            <w:szCs w:val="22"/>
          </w:rPr>
          <w:t xml:space="preserve"> Lines: s</w:t>
        </w:r>
        <w:r w:rsidRPr="00B43C42">
          <w:rPr>
            <w:rFonts w:ascii="Arial" w:hAnsi="Arial" w:cs="Arial"/>
            <w:iCs/>
            <w:color w:val="000000"/>
            <w:sz w:val="22"/>
            <w:szCs w:val="22"/>
          </w:rPr>
          <w:t xml:space="preserve">imulations of module 2 for TNF mRNA production in the wild-type, </w:t>
        </w:r>
      </w:ins>
      <w:ins w:id="741" w:author="Andrew Caldwell" w:date="2014-04-09T09:42:00Z">
        <w:r w:rsidR="001E662B" w:rsidRPr="00EA510F">
          <w:rPr>
            <w:rFonts w:ascii="Arial" w:hAnsi="Arial" w:cs="Helvetica"/>
            <w:i/>
            <w:iCs/>
            <w:color w:val="000000"/>
            <w:sz w:val="22"/>
            <w:szCs w:val="28"/>
          </w:rPr>
          <w:t>trif</w:t>
        </w:r>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742" w:author="Andrew Caldwell" w:date="2014-04-08T13:17:00Z">
        <w:r w:rsidRPr="00B43C42">
          <w:rPr>
            <w:rFonts w:ascii="Arial" w:hAnsi="Arial" w:cs="Arial"/>
            <w:iCs/>
            <w:color w:val="000000"/>
            <w:sz w:val="22"/>
            <w:szCs w:val="22"/>
          </w:rPr>
          <w:t xml:space="preserve">or </w:t>
        </w:r>
      </w:ins>
      <w:ins w:id="743" w:author="Andrew Caldwell" w:date="2014-04-09T09:41:00Z">
        <w:r w:rsidR="00F62E33" w:rsidRPr="00EA5956">
          <w:rPr>
            <w:rFonts w:ascii="Arial" w:hAnsi="Arial" w:cs="Arial"/>
            <w:i/>
            <w:iCs/>
            <w:color w:val="000000"/>
            <w:sz w:val="22"/>
            <w:szCs w:val="22"/>
          </w:rPr>
          <w:t>myd88</w:t>
        </w:r>
        <w:r w:rsidR="00F62E33" w:rsidRPr="00385A58">
          <w:rPr>
            <w:rFonts w:ascii="Arial" w:hAnsi="Arial" w:cs="Arial"/>
            <w:iCs/>
            <w:color w:val="000000"/>
            <w:sz w:val="22"/>
            <w:szCs w:val="22"/>
            <w:vertAlign w:val="superscript"/>
          </w:rPr>
          <w:t>-/</w:t>
        </w:r>
        <w:proofErr w:type="gramStart"/>
        <w:r w:rsidR="00F62E33" w:rsidRPr="00385A58">
          <w:rPr>
            <w:rFonts w:ascii="Arial" w:hAnsi="Arial" w:cs="Arial"/>
            <w:iCs/>
            <w:color w:val="000000"/>
            <w:sz w:val="22"/>
            <w:szCs w:val="22"/>
            <w:vertAlign w:val="superscript"/>
          </w:rPr>
          <w:t xml:space="preserve">- </w:t>
        </w:r>
        <w:r w:rsidR="00F62E33">
          <w:rPr>
            <w:rFonts w:ascii="Arial" w:hAnsi="Arial" w:cs="Arial"/>
            <w:iCs/>
            <w:color w:val="000000"/>
            <w:sz w:val="22"/>
            <w:szCs w:val="22"/>
            <w:vertAlign w:val="superscript"/>
          </w:rPr>
          <w:t xml:space="preserve"> </w:t>
        </w:r>
      </w:ins>
      <w:ins w:id="744" w:author="Andrew Caldwell" w:date="2014-04-08T13:17:00Z">
        <w:r w:rsidRPr="00B43C42">
          <w:rPr>
            <w:rFonts w:ascii="Arial" w:hAnsi="Arial" w:cs="Arial"/>
            <w:iCs/>
            <w:color w:val="000000"/>
            <w:sz w:val="22"/>
            <w:szCs w:val="22"/>
          </w:rPr>
          <w:t>genotype</w:t>
        </w:r>
        <w:proofErr w:type="gramEnd"/>
        <w:r w:rsidRPr="00B43C42">
          <w:rPr>
            <w:rFonts w:ascii="Arial" w:hAnsi="Arial" w:cs="Arial"/>
            <w:iCs/>
            <w:color w:val="000000"/>
            <w:sz w:val="22"/>
            <w:szCs w:val="22"/>
          </w:rPr>
          <w:t xml:space="preserve"> in response to 10ng/mL LPS</w:t>
        </w:r>
      </w:ins>
      <w:ins w:id="745" w:author="Andrew Caldwell" w:date="2014-04-09T09:46:00Z">
        <w:r w:rsidR="000A5592">
          <w:rPr>
            <w:rFonts w:ascii="Arial" w:hAnsi="Arial" w:cs="Arial"/>
            <w:iCs/>
            <w:color w:val="000000"/>
            <w:sz w:val="22"/>
            <w:szCs w:val="22"/>
          </w:rPr>
          <w:t xml:space="preserve"> with either no stabilization control (top left), stabilization by TRIF and MyD88 (top right), stabilization by MyD88 alone (bottom </w:t>
        </w:r>
      </w:ins>
      <w:ins w:id="746" w:author="Andrew Caldwell" w:date="2014-04-09T09:47:00Z">
        <w:r w:rsidR="000A5592">
          <w:rPr>
            <w:rFonts w:ascii="Arial" w:hAnsi="Arial" w:cs="Arial"/>
            <w:iCs/>
            <w:color w:val="000000"/>
            <w:sz w:val="22"/>
            <w:szCs w:val="22"/>
          </w:rPr>
          <w:t>left</w:t>
        </w:r>
      </w:ins>
      <w:ins w:id="747" w:author="Andrew Caldwell" w:date="2014-04-09T09:46:00Z">
        <w:r w:rsidR="000A5592">
          <w:rPr>
            <w:rFonts w:ascii="Arial" w:hAnsi="Arial" w:cs="Arial"/>
            <w:iCs/>
            <w:color w:val="000000"/>
            <w:sz w:val="22"/>
            <w:szCs w:val="22"/>
          </w:rPr>
          <w:t xml:space="preserve">), or </w:t>
        </w:r>
      </w:ins>
      <w:ins w:id="748" w:author="Andrew Caldwell" w:date="2014-04-09T09:47:00Z">
        <w:r w:rsidR="000A5592">
          <w:rPr>
            <w:rFonts w:ascii="Arial" w:hAnsi="Arial" w:cs="Arial"/>
            <w:iCs/>
            <w:color w:val="000000"/>
            <w:sz w:val="22"/>
            <w:szCs w:val="22"/>
          </w:rPr>
          <w:t>stabilization</w:t>
        </w:r>
      </w:ins>
      <w:ins w:id="749" w:author="Andrew Caldwell" w:date="2014-04-09T09:46:00Z">
        <w:r w:rsidR="000A5592">
          <w:rPr>
            <w:rFonts w:ascii="Arial" w:hAnsi="Arial" w:cs="Arial"/>
            <w:iCs/>
            <w:color w:val="000000"/>
            <w:sz w:val="22"/>
            <w:szCs w:val="22"/>
          </w:rPr>
          <w:t xml:space="preserve"> </w:t>
        </w:r>
      </w:ins>
      <w:ins w:id="750" w:author="Andrew Caldwell" w:date="2014-04-09T09:47:00Z">
        <w:r w:rsidR="000A5592">
          <w:rPr>
            <w:rFonts w:ascii="Arial" w:hAnsi="Arial" w:cs="Arial"/>
            <w:iCs/>
            <w:color w:val="000000"/>
            <w:sz w:val="22"/>
            <w:szCs w:val="22"/>
          </w:rPr>
          <w:t>by TRIF alone (bottom right)</w:t>
        </w:r>
      </w:ins>
      <w:ins w:id="751" w:author="Andrew Caldwell" w:date="2014-04-08T13:17:00Z">
        <w:r w:rsidRPr="00B43C42">
          <w:rPr>
            <w:rFonts w:ascii="Arial" w:hAnsi="Arial" w:cs="Arial"/>
            <w:iCs/>
            <w:color w:val="000000"/>
            <w:sz w:val="22"/>
            <w:szCs w:val="22"/>
          </w:rPr>
          <w:t xml:space="preserve">. </w:t>
        </w:r>
      </w:ins>
      <w:ins w:id="752" w:author="Andrew Caldwell" w:date="2014-04-09T09:45:00Z">
        <w:r w:rsidR="000A5592">
          <w:rPr>
            <w:rFonts w:ascii="Arial" w:hAnsi="Arial" w:cs="Arial"/>
            <w:iCs/>
            <w:color w:val="000000"/>
            <w:sz w:val="22"/>
            <w:szCs w:val="22"/>
          </w:rPr>
          <w:t>Data points: e</w:t>
        </w:r>
        <w:r w:rsidR="000A5592" w:rsidRPr="00EA5956">
          <w:rPr>
            <w:rFonts w:ascii="Arial" w:hAnsi="Arial" w:cs="Arial"/>
            <w:iCs/>
            <w:color w:val="000000"/>
            <w:sz w:val="22"/>
            <w:szCs w:val="22"/>
          </w:rPr>
          <w:t xml:space="preserve">xperimental data for TNF </w:t>
        </w:r>
        <w:r w:rsidR="000A5592">
          <w:rPr>
            <w:rFonts w:ascii="Arial" w:hAnsi="Arial" w:cs="Arial"/>
            <w:iCs/>
            <w:color w:val="000000"/>
            <w:sz w:val="22"/>
            <w:szCs w:val="22"/>
          </w:rPr>
          <w:t>mRNA</w:t>
        </w:r>
        <w:r w:rsidR="000A5592" w:rsidRPr="00EA5956">
          <w:rPr>
            <w:rFonts w:ascii="Arial" w:hAnsi="Arial" w:cs="Arial"/>
            <w:iCs/>
            <w:color w:val="000000"/>
            <w:sz w:val="22"/>
            <w:szCs w:val="22"/>
          </w:rPr>
          <w:t xml:space="preserve"> in wild-type, </w:t>
        </w:r>
        <w:r w:rsidR="000A5592" w:rsidRPr="00EA510F">
          <w:rPr>
            <w:rFonts w:ascii="Arial" w:hAnsi="Arial" w:cs="Helvetica"/>
            <w:i/>
            <w:iCs/>
            <w:color w:val="000000"/>
            <w:sz w:val="22"/>
            <w:szCs w:val="28"/>
          </w:rPr>
          <w:t>trif</w:t>
        </w:r>
        <w:r w:rsidR="000A5592">
          <w:rPr>
            <w:rFonts w:ascii="Arial" w:hAnsi="Arial" w:cs="Arial"/>
            <w:iCs/>
            <w:color w:val="000000"/>
            <w:sz w:val="22"/>
            <w:szCs w:val="22"/>
          </w:rPr>
          <w:t xml:space="preserve"> </w:t>
        </w:r>
        <w:r w:rsidR="000A5592" w:rsidRPr="00385A58">
          <w:rPr>
            <w:rFonts w:ascii="Arial" w:hAnsi="Arial" w:cs="Arial"/>
            <w:iCs/>
            <w:color w:val="000000"/>
            <w:sz w:val="22"/>
            <w:szCs w:val="22"/>
            <w:vertAlign w:val="superscript"/>
          </w:rPr>
          <w:t>-/-</w:t>
        </w:r>
        <w:r w:rsidR="000A5592" w:rsidRPr="00EA5956">
          <w:rPr>
            <w:rFonts w:ascii="Arial" w:hAnsi="Arial" w:cs="Arial"/>
            <w:iCs/>
            <w:color w:val="000000"/>
            <w:sz w:val="22"/>
            <w:szCs w:val="22"/>
          </w:rPr>
          <w:t xml:space="preserve">, or </w:t>
        </w:r>
        <w:r w:rsidR="000A5592" w:rsidRPr="00EA5956">
          <w:rPr>
            <w:rFonts w:ascii="Arial" w:hAnsi="Arial" w:cs="Arial"/>
            <w:i/>
            <w:iCs/>
            <w:color w:val="000000"/>
            <w:sz w:val="22"/>
            <w:szCs w:val="22"/>
          </w:rPr>
          <w:t>myd88</w:t>
        </w:r>
        <w:r w:rsidR="000A5592" w:rsidRPr="00EA5956">
          <w:rPr>
            <w:rFonts w:ascii="Arial" w:hAnsi="Arial" w:cs="Arial"/>
            <w:iCs/>
            <w:color w:val="000000"/>
            <w:sz w:val="22"/>
            <w:szCs w:val="22"/>
            <w:vertAlign w:val="superscript"/>
          </w:rPr>
          <w:t>-/-</w:t>
        </w:r>
        <w:r w:rsidR="000A5592" w:rsidRPr="00EA5956">
          <w:rPr>
            <w:rFonts w:ascii="Arial" w:hAnsi="Arial" w:cs="Arial"/>
            <w:iCs/>
            <w:color w:val="000000"/>
            <w:sz w:val="22"/>
            <w:szCs w:val="22"/>
          </w:rPr>
          <w:t xml:space="preserve"> BMDMs stimulated with 10ng/mL LPS</w:t>
        </w:r>
      </w:ins>
      <w:ins w:id="753" w:author="Andrew Caldwell" w:date="2014-04-09T09:43:00Z">
        <w:r w:rsidR="00977CEC">
          <w:rPr>
            <w:rFonts w:ascii="Arial" w:hAnsi="Arial" w:cs="Arial"/>
            <w:iCs/>
            <w:color w:val="000000"/>
            <w:sz w:val="22"/>
            <w:szCs w:val="22"/>
          </w:rPr>
          <w:t xml:space="preserve"> </w:t>
        </w:r>
      </w:ins>
      <w:ins w:id="754" w:author="Andrew Caldwell" w:date="2014-04-09T09:45:00Z">
        <w:r w:rsidR="000A5592">
          <w:rPr>
            <w:rFonts w:ascii="Arial" w:hAnsi="Arial" w:cs="Arial"/>
            <w:iCs/>
            <w:color w:val="000000"/>
            <w:sz w:val="22"/>
            <w:szCs w:val="22"/>
          </w:rPr>
          <w:t xml:space="preserve">as reported in 1C. </w:t>
        </w:r>
      </w:ins>
      <w:ins w:id="755" w:author="Andrew Caldwell" w:date="2014-04-09T09:43:00Z">
        <w:r w:rsidR="00977CEC">
          <w:rPr>
            <w:rFonts w:ascii="Arial" w:hAnsi="Arial" w:cs="Arial"/>
            <w:b/>
            <w:bCs/>
            <w:iCs/>
            <w:color w:val="000000"/>
            <w:sz w:val="22"/>
            <w:szCs w:val="22"/>
          </w:rPr>
          <w:t>G</w:t>
        </w:r>
      </w:ins>
      <w:ins w:id="756" w:author="Andrew Caldwell" w:date="2014-04-08T13:17:00Z">
        <w:r w:rsidRPr="00B43C42">
          <w:rPr>
            <w:rFonts w:ascii="Arial" w:hAnsi="Arial" w:cs="Arial"/>
            <w:b/>
            <w:bCs/>
            <w:iCs/>
            <w:color w:val="000000"/>
            <w:sz w:val="22"/>
            <w:szCs w:val="22"/>
          </w:rPr>
          <w:t xml:space="preserve"> </w:t>
        </w:r>
        <w:r w:rsidRPr="00B43C42">
          <w:rPr>
            <w:rFonts w:ascii="Arial" w:hAnsi="Arial" w:cs="Arial"/>
            <w:iCs/>
            <w:color w:val="000000"/>
            <w:sz w:val="22"/>
            <w:szCs w:val="22"/>
          </w:rPr>
          <w:t>Left: Western</w:t>
        </w:r>
        <w:r w:rsidRPr="00B43C42">
          <w:rPr>
            <w:rFonts w:ascii="Arial" w:hAnsi="Arial" w:cs="Arial"/>
            <w:b/>
            <w:bCs/>
            <w:iCs/>
            <w:color w:val="000000"/>
            <w:sz w:val="22"/>
            <w:szCs w:val="22"/>
          </w:rPr>
          <w:t xml:space="preserve"> </w:t>
        </w:r>
        <w:r w:rsidRPr="00B43C42">
          <w:rPr>
            <w:rFonts w:ascii="Arial" w:hAnsi="Arial" w:cs="Arial"/>
            <w:iCs/>
            <w:color w:val="000000"/>
            <w:sz w:val="22"/>
            <w:szCs w:val="22"/>
          </w:rPr>
          <w:t xml:space="preserve">blot for </w:t>
        </w:r>
        <w:proofErr w:type="spellStart"/>
        <w:r w:rsidRPr="00B43C42">
          <w:rPr>
            <w:rFonts w:ascii="Arial" w:hAnsi="Arial" w:cs="Arial"/>
            <w:iCs/>
            <w:color w:val="000000"/>
            <w:sz w:val="22"/>
            <w:szCs w:val="22"/>
          </w:rPr>
          <w:t>proTNF</w:t>
        </w:r>
        <w:proofErr w:type="spellEnd"/>
        <w:r w:rsidRPr="00B43C42">
          <w:rPr>
            <w:rFonts w:ascii="Arial" w:hAnsi="Arial" w:cs="Arial"/>
            <w:iCs/>
            <w:color w:val="000000"/>
            <w:sz w:val="22"/>
            <w:szCs w:val="22"/>
          </w:rPr>
          <w:t xml:space="preserve"> and actin in </w:t>
        </w:r>
        <w:proofErr w:type="gramStart"/>
        <w:r w:rsidRPr="00B43C42">
          <w:rPr>
            <w:rFonts w:ascii="Arial" w:hAnsi="Arial" w:cs="Arial"/>
            <w:iCs/>
            <w:color w:val="000000"/>
            <w:sz w:val="22"/>
            <w:szCs w:val="22"/>
          </w:rPr>
          <w:t>wild-type</w:t>
        </w:r>
        <w:proofErr w:type="gramEnd"/>
        <w:r w:rsidRPr="00B43C42">
          <w:rPr>
            <w:rFonts w:ascii="Arial" w:hAnsi="Arial" w:cs="Arial"/>
            <w:iCs/>
            <w:color w:val="000000"/>
            <w:sz w:val="22"/>
            <w:szCs w:val="22"/>
          </w:rPr>
          <w:t xml:space="preserve">, </w:t>
        </w:r>
      </w:ins>
      <w:ins w:id="757" w:author="Andrew Caldwell" w:date="2014-04-09T09:41:00Z">
        <w:r w:rsidR="00385A58" w:rsidRPr="00EA510F">
          <w:rPr>
            <w:rFonts w:ascii="Arial" w:hAnsi="Arial" w:cs="Helvetica"/>
            <w:i/>
            <w:iCs/>
            <w:color w:val="000000"/>
            <w:sz w:val="22"/>
            <w:szCs w:val="28"/>
          </w:rPr>
          <w:t>trif</w:t>
        </w:r>
        <w:r w:rsidR="00F62E33">
          <w:rPr>
            <w:rFonts w:ascii="Arial" w:hAnsi="Arial" w:cs="Arial"/>
            <w:iCs/>
            <w:color w:val="000000"/>
            <w:sz w:val="22"/>
            <w:szCs w:val="22"/>
          </w:rPr>
          <w:t xml:space="preserve"> </w:t>
        </w:r>
        <w:r w:rsidR="00385A58" w:rsidRPr="00385A58">
          <w:rPr>
            <w:rFonts w:ascii="Arial" w:hAnsi="Arial" w:cs="Arial"/>
            <w:iCs/>
            <w:color w:val="000000"/>
            <w:sz w:val="22"/>
            <w:szCs w:val="22"/>
            <w:vertAlign w:val="superscript"/>
          </w:rPr>
          <w:t>-/-</w:t>
        </w:r>
        <w:r w:rsidR="00385A58" w:rsidRPr="00EA5956">
          <w:rPr>
            <w:rFonts w:ascii="Arial" w:hAnsi="Arial" w:cs="Arial"/>
            <w:iCs/>
            <w:color w:val="000000"/>
            <w:sz w:val="22"/>
            <w:szCs w:val="22"/>
          </w:rPr>
          <w:t xml:space="preserve">, </w:t>
        </w:r>
      </w:ins>
      <w:ins w:id="758" w:author="Andrew Caldwell" w:date="2014-04-08T13:17:00Z">
        <w:r w:rsidRPr="00B43C42">
          <w:rPr>
            <w:rFonts w:ascii="Arial" w:hAnsi="Arial" w:cs="Arial"/>
            <w:iCs/>
            <w:color w:val="000000"/>
            <w:sz w:val="22"/>
            <w:szCs w:val="22"/>
          </w:rPr>
          <w:t xml:space="preserve">and </w:t>
        </w:r>
      </w:ins>
      <w:ins w:id="759" w:author="Andrew Caldwell" w:date="2014-04-09T09:41:00Z">
        <w:r w:rsidR="00F62E33" w:rsidRPr="00EA5956">
          <w:rPr>
            <w:rFonts w:ascii="Arial" w:hAnsi="Arial" w:cs="Arial"/>
            <w:i/>
            <w:iCs/>
            <w:color w:val="000000"/>
            <w:sz w:val="22"/>
            <w:szCs w:val="22"/>
          </w:rPr>
          <w:t>myd88</w:t>
        </w:r>
        <w:r w:rsidR="00F62E33" w:rsidRPr="00385A58">
          <w:rPr>
            <w:rFonts w:ascii="Arial" w:hAnsi="Arial" w:cs="Arial"/>
            <w:iCs/>
            <w:color w:val="000000"/>
            <w:sz w:val="22"/>
            <w:szCs w:val="22"/>
            <w:vertAlign w:val="superscript"/>
          </w:rPr>
          <w:t xml:space="preserve">-/- </w:t>
        </w:r>
      </w:ins>
      <w:ins w:id="760" w:author="Andrew Caldwell" w:date="2014-04-08T13:17:00Z">
        <w:r w:rsidRPr="00B43C42">
          <w:rPr>
            <w:rFonts w:ascii="Arial" w:hAnsi="Arial" w:cs="Arial"/>
            <w:iCs/>
            <w:color w:val="000000"/>
            <w:sz w:val="22"/>
            <w:szCs w:val="22"/>
          </w:rPr>
          <w:t xml:space="preserve">BMDMs stimulated with 10ng/mL. </w:t>
        </w:r>
        <w:proofErr w:type="gramStart"/>
        <w:r w:rsidRPr="00B43C42">
          <w:rPr>
            <w:rFonts w:ascii="Arial" w:hAnsi="Arial" w:cs="Arial"/>
            <w:iCs/>
            <w:color w:val="000000"/>
            <w:sz w:val="22"/>
            <w:szCs w:val="22"/>
          </w:rPr>
          <w:t>Data representative of 3 experiments.</w:t>
        </w:r>
        <w:proofErr w:type="gramEnd"/>
        <w:r w:rsidRPr="00B43C42">
          <w:rPr>
            <w:rFonts w:ascii="Arial" w:hAnsi="Arial" w:cs="Arial"/>
            <w:iCs/>
            <w:color w:val="000000"/>
            <w:sz w:val="22"/>
            <w:szCs w:val="22"/>
          </w:rPr>
          <w:t xml:space="preserve"> Right: Quantification of </w:t>
        </w:r>
        <w:proofErr w:type="spellStart"/>
        <w:r w:rsidRPr="00B43C42">
          <w:rPr>
            <w:rFonts w:ascii="Arial" w:hAnsi="Arial" w:cs="Arial"/>
            <w:iCs/>
            <w:color w:val="000000"/>
            <w:sz w:val="22"/>
            <w:szCs w:val="22"/>
          </w:rPr>
          <w:t>proTNF</w:t>
        </w:r>
        <w:proofErr w:type="spellEnd"/>
        <w:r w:rsidRPr="00B43C42">
          <w:rPr>
            <w:rFonts w:ascii="Arial" w:hAnsi="Arial" w:cs="Arial"/>
            <w:iCs/>
            <w:color w:val="000000"/>
            <w:sz w:val="22"/>
            <w:szCs w:val="22"/>
          </w:rPr>
          <w:t xml:space="preserve"> bands normalized to peak wild-type protein levels. Error bars indicate 1 standard deviation; * indicates a p value &lt; 0.05, ** indicates a p value &lt; 0.02 for difference between wild-type and trif-/- </w:t>
        </w:r>
        <w:proofErr w:type="spellStart"/>
        <w:r w:rsidRPr="00B43C42">
          <w:rPr>
            <w:rFonts w:ascii="Arial" w:hAnsi="Arial" w:cs="Arial"/>
            <w:iCs/>
            <w:color w:val="000000"/>
            <w:sz w:val="22"/>
            <w:szCs w:val="22"/>
          </w:rPr>
          <w:t>timepoints</w:t>
        </w:r>
        <w:proofErr w:type="spellEnd"/>
        <w:r w:rsidRPr="00B43C42">
          <w:rPr>
            <w:rFonts w:ascii="Arial" w:hAnsi="Arial" w:cs="Arial"/>
            <w:iCs/>
            <w:color w:val="000000"/>
            <w:sz w:val="22"/>
            <w:szCs w:val="22"/>
          </w:rPr>
          <w:t xml:space="preserve">. </w:t>
        </w:r>
      </w:ins>
      <w:ins w:id="761" w:author="Andrew Caldwell" w:date="2014-04-09T09:44:00Z">
        <w:r w:rsidR="000A5592">
          <w:rPr>
            <w:rFonts w:ascii="Arial" w:hAnsi="Arial" w:cs="Arial"/>
            <w:b/>
            <w:bCs/>
            <w:iCs/>
            <w:color w:val="000000"/>
            <w:sz w:val="22"/>
            <w:szCs w:val="22"/>
          </w:rPr>
          <w:t>H</w:t>
        </w:r>
      </w:ins>
      <w:ins w:id="762" w:author="Andrew Caldwell" w:date="2014-04-08T13:17:00Z">
        <w:r w:rsidRPr="00B43C42">
          <w:rPr>
            <w:rFonts w:ascii="Arial" w:hAnsi="Arial" w:cs="Arial"/>
            <w:iCs/>
            <w:color w:val="000000"/>
            <w:sz w:val="22"/>
            <w:szCs w:val="22"/>
          </w:rPr>
          <w:t xml:space="preserve"> Western</w:t>
        </w:r>
        <w:r w:rsidRPr="00B43C42">
          <w:rPr>
            <w:rFonts w:ascii="Arial" w:hAnsi="Arial" w:cs="Arial"/>
            <w:b/>
            <w:bCs/>
            <w:iCs/>
            <w:color w:val="000000"/>
            <w:sz w:val="22"/>
            <w:szCs w:val="22"/>
          </w:rPr>
          <w:t xml:space="preserve"> </w:t>
        </w:r>
        <w:r w:rsidRPr="00B43C42">
          <w:rPr>
            <w:rFonts w:ascii="Arial" w:hAnsi="Arial" w:cs="Arial"/>
            <w:iCs/>
            <w:color w:val="000000"/>
            <w:sz w:val="22"/>
            <w:szCs w:val="22"/>
          </w:rPr>
          <w:t xml:space="preserve">blot for </w:t>
        </w:r>
        <w:proofErr w:type="spellStart"/>
        <w:r w:rsidRPr="00B43C42">
          <w:rPr>
            <w:rFonts w:ascii="Arial" w:hAnsi="Arial" w:cs="Arial"/>
            <w:iCs/>
            <w:color w:val="000000"/>
            <w:sz w:val="22"/>
            <w:szCs w:val="22"/>
          </w:rPr>
          <w:t>proTNF</w:t>
        </w:r>
        <w:proofErr w:type="spellEnd"/>
        <w:r w:rsidRPr="00B43C42">
          <w:rPr>
            <w:rFonts w:ascii="Arial" w:hAnsi="Arial" w:cs="Arial"/>
            <w:iCs/>
            <w:color w:val="000000"/>
            <w:sz w:val="22"/>
            <w:szCs w:val="22"/>
          </w:rPr>
          <w:t xml:space="preserve"> and actin in wild-type BMDMs pre-treated with DMSO, 10µM p38 inhibitor, or 10µM ERK inhibitor for 1 hour followed by stimulation with 10ng/mL LPS. Blot is representative of 2 experiments. </w:t>
        </w:r>
      </w:ins>
      <w:ins w:id="763" w:author="Andrew Caldwell" w:date="2014-04-09T09:44:00Z">
        <w:r w:rsidR="000A5592">
          <w:rPr>
            <w:rFonts w:ascii="Arial" w:hAnsi="Arial" w:cs="Arial"/>
            <w:b/>
            <w:bCs/>
            <w:iCs/>
            <w:color w:val="000000"/>
            <w:sz w:val="22"/>
            <w:szCs w:val="22"/>
          </w:rPr>
          <w:t xml:space="preserve">I </w:t>
        </w:r>
      </w:ins>
      <w:ins w:id="764" w:author="Andrew Caldwell" w:date="2014-04-08T13:17:00Z">
        <w:r w:rsidRPr="00B43C42">
          <w:rPr>
            <w:rFonts w:ascii="Arial" w:hAnsi="Arial" w:cs="Arial"/>
            <w:iCs/>
            <w:color w:val="000000"/>
            <w:sz w:val="22"/>
            <w:szCs w:val="22"/>
          </w:rPr>
          <w:t>Western</w:t>
        </w:r>
        <w:r w:rsidRPr="00B43C42">
          <w:rPr>
            <w:rFonts w:ascii="Arial" w:hAnsi="Arial" w:cs="Arial"/>
            <w:b/>
            <w:bCs/>
            <w:iCs/>
            <w:color w:val="000000"/>
            <w:sz w:val="22"/>
            <w:szCs w:val="22"/>
          </w:rPr>
          <w:t xml:space="preserve"> </w:t>
        </w:r>
        <w:r w:rsidRPr="00B43C42">
          <w:rPr>
            <w:rFonts w:ascii="Arial" w:hAnsi="Arial" w:cs="Arial"/>
            <w:iCs/>
            <w:color w:val="000000"/>
            <w:sz w:val="22"/>
            <w:szCs w:val="22"/>
          </w:rPr>
          <w:t xml:space="preserve">blot for phospho-eIF4E, </w:t>
        </w:r>
        <w:proofErr w:type="spellStart"/>
        <w:r w:rsidRPr="00B43C42">
          <w:rPr>
            <w:rFonts w:ascii="Arial" w:hAnsi="Arial" w:cs="Arial"/>
            <w:iCs/>
            <w:color w:val="000000"/>
            <w:sz w:val="22"/>
            <w:szCs w:val="22"/>
          </w:rPr>
          <w:t>phopsho</w:t>
        </w:r>
        <w:proofErr w:type="spellEnd"/>
        <w:r w:rsidRPr="00B43C42">
          <w:rPr>
            <w:rFonts w:ascii="Arial" w:hAnsi="Arial" w:cs="Arial"/>
            <w:iCs/>
            <w:color w:val="000000"/>
            <w:sz w:val="22"/>
            <w:szCs w:val="22"/>
          </w:rPr>
          <w:t xml:space="preserve">-TACE, and actin in </w:t>
        </w:r>
        <w:proofErr w:type="gramStart"/>
        <w:r w:rsidRPr="00B43C42">
          <w:rPr>
            <w:rFonts w:ascii="Arial" w:hAnsi="Arial" w:cs="Arial"/>
            <w:iCs/>
            <w:color w:val="000000"/>
            <w:sz w:val="22"/>
            <w:szCs w:val="22"/>
          </w:rPr>
          <w:t>wild-type</w:t>
        </w:r>
        <w:proofErr w:type="gramEnd"/>
        <w:r w:rsidRPr="00B43C42">
          <w:rPr>
            <w:rFonts w:ascii="Arial" w:hAnsi="Arial" w:cs="Arial"/>
            <w:iCs/>
            <w:color w:val="000000"/>
            <w:sz w:val="22"/>
            <w:szCs w:val="22"/>
          </w:rPr>
          <w:t xml:space="preserve">, </w:t>
        </w:r>
      </w:ins>
      <w:ins w:id="765" w:author="Andrew Caldwell" w:date="2014-04-09T09:40:00Z">
        <w:r w:rsidR="00385A58" w:rsidRPr="00EA510F">
          <w:rPr>
            <w:rFonts w:ascii="Arial" w:hAnsi="Arial" w:cs="Helvetica"/>
            <w:i/>
            <w:iCs/>
            <w:color w:val="000000"/>
            <w:sz w:val="22"/>
            <w:szCs w:val="28"/>
          </w:rPr>
          <w:t>trif</w:t>
        </w:r>
        <w:r w:rsidR="00E317D4">
          <w:rPr>
            <w:rFonts w:ascii="Arial" w:hAnsi="Arial" w:cs="Arial"/>
            <w:iCs/>
            <w:color w:val="000000"/>
            <w:sz w:val="22"/>
            <w:szCs w:val="22"/>
          </w:rPr>
          <w:t xml:space="preserve"> </w:t>
        </w:r>
      </w:ins>
      <w:ins w:id="766" w:author="Andrew Caldwell" w:date="2014-04-08T13:17:00Z">
        <w:r w:rsidRPr="00B43C42">
          <w:rPr>
            <w:rFonts w:ascii="Arial" w:hAnsi="Arial" w:cs="Arial"/>
            <w:iCs/>
            <w:color w:val="000000"/>
            <w:sz w:val="22"/>
            <w:szCs w:val="22"/>
            <w:vertAlign w:val="superscript"/>
          </w:rPr>
          <w:t>-/-</w:t>
        </w:r>
        <w:r w:rsidRPr="00B43C42">
          <w:rPr>
            <w:rFonts w:ascii="Arial" w:hAnsi="Arial" w:cs="Arial"/>
            <w:iCs/>
            <w:color w:val="000000"/>
            <w:sz w:val="22"/>
            <w:szCs w:val="22"/>
          </w:rPr>
          <w:t xml:space="preserve">, and </w:t>
        </w:r>
      </w:ins>
      <w:ins w:id="767" w:author="Andrew Caldwell" w:date="2014-04-09T09:40:00Z">
        <w:r w:rsidR="00385A58" w:rsidRPr="00EA5956">
          <w:rPr>
            <w:rFonts w:ascii="Arial" w:hAnsi="Arial" w:cs="Arial"/>
            <w:i/>
            <w:iCs/>
            <w:color w:val="000000"/>
            <w:sz w:val="22"/>
            <w:szCs w:val="22"/>
          </w:rPr>
          <w:t>myd88</w:t>
        </w:r>
      </w:ins>
      <w:ins w:id="768" w:author="Andrew Caldwell" w:date="2014-04-08T13:17:00Z">
        <w:r w:rsidRPr="00B43C42">
          <w:rPr>
            <w:rFonts w:ascii="Arial" w:hAnsi="Arial" w:cs="Arial"/>
            <w:iCs/>
            <w:color w:val="000000"/>
            <w:sz w:val="22"/>
            <w:szCs w:val="22"/>
            <w:vertAlign w:val="superscript"/>
          </w:rPr>
          <w:t xml:space="preserve">-/- </w:t>
        </w:r>
        <w:r w:rsidRPr="00B43C42">
          <w:rPr>
            <w:rFonts w:ascii="Arial" w:hAnsi="Arial" w:cs="Arial"/>
            <w:iCs/>
            <w:color w:val="000000"/>
            <w:sz w:val="22"/>
            <w:szCs w:val="22"/>
          </w:rPr>
          <w:t>BMDMs stimulated with 10ng/mL. Phospho-eIF4E, n=2</w:t>
        </w:r>
        <w:proofErr w:type="gramStart"/>
        <w:r w:rsidRPr="00B43C42">
          <w:rPr>
            <w:rFonts w:ascii="Arial" w:hAnsi="Arial" w:cs="Arial"/>
            <w:iCs/>
            <w:color w:val="000000"/>
            <w:sz w:val="22"/>
            <w:szCs w:val="22"/>
          </w:rPr>
          <w:t>;</w:t>
        </w:r>
        <w:proofErr w:type="gramEnd"/>
        <w:r w:rsidRPr="00B43C42">
          <w:rPr>
            <w:rFonts w:ascii="Arial" w:hAnsi="Arial" w:cs="Arial"/>
            <w:iCs/>
            <w:color w:val="000000"/>
            <w:sz w:val="22"/>
            <w:szCs w:val="22"/>
          </w:rPr>
          <w:t xml:space="preserve"> p-TACE, n=3. </w:t>
        </w:r>
      </w:ins>
      <w:ins w:id="769" w:author="Andrew Caldwell" w:date="2014-04-09T09:44:00Z">
        <w:r w:rsidR="000A5592">
          <w:rPr>
            <w:rFonts w:ascii="Arial" w:hAnsi="Arial" w:cs="Arial"/>
            <w:b/>
            <w:bCs/>
            <w:iCs/>
            <w:color w:val="000000"/>
            <w:sz w:val="22"/>
            <w:szCs w:val="22"/>
          </w:rPr>
          <w:t>J</w:t>
        </w:r>
      </w:ins>
      <w:ins w:id="770" w:author="Andrew Caldwell" w:date="2014-04-08T13:17:00Z">
        <w:r w:rsidRPr="00B43C42">
          <w:rPr>
            <w:rFonts w:ascii="Arial" w:hAnsi="Arial" w:cs="Arial"/>
            <w:iCs/>
            <w:color w:val="000000"/>
            <w:sz w:val="22"/>
            <w:szCs w:val="22"/>
          </w:rPr>
          <w:t xml:space="preserve"> Western</w:t>
        </w:r>
        <w:r w:rsidRPr="00B43C42">
          <w:rPr>
            <w:rFonts w:ascii="Arial" w:hAnsi="Arial" w:cs="Arial"/>
            <w:b/>
            <w:bCs/>
            <w:iCs/>
            <w:color w:val="000000"/>
            <w:sz w:val="22"/>
            <w:szCs w:val="22"/>
          </w:rPr>
          <w:t xml:space="preserve"> </w:t>
        </w:r>
        <w:r w:rsidRPr="00B43C42">
          <w:rPr>
            <w:rFonts w:ascii="Arial" w:hAnsi="Arial" w:cs="Arial"/>
            <w:iCs/>
            <w:color w:val="000000"/>
            <w:sz w:val="22"/>
            <w:szCs w:val="22"/>
          </w:rPr>
          <w:t xml:space="preserve">blot for </w:t>
        </w:r>
        <w:proofErr w:type="spellStart"/>
        <w:r w:rsidRPr="00B43C42">
          <w:rPr>
            <w:rFonts w:ascii="Arial" w:hAnsi="Arial" w:cs="Arial"/>
            <w:iCs/>
            <w:color w:val="000000"/>
            <w:sz w:val="22"/>
            <w:szCs w:val="22"/>
          </w:rPr>
          <w:t>phospho</w:t>
        </w:r>
        <w:proofErr w:type="spellEnd"/>
        <w:r w:rsidRPr="00B43C42">
          <w:rPr>
            <w:rFonts w:ascii="Arial" w:hAnsi="Arial" w:cs="Arial"/>
            <w:iCs/>
            <w:color w:val="000000"/>
            <w:sz w:val="22"/>
            <w:szCs w:val="22"/>
          </w:rPr>
          <w:t xml:space="preserve">-TACE and actin in wild-type BMDMs pre-treated with DMSO, 10µM p38 inhibitor, or 10µM ERK inhibitor for 1 hour followed by stimulation with 10ng/mL LPS. Blot is representative of 2 experiments. </w:t>
        </w:r>
      </w:ins>
      <w:ins w:id="771" w:author="Andrew Caldwell" w:date="2014-04-09T09:44:00Z">
        <w:r w:rsidR="000A5592">
          <w:rPr>
            <w:rFonts w:ascii="Arial" w:hAnsi="Arial" w:cs="Arial"/>
            <w:b/>
            <w:bCs/>
            <w:iCs/>
            <w:color w:val="000000"/>
            <w:sz w:val="22"/>
            <w:szCs w:val="22"/>
          </w:rPr>
          <w:t>K</w:t>
        </w:r>
      </w:ins>
      <w:ins w:id="772" w:author="Andrew Caldwell" w:date="2014-04-08T13:17:00Z">
        <w:r w:rsidRPr="00B43C42">
          <w:rPr>
            <w:rFonts w:ascii="Arial" w:hAnsi="Arial" w:cs="Arial"/>
            <w:b/>
            <w:bCs/>
            <w:iCs/>
            <w:color w:val="000000"/>
            <w:sz w:val="22"/>
            <w:szCs w:val="22"/>
          </w:rPr>
          <w:t xml:space="preserve"> </w:t>
        </w:r>
        <w:r w:rsidRPr="00B43C42">
          <w:rPr>
            <w:rFonts w:ascii="Arial" w:hAnsi="Arial" w:cs="Arial"/>
            <w:iCs/>
            <w:color w:val="000000"/>
            <w:sz w:val="22"/>
            <w:szCs w:val="22"/>
          </w:rPr>
          <w:t>Schematic of module 3 describing the promotion of TNF translation and secretion controlled by TRIF. Input: TNF mRNA levels from Module 2 simulations</w:t>
        </w:r>
        <w:proofErr w:type="gramStart"/>
        <w:r w:rsidRPr="00B43C42">
          <w:rPr>
            <w:rFonts w:ascii="Arial" w:hAnsi="Arial" w:cs="Arial"/>
            <w:iCs/>
            <w:color w:val="000000"/>
            <w:sz w:val="22"/>
            <w:szCs w:val="22"/>
          </w:rPr>
          <w:t>;</w:t>
        </w:r>
        <w:proofErr w:type="gramEnd"/>
        <w:r w:rsidRPr="00B43C42">
          <w:rPr>
            <w:rFonts w:ascii="Arial" w:hAnsi="Arial" w:cs="Arial"/>
            <w:iCs/>
            <w:color w:val="000000"/>
            <w:sz w:val="22"/>
            <w:szCs w:val="22"/>
          </w:rPr>
          <w:t xml:space="preserve"> Output: secreted TNF. </w:t>
        </w:r>
      </w:ins>
      <w:ins w:id="773" w:author="Andrew Caldwell" w:date="2014-04-09T09:44:00Z">
        <w:r w:rsidR="000A5592">
          <w:rPr>
            <w:rFonts w:ascii="Arial" w:hAnsi="Arial" w:cs="Arial"/>
            <w:b/>
            <w:bCs/>
            <w:iCs/>
            <w:color w:val="000000"/>
            <w:sz w:val="22"/>
            <w:szCs w:val="22"/>
          </w:rPr>
          <w:t>L</w:t>
        </w:r>
      </w:ins>
      <w:ins w:id="774" w:author="Andrew Caldwell" w:date="2014-04-08T13:17:00Z">
        <w:r w:rsidR="00E317D4">
          <w:rPr>
            <w:rFonts w:ascii="Arial" w:hAnsi="Arial" w:cs="Arial"/>
            <w:iCs/>
            <w:color w:val="000000"/>
            <w:sz w:val="22"/>
            <w:szCs w:val="22"/>
          </w:rPr>
          <w:t xml:space="preserve"> Lines: s</w:t>
        </w:r>
        <w:r w:rsidRPr="00B43C42">
          <w:rPr>
            <w:rFonts w:ascii="Arial" w:hAnsi="Arial" w:cs="Arial"/>
            <w:iCs/>
            <w:color w:val="000000"/>
            <w:sz w:val="22"/>
            <w:szCs w:val="22"/>
          </w:rPr>
          <w:t xml:space="preserve">imulations of module 3 measure </w:t>
        </w:r>
        <w:proofErr w:type="spellStart"/>
        <w:r w:rsidRPr="00B43C42">
          <w:rPr>
            <w:rFonts w:ascii="Arial" w:hAnsi="Arial" w:cs="Arial"/>
            <w:iCs/>
            <w:color w:val="000000"/>
            <w:sz w:val="22"/>
            <w:szCs w:val="22"/>
          </w:rPr>
          <w:t>proTNF</w:t>
        </w:r>
        <w:proofErr w:type="spellEnd"/>
        <w:r w:rsidRPr="00B43C42">
          <w:rPr>
            <w:rFonts w:ascii="Arial" w:hAnsi="Arial" w:cs="Arial"/>
            <w:iCs/>
            <w:color w:val="000000"/>
            <w:sz w:val="22"/>
            <w:szCs w:val="22"/>
          </w:rPr>
          <w:t xml:space="preserve"> expression (top) and secreted TNF (bottom) with and without the promotion of TNF procession through TRIF-mediated translation and secretion regulation.</w:t>
        </w:r>
      </w:ins>
      <w:ins w:id="775" w:author="Andrew Caldwell" w:date="2014-04-09T09:47:00Z">
        <w:r w:rsidR="00316FAE">
          <w:rPr>
            <w:rFonts w:ascii="Arial" w:hAnsi="Arial" w:cs="Arial"/>
            <w:iCs/>
            <w:color w:val="000000"/>
            <w:sz w:val="22"/>
            <w:szCs w:val="22"/>
          </w:rPr>
          <w:t xml:space="preserve"> Data points: e</w:t>
        </w:r>
        <w:r w:rsidR="00316FAE" w:rsidRPr="00EA5956">
          <w:rPr>
            <w:rFonts w:ascii="Arial" w:hAnsi="Arial" w:cs="Arial"/>
            <w:iCs/>
            <w:color w:val="000000"/>
            <w:sz w:val="22"/>
            <w:szCs w:val="22"/>
          </w:rPr>
          <w:t xml:space="preserve">xperimental data for </w:t>
        </w:r>
        <w:r w:rsidR="00316FAE">
          <w:rPr>
            <w:rFonts w:ascii="Arial" w:hAnsi="Arial" w:cs="Arial"/>
            <w:iCs/>
            <w:color w:val="000000"/>
            <w:sz w:val="22"/>
            <w:szCs w:val="22"/>
          </w:rPr>
          <w:t>pro-</w:t>
        </w:r>
        <w:r w:rsidR="00316FAE" w:rsidRPr="00EA5956">
          <w:rPr>
            <w:rFonts w:ascii="Arial" w:hAnsi="Arial" w:cs="Arial"/>
            <w:iCs/>
            <w:color w:val="000000"/>
            <w:sz w:val="22"/>
            <w:szCs w:val="22"/>
          </w:rPr>
          <w:t xml:space="preserve">TNF </w:t>
        </w:r>
        <w:r w:rsidR="00316FAE">
          <w:rPr>
            <w:rFonts w:ascii="Arial" w:hAnsi="Arial" w:cs="Arial"/>
            <w:iCs/>
            <w:color w:val="000000"/>
            <w:sz w:val="22"/>
            <w:szCs w:val="22"/>
          </w:rPr>
          <w:t>expression (top 2 graphs) or TNF secretion (bottom 2 graphs)</w:t>
        </w:r>
        <w:r w:rsidR="00316FAE" w:rsidRPr="00EA5956">
          <w:rPr>
            <w:rFonts w:ascii="Arial" w:hAnsi="Arial" w:cs="Arial"/>
            <w:iCs/>
            <w:color w:val="000000"/>
            <w:sz w:val="22"/>
            <w:szCs w:val="22"/>
          </w:rPr>
          <w:t xml:space="preserve"> in wild-type, </w:t>
        </w:r>
        <w:r w:rsidR="00316FAE" w:rsidRPr="00EA510F">
          <w:rPr>
            <w:rFonts w:ascii="Arial" w:hAnsi="Arial" w:cs="Helvetica"/>
            <w:i/>
            <w:iCs/>
            <w:color w:val="000000"/>
            <w:sz w:val="22"/>
            <w:szCs w:val="28"/>
          </w:rPr>
          <w:t>trif</w:t>
        </w:r>
        <w:r w:rsidR="00316FAE">
          <w:rPr>
            <w:rFonts w:ascii="Arial" w:hAnsi="Arial" w:cs="Arial"/>
            <w:iCs/>
            <w:color w:val="000000"/>
            <w:sz w:val="22"/>
            <w:szCs w:val="22"/>
          </w:rPr>
          <w:t xml:space="preserve"> </w:t>
        </w:r>
        <w:r w:rsidR="00316FAE" w:rsidRPr="00385A58">
          <w:rPr>
            <w:rFonts w:ascii="Arial" w:hAnsi="Arial" w:cs="Arial"/>
            <w:iCs/>
            <w:color w:val="000000"/>
            <w:sz w:val="22"/>
            <w:szCs w:val="22"/>
            <w:vertAlign w:val="superscript"/>
          </w:rPr>
          <w:t>-/-</w:t>
        </w:r>
        <w:r w:rsidR="00316FAE" w:rsidRPr="00EA5956">
          <w:rPr>
            <w:rFonts w:ascii="Arial" w:hAnsi="Arial" w:cs="Arial"/>
            <w:iCs/>
            <w:color w:val="000000"/>
            <w:sz w:val="22"/>
            <w:szCs w:val="22"/>
          </w:rPr>
          <w:t xml:space="preserve">, or </w:t>
        </w:r>
        <w:r w:rsidR="00316FAE" w:rsidRPr="00EA5956">
          <w:rPr>
            <w:rFonts w:ascii="Arial" w:hAnsi="Arial" w:cs="Arial"/>
            <w:i/>
            <w:iCs/>
            <w:color w:val="000000"/>
            <w:sz w:val="22"/>
            <w:szCs w:val="22"/>
          </w:rPr>
          <w:t>myd88</w:t>
        </w:r>
        <w:r w:rsidR="00316FAE" w:rsidRPr="00EA5956">
          <w:rPr>
            <w:rFonts w:ascii="Arial" w:hAnsi="Arial" w:cs="Arial"/>
            <w:iCs/>
            <w:color w:val="000000"/>
            <w:sz w:val="22"/>
            <w:szCs w:val="22"/>
            <w:vertAlign w:val="superscript"/>
          </w:rPr>
          <w:t>-/-</w:t>
        </w:r>
        <w:r w:rsidR="00316FAE" w:rsidRPr="00EA5956">
          <w:rPr>
            <w:rFonts w:ascii="Arial" w:hAnsi="Arial" w:cs="Arial"/>
            <w:iCs/>
            <w:color w:val="000000"/>
            <w:sz w:val="22"/>
            <w:szCs w:val="22"/>
          </w:rPr>
          <w:t xml:space="preserve"> BMDMs stimulated with 10ng/mL LPS</w:t>
        </w:r>
        <w:r w:rsidR="00316FAE">
          <w:rPr>
            <w:rFonts w:ascii="Arial" w:hAnsi="Arial" w:cs="Arial"/>
            <w:iCs/>
            <w:color w:val="000000"/>
            <w:sz w:val="22"/>
            <w:szCs w:val="22"/>
          </w:rPr>
          <w:t xml:space="preserve"> as reported in 2G and 1B, respectively.</w:t>
        </w:r>
      </w:ins>
    </w:p>
    <w:p w14:paraId="230BA9A7" w14:textId="77777777" w:rsidR="003A4552" w:rsidRPr="00B43C42" w:rsidRDefault="003A4552" w:rsidP="003A4552">
      <w:pPr>
        <w:widowControl w:val="0"/>
        <w:numPr>
          <w:ins w:id="776"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77" w:author="Andrew Caldwell" w:date="2014-04-08T12:50:00Z"/>
          <w:rFonts w:ascii="Arial" w:hAnsi="Arial" w:cs="Helvetica"/>
          <w:color w:val="000000"/>
          <w:sz w:val="22"/>
          <w:szCs w:val="28"/>
        </w:rPr>
      </w:pPr>
    </w:p>
    <w:p w14:paraId="11783F84" w14:textId="77777777" w:rsidR="003A4552" w:rsidRPr="00B43C42" w:rsidRDefault="00953BFB" w:rsidP="003A4552">
      <w:pPr>
        <w:widowControl w:val="0"/>
        <w:numPr>
          <w:ins w:id="778"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79" w:author="Andrew Caldwell" w:date="2014-04-08T12:50:00Z"/>
          <w:rFonts w:ascii="Arial" w:hAnsi="Arial" w:cs="Helvetica"/>
          <w:color w:val="000000"/>
          <w:sz w:val="22"/>
          <w:szCs w:val="28"/>
        </w:rPr>
      </w:pPr>
      <w:ins w:id="780" w:author="Andrew Caldwell" w:date="2014-04-08T12:50:00Z">
        <w:r w:rsidRPr="00B43C42">
          <w:rPr>
            <w:rFonts w:ascii="Arial" w:hAnsi="Arial" w:cs="Helvetica"/>
            <w:b/>
            <w:bCs/>
            <w:i/>
            <w:iCs/>
            <w:color w:val="000000"/>
            <w:sz w:val="22"/>
            <w:szCs w:val="28"/>
          </w:rPr>
          <w:t xml:space="preserve">Figure </w:t>
        </w:r>
        <w:r w:rsidR="00E317D4">
          <w:rPr>
            <w:rFonts w:ascii="Arial" w:hAnsi="Arial" w:cs="Helvetica"/>
            <w:b/>
            <w:bCs/>
            <w:i/>
            <w:iCs/>
            <w:color w:val="000000"/>
            <w:sz w:val="22"/>
            <w:szCs w:val="28"/>
          </w:rPr>
          <w:t>3</w:t>
        </w:r>
      </w:ins>
      <w:ins w:id="781" w:author="Andrew Caldwell" w:date="2014-04-08T12:59:00Z">
        <w:r w:rsidR="001B6E13">
          <w:rPr>
            <w:rFonts w:ascii="Arial" w:hAnsi="Arial" w:cs="Helvetica"/>
            <w:b/>
            <w:bCs/>
            <w:i/>
            <w:iCs/>
            <w:color w:val="000000"/>
            <w:sz w:val="22"/>
            <w:szCs w:val="28"/>
          </w:rPr>
          <w:t xml:space="preserve"> </w:t>
        </w:r>
        <w:proofErr w:type="gramStart"/>
        <w:r w:rsidR="001B6E13" w:rsidRPr="001B6E13">
          <w:rPr>
            <w:rFonts w:ascii="Arial" w:hAnsi="Arial" w:cs="Helvetica"/>
            <w:b/>
            <w:bCs/>
            <w:i/>
            <w:iCs/>
            <w:color w:val="000000"/>
            <w:sz w:val="22"/>
            <w:szCs w:val="28"/>
          </w:rPr>
          <w:t>The</w:t>
        </w:r>
        <w:proofErr w:type="gramEnd"/>
        <w:r w:rsidR="001B6E13" w:rsidRPr="001B6E13">
          <w:rPr>
            <w:rFonts w:ascii="Arial" w:hAnsi="Arial" w:cs="Helvetica"/>
            <w:b/>
            <w:bCs/>
            <w:i/>
            <w:iCs/>
            <w:color w:val="000000"/>
            <w:sz w:val="22"/>
            <w:szCs w:val="28"/>
          </w:rPr>
          <w:t xml:space="preserve"> multi-modular model accounts for TNF production in response to some TLR </w:t>
        </w:r>
      </w:ins>
      <w:ins w:id="782" w:author="Andrew Caldwell" w:date="2014-04-09T09:50:00Z">
        <w:r w:rsidR="000F77B3">
          <w:rPr>
            <w:rFonts w:ascii="Arial" w:hAnsi="Arial" w:cs="Helvetica"/>
            <w:b/>
            <w:bCs/>
            <w:i/>
            <w:iCs/>
            <w:color w:val="000000"/>
            <w:sz w:val="22"/>
            <w:szCs w:val="28"/>
          </w:rPr>
          <w:t>agonists</w:t>
        </w:r>
      </w:ins>
      <w:ins w:id="783" w:author="Andrew Caldwell" w:date="2014-04-08T12:59:00Z">
        <w:r w:rsidR="001B6E13" w:rsidRPr="001B6E13">
          <w:rPr>
            <w:rFonts w:ascii="Arial" w:hAnsi="Arial" w:cs="Helvetica"/>
            <w:b/>
            <w:bCs/>
            <w:i/>
            <w:iCs/>
            <w:color w:val="000000"/>
            <w:sz w:val="22"/>
            <w:szCs w:val="28"/>
          </w:rPr>
          <w:t xml:space="preserve"> but not others</w:t>
        </w:r>
        <w:r w:rsidR="001B6E13">
          <w:rPr>
            <w:rFonts w:ascii="Arial" w:hAnsi="Arial" w:cs="Helvetica"/>
            <w:b/>
            <w:bCs/>
            <w:i/>
            <w:iCs/>
            <w:color w:val="000000"/>
            <w:sz w:val="22"/>
            <w:szCs w:val="28"/>
          </w:rPr>
          <w:t>.</w:t>
        </w:r>
      </w:ins>
      <w:ins w:id="784" w:author="Andrew Caldwell" w:date="2014-04-08T12:50:00Z">
        <w:r w:rsidRPr="00B43C42">
          <w:rPr>
            <w:rFonts w:ascii="Arial" w:hAnsi="Arial" w:cs="Helvetica"/>
            <w:b/>
            <w:bCs/>
            <w:i/>
            <w:iCs/>
            <w:color w:val="000000"/>
            <w:sz w:val="22"/>
            <w:szCs w:val="28"/>
          </w:rPr>
          <w:t xml:space="preserve"> </w:t>
        </w:r>
        <w:r w:rsidRPr="00B43C42">
          <w:rPr>
            <w:rFonts w:ascii="Arial" w:hAnsi="Arial" w:cs="Helvetica"/>
            <w:b/>
            <w:bCs/>
            <w:color w:val="000000"/>
            <w:sz w:val="22"/>
            <w:szCs w:val="28"/>
          </w:rPr>
          <w:t xml:space="preserve">A </w:t>
        </w:r>
        <w:r w:rsidRPr="00B43C42">
          <w:rPr>
            <w:rFonts w:ascii="Arial" w:hAnsi="Arial" w:cs="Helvetica"/>
            <w:color w:val="000000"/>
            <w:sz w:val="22"/>
            <w:szCs w:val="28"/>
          </w:rPr>
          <w:t xml:space="preserve">Schematic of the computational model combining modules for TLR receptor activation to adaptors TRIF and MyD88, activation of IKK and NFκB, and the 3 modules for TNF production. </w:t>
        </w:r>
        <w:r w:rsidRPr="00B43C42">
          <w:rPr>
            <w:rFonts w:ascii="Arial" w:hAnsi="Arial" w:cs="Helvetica"/>
            <w:b/>
            <w:bCs/>
            <w:color w:val="000000"/>
            <w:sz w:val="22"/>
            <w:szCs w:val="28"/>
          </w:rPr>
          <w:t>B</w:t>
        </w:r>
        <w:r w:rsidRPr="00B43C42">
          <w:rPr>
            <w:rFonts w:ascii="Arial" w:hAnsi="Arial" w:cs="Helvetica"/>
            <w:color w:val="000000"/>
            <w:sz w:val="22"/>
            <w:szCs w:val="28"/>
          </w:rPr>
          <w:t xml:space="preserve"> Model simulations and experimental data for wild-type cells in response to 10ng/mL LPS; solid lines indicate values of model simulations, </w:t>
        </w:r>
      </w:ins>
      <w:ins w:id="785" w:author="Andrew Caldwell" w:date="2014-04-09T09:51:00Z">
        <w:r w:rsidR="000F77B3">
          <w:rPr>
            <w:rFonts w:ascii="Arial" w:hAnsi="Arial" w:cs="Helvetica"/>
            <w:color w:val="000000"/>
            <w:sz w:val="22"/>
            <w:szCs w:val="28"/>
          </w:rPr>
          <w:t>points</w:t>
        </w:r>
      </w:ins>
      <w:ins w:id="786" w:author="Andrew Caldwell" w:date="2014-04-08T12:50:00Z">
        <w:r w:rsidRPr="00B43C42">
          <w:rPr>
            <w:rFonts w:ascii="Arial" w:hAnsi="Arial" w:cs="Helvetica"/>
            <w:color w:val="000000"/>
            <w:sz w:val="22"/>
            <w:szCs w:val="28"/>
          </w:rPr>
          <w:t xml:space="preserve"> represent </w:t>
        </w:r>
        <w:r w:rsidRPr="00B43C42">
          <w:rPr>
            <w:rFonts w:ascii="Arial" w:hAnsi="Arial" w:cs="Helvetica"/>
            <w:color w:val="000000"/>
            <w:sz w:val="22"/>
            <w:szCs w:val="28"/>
          </w:rPr>
          <w:lastRenderedPageBreak/>
          <w:t xml:space="preserve">experimental data represented in previous figures. </w:t>
        </w:r>
        <w:r w:rsidRPr="00B43C42">
          <w:rPr>
            <w:rFonts w:ascii="Arial" w:hAnsi="Arial" w:cs="Helvetica"/>
            <w:b/>
            <w:bCs/>
            <w:color w:val="000000"/>
            <w:sz w:val="22"/>
            <w:szCs w:val="28"/>
          </w:rPr>
          <w:t>C</w:t>
        </w:r>
        <w:r w:rsidRPr="00B43C42">
          <w:rPr>
            <w:rFonts w:ascii="Arial" w:hAnsi="Arial" w:cs="Helvetica"/>
            <w:color w:val="000000"/>
            <w:sz w:val="22"/>
            <w:szCs w:val="28"/>
          </w:rPr>
          <w:t xml:space="preserve"> Model simulations and experi</w:t>
        </w:r>
        <w:r w:rsidR="00E317D4">
          <w:rPr>
            <w:rFonts w:ascii="Arial" w:hAnsi="Arial" w:cs="Helvetica"/>
            <w:color w:val="000000"/>
            <w:sz w:val="22"/>
            <w:szCs w:val="28"/>
          </w:rPr>
          <w:t>mental data, represented as in 3</w:t>
        </w:r>
        <w:r w:rsidRPr="00B43C42">
          <w:rPr>
            <w:rFonts w:ascii="Arial" w:hAnsi="Arial" w:cs="Helvetica"/>
            <w:color w:val="000000"/>
            <w:sz w:val="22"/>
            <w:szCs w:val="28"/>
          </w:rPr>
          <w:t xml:space="preserve">A, for </w:t>
        </w:r>
        <w:r w:rsidRPr="00B43C42">
          <w:rPr>
            <w:rFonts w:ascii="Arial" w:hAnsi="Arial" w:cs="Helvetica"/>
            <w:i/>
            <w:iCs/>
            <w:color w:val="000000"/>
            <w:sz w:val="22"/>
            <w:szCs w:val="28"/>
          </w:rPr>
          <w:t>trif</w:t>
        </w:r>
        <w:r w:rsidRPr="00B43C42">
          <w:rPr>
            <w:rFonts w:ascii="Arial" w:hAnsi="Arial" w:cs="Helvetica"/>
            <w:i/>
            <w:iCs/>
            <w:color w:val="000000"/>
            <w:sz w:val="22"/>
            <w:szCs w:val="18"/>
            <w:vertAlign w:val="superscript"/>
          </w:rPr>
          <w:t>-/-</w:t>
        </w:r>
        <w:r w:rsidRPr="00B43C42">
          <w:rPr>
            <w:rFonts w:ascii="Arial" w:hAnsi="Arial" w:cs="Helvetica"/>
            <w:color w:val="000000"/>
            <w:sz w:val="22"/>
            <w:szCs w:val="28"/>
          </w:rPr>
          <w:t xml:space="preserve"> and </w:t>
        </w:r>
        <w:r w:rsidRPr="00B43C42">
          <w:rPr>
            <w:rFonts w:ascii="Arial" w:hAnsi="Arial" w:cs="Helvetica"/>
            <w:i/>
            <w:iCs/>
            <w:color w:val="000000"/>
            <w:sz w:val="22"/>
            <w:szCs w:val="28"/>
          </w:rPr>
          <w:t>myd88</w:t>
        </w:r>
        <w:r w:rsidRPr="00B43C42">
          <w:rPr>
            <w:rFonts w:ascii="Arial" w:hAnsi="Arial" w:cs="Helvetica"/>
            <w:i/>
            <w:iCs/>
            <w:color w:val="000000"/>
            <w:sz w:val="22"/>
            <w:szCs w:val="18"/>
            <w:vertAlign w:val="superscript"/>
          </w:rPr>
          <w:t>-/-</w:t>
        </w:r>
        <w:r w:rsidRPr="00B43C42">
          <w:rPr>
            <w:rFonts w:ascii="Arial" w:hAnsi="Arial" w:cs="Helvetica"/>
            <w:color w:val="000000"/>
            <w:sz w:val="22"/>
            <w:szCs w:val="28"/>
          </w:rPr>
          <w:t xml:space="preserve"> </w:t>
        </w:r>
      </w:ins>
      <w:ins w:id="787" w:author="Andrew Caldwell" w:date="2014-04-09T09:51:00Z">
        <w:r w:rsidR="000F77B3">
          <w:rPr>
            <w:rFonts w:ascii="Arial" w:hAnsi="Arial" w:cs="Helvetica"/>
            <w:color w:val="000000"/>
            <w:sz w:val="22"/>
            <w:szCs w:val="28"/>
          </w:rPr>
          <w:t>cells</w:t>
        </w:r>
      </w:ins>
      <w:ins w:id="788" w:author="Andrew Caldwell" w:date="2014-04-08T12:50:00Z">
        <w:r w:rsidRPr="00B43C42">
          <w:rPr>
            <w:rFonts w:ascii="Arial" w:hAnsi="Arial" w:cs="Helvetica"/>
            <w:color w:val="000000"/>
            <w:sz w:val="22"/>
            <w:szCs w:val="28"/>
          </w:rPr>
          <w:t xml:space="preserve"> in response to 10ng/mL LPS. </w:t>
        </w:r>
        <w:r w:rsidRPr="00B43C42">
          <w:rPr>
            <w:rFonts w:ascii="Arial" w:hAnsi="Arial" w:cs="Helvetica"/>
            <w:b/>
            <w:bCs/>
            <w:color w:val="000000"/>
            <w:sz w:val="22"/>
            <w:szCs w:val="28"/>
          </w:rPr>
          <w:t>D</w:t>
        </w:r>
        <w:r w:rsidRPr="00B43C42">
          <w:rPr>
            <w:rFonts w:ascii="Arial" w:hAnsi="Arial" w:cs="Helvetica"/>
            <w:color w:val="000000"/>
            <w:sz w:val="22"/>
            <w:szCs w:val="28"/>
          </w:rPr>
          <w:t xml:space="preserve"> Model simulations and experimental data for TNF mRNA and s</w:t>
        </w:r>
        <w:r w:rsidR="00E317D4">
          <w:rPr>
            <w:rFonts w:ascii="Arial" w:hAnsi="Arial" w:cs="Helvetica"/>
            <w:color w:val="000000"/>
            <w:sz w:val="22"/>
            <w:szCs w:val="28"/>
          </w:rPr>
          <w:t>ecreted TNF, represented as in 3</w:t>
        </w:r>
        <w:r w:rsidRPr="00B43C42">
          <w:rPr>
            <w:rFonts w:ascii="Arial" w:hAnsi="Arial" w:cs="Helvetica"/>
            <w:color w:val="000000"/>
            <w:sz w:val="22"/>
            <w:szCs w:val="28"/>
          </w:rPr>
          <w:t xml:space="preserve">A, for wild-type cells in response to 500nM </w:t>
        </w:r>
        <w:proofErr w:type="spellStart"/>
        <w:r w:rsidRPr="00B43C42">
          <w:rPr>
            <w:rFonts w:ascii="Arial" w:hAnsi="Arial" w:cs="Helvetica"/>
            <w:color w:val="000000"/>
            <w:sz w:val="22"/>
            <w:szCs w:val="28"/>
          </w:rPr>
          <w:t>CpG</w:t>
        </w:r>
        <w:proofErr w:type="spellEnd"/>
        <w:r w:rsidRPr="00B43C42">
          <w:rPr>
            <w:rFonts w:ascii="Arial" w:hAnsi="Arial" w:cs="Helvetica"/>
            <w:color w:val="000000"/>
            <w:sz w:val="22"/>
            <w:szCs w:val="28"/>
          </w:rPr>
          <w:t xml:space="preserve"> and 50µg/mL </w:t>
        </w:r>
        <w:proofErr w:type="spellStart"/>
        <w:r w:rsidRPr="00B43C42">
          <w:rPr>
            <w:rFonts w:ascii="Arial" w:hAnsi="Arial" w:cs="Helvetica"/>
            <w:color w:val="000000"/>
            <w:sz w:val="22"/>
            <w:szCs w:val="28"/>
          </w:rPr>
          <w:t>PolyI</w:t>
        </w:r>
        <w:proofErr w:type="gramStart"/>
        <w:r w:rsidRPr="00B43C42">
          <w:rPr>
            <w:rFonts w:ascii="Arial" w:hAnsi="Arial" w:cs="Helvetica"/>
            <w:color w:val="000000"/>
            <w:sz w:val="22"/>
            <w:szCs w:val="28"/>
          </w:rPr>
          <w:t>:C</w:t>
        </w:r>
        <w:proofErr w:type="spellEnd"/>
        <w:proofErr w:type="gramEnd"/>
        <w:r w:rsidRPr="00B43C42">
          <w:rPr>
            <w:rFonts w:ascii="Arial" w:hAnsi="Arial" w:cs="Helvetica"/>
            <w:color w:val="000000"/>
            <w:sz w:val="22"/>
            <w:szCs w:val="28"/>
          </w:rPr>
          <w:t>. For experimental data points, n=3.</w:t>
        </w:r>
      </w:ins>
    </w:p>
    <w:p w14:paraId="4D29683E" w14:textId="77777777" w:rsidR="003A4552" w:rsidRPr="00B43C42" w:rsidRDefault="003A4552" w:rsidP="003A4552">
      <w:pPr>
        <w:widowControl w:val="0"/>
        <w:numPr>
          <w:ins w:id="789"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90" w:author="Andrew Caldwell" w:date="2014-04-08T12:50:00Z"/>
          <w:rFonts w:ascii="Arial" w:hAnsi="Arial" w:cs="Helvetica"/>
          <w:color w:val="000000"/>
          <w:sz w:val="22"/>
          <w:szCs w:val="28"/>
        </w:rPr>
      </w:pPr>
    </w:p>
    <w:p w14:paraId="489102B1" w14:textId="77777777" w:rsidR="003A4552" w:rsidRPr="00B43C42" w:rsidRDefault="00953BFB" w:rsidP="003A4552">
      <w:pPr>
        <w:widowControl w:val="0"/>
        <w:numPr>
          <w:ins w:id="791"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92" w:author="Andrew Caldwell" w:date="2014-04-08T12:50:00Z"/>
          <w:rFonts w:ascii="Arial" w:hAnsi="Arial" w:cs="Helvetica"/>
          <w:color w:val="000000"/>
          <w:sz w:val="22"/>
          <w:szCs w:val="28"/>
        </w:rPr>
      </w:pPr>
      <w:ins w:id="793" w:author="Andrew Caldwell" w:date="2014-04-08T12:50:00Z">
        <w:r w:rsidRPr="00B43C42">
          <w:rPr>
            <w:rFonts w:ascii="Arial" w:hAnsi="Arial" w:cs="Helvetica"/>
            <w:b/>
            <w:bCs/>
            <w:i/>
            <w:iCs/>
            <w:color w:val="000000"/>
            <w:sz w:val="22"/>
            <w:szCs w:val="28"/>
          </w:rPr>
          <w:t xml:space="preserve">Figure </w:t>
        </w:r>
        <w:r w:rsidR="00E317D4">
          <w:rPr>
            <w:rFonts w:ascii="Arial" w:hAnsi="Arial" w:cs="Helvetica"/>
            <w:b/>
            <w:bCs/>
            <w:i/>
            <w:iCs/>
            <w:color w:val="000000"/>
            <w:sz w:val="22"/>
            <w:szCs w:val="28"/>
          </w:rPr>
          <w:t>4</w:t>
        </w:r>
      </w:ins>
      <w:ins w:id="794" w:author="Andrew Caldwell" w:date="2014-04-08T12:58:00Z">
        <w:r w:rsidR="001B6E13">
          <w:rPr>
            <w:rFonts w:ascii="Arial" w:hAnsi="Arial" w:cs="Helvetica"/>
            <w:b/>
            <w:bCs/>
            <w:i/>
            <w:iCs/>
            <w:color w:val="000000"/>
            <w:sz w:val="22"/>
            <w:szCs w:val="28"/>
          </w:rPr>
          <w:t xml:space="preserve"> </w:t>
        </w:r>
        <w:r w:rsidR="001B6E13" w:rsidRPr="001B6E13">
          <w:rPr>
            <w:rFonts w:ascii="Arial" w:hAnsi="Arial" w:cs="Helvetica"/>
            <w:b/>
            <w:bCs/>
            <w:i/>
            <w:iCs/>
            <w:color w:val="000000"/>
            <w:sz w:val="22"/>
            <w:szCs w:val="28"/>
          </w:rPr>
          <w:t>TLR-responsive TNF production functions in an autocrine manner in response to some TLR ligands but not others.</w:t>
        </w:r>
      </w:ins>
      <w:ins w:id="795" w:author="Andrew Caldwell" w:date="2014-04-08T12:50:00Z">
        <w:r w:rsidRPr="00B43C42">
          <w:rPr>
            <w:rFonts w:ascii="Arial" w:hAnsi="Arial" w:cs="Helvetica"/>
            <w:b/>
            <w:bCs/>
            <w:i/>
            <w:iCs/>
            <w:color w:val="000000"/>
            <w:sz w:val="22"/>
            <w:szCs w:val="28"/>
          </w:rPr>
          <w:t xml:space="preserve"> </w:t>
        </w:r>
        <w:r w:rsidRPr="00B43C42">
          <w:rPr>
            <w:rFonts w:ascii="Arial" w:hAnsi="Arial" w:cs="Helvetica"/>
            <w:b/>
            <w:bCs/>
            <w:color w:val="000000"/>
            <w:sz w:val="22"/>
            <w:szCs w:val="28"/>
          </w:rPr>
          <w:t xml:space="preserve">A </w:t>
        </w:r>
        <w:r w:rsidRPr="00B43C42">
          <w:rPr>
            <w:rFonts w:ascii="Arial" w:hAnsi="Arial" w:cs="Helvetica"/>
            <w:color w:val="000000"/>
            <w:sz w:val="22"/>
            <w:szCs w:val="28"/>
          </w:rPr>
          <w:t>Expanded</w:t>
        </w:r>
        <w:r w:rsidRPr="00B43C42">
          <w:rPr>
            <w:rFonts w:ascii="Arial" w:hAnsi="Arial" w:cs="Helvetica"/>
            <w:b/>
            <w:bCs/>
            <w:color w:val="000000"/>
            <w:sz w:val="22"/>
            <w:szCs w:val="28"/>
          </w:rPr>
          <w:t xml:space="preserve"> </w:t>
        </w:r>
        <w:r w:rsidR="00E317D4">
          <w:rPr>
            <w:rFonts w:ascii="Arial" w:hAnsi="Arial" w:cs="Helvetica"/>
            <w:color w:val="000000"/>
            <w:sz w:val="22"/>
            <w:szCs w:val="28"/>
          </w:rPr>
          <w:t>sc</w:t>
        </w:r>
        <w:r w:rsidRPr="00B43C42">
          <w:rPr>
            <w:rFonts w:ascii="Arial" w:hAnsi="Arial" w:cs="Helvetica"/>
            <w:color w:val="000000"/>
            <w:sz w:val="22"/>
            <w:szCs w:val="28"/>
          </w:rPr>
          <w:t>hematic of the</w:t>
        </w:r>
        <w:r w:rsidR="00E317D4">
          <w:rPr>
            <w:rFonts w:ascii="Arial" w:hAnsi="Arial" w:cs="Helvetica"/>
            <w:color w:val="000000"/>
            <w:sz w:val="22"/>
            <w:szCs w:val="28"/>
          </w:rPr>
          <w:t xml:space="preserve"> computational model in Figure 3</w:t>
        </w:r>
        <w:r w:rsidRPr="00B43C42">
          <w:rPr>
            <w:rFonts w:ascii="Arial" w:hAnsi="Arial" w:cs="Helvetica"/>
            <w:color w:val="000000"/>
            <w:sz w:val="22"/>
            <w:szCs w:val="28"/>
          </w:rPr>
          <w:t xml:space="preserve">A, incorporating TNF autocrine feedback into NFκB. </w:t>
        </w:r>
        <w:r w:rsidRPr="00B43C42">
          <w:rPr>
            <w:rFonts w:ascii="Arial" w:hAnsi="Arial" w:cs="Helvetica"/>
            <w:b/>
            <w:bCs/>
            <w:color w:val="000000"/>
            <w:sz w:val="22"/>
            <w:szCs w:val="28"/>
          </w:rPr>
          <w:t>B</w:t>
        </w:r>
        <w:r w:rsidRPr="00B43C42">
          <w:rPr>
            <w:rFonts w:ascii="Arial" w:hAnsi="Arial" w:cs="Helvetica"/>
            <w:color w:val="000000"/>
            <w:sz w:val="22"/>
            <w:szCs w:val="28"/>
          </w:rPr>
          <w:t xml:space="preserve"> Model simulations and experimental data for TNF mRNA and secreted TNF in wild-type cells stimulated with 10ng/mL LPS, 500nM </w:t>
        </w:r>
        <w:proofErr w:type="spellStart"/>
        <w:r w:rsidRPr="00B43C42">
          <w:rPr>
            <w:rFonts w:ascii="Arial" w:hAnsi="Arial" w:cs="Helvetica"/>
            <w:color w:val="000000"/>
            <w:sz w:val="22"/>
            <w:szCs w:val="28"/>
          </w:rPr>
          <w:t>CpG</w:t>
        </w:r>
        <w:proofErr w:type="spellEnd"/>
        <w:r w:rsidRPr="00B43C42">
          <w:rPr>
            <w:rFonts w:ascii="Arial" w:hAnsi="Arial" w:cs="Helvetica"/>
            <w:color w:val="000000"/>
            <w:sz w:val="22"/>
            <w:szCs w:val="28"/>
          </w:rPr>
          <w:t xml:space="preserve">, or 50µg/mL </w:t>
        </w:r>
        <w:proofErr w:type="spellStart"/>
        <w:r w:rsidRPr="00B43C42">
          <w:rPr>
            <w:rFonts w:ascii="Arial" w:hAnsi="Arial" w:cs="Helvetica"/>
            <w:color w:val="000000"/>
            <w:sz w:val="22"/>
            <w:szCs w:val="28"/>
          </w:rPr>
          <w:t>PolyI</w:t>
        </w:r>
        <w:proofErr w:type="gramStart"/>
        <w:r w:rsidRPr="00B43C42">
          <w:rPr>
            <w:rFonts w:ascii="Arial" w:hAnsi="Arial" w:cs="Helvetica"/>
            <w:color w:val="000000"/>
            <w:sz w:val="22"/>
            <w:szCs w:val="28"/>
          </w:rPr>
          <w:t>:C</w:t>
        </w:r>
        <w:proofErr w:type="spellEnd"/>
        <w:proofErr w:type="gramEnd"/>
        <w:r w:rsidRPr="00B43C42">
          <w:rPr>
            <w:rFonts w:ascii="Arial" w:hAnsi="Arial" w:cs="Helvetica"/>
            <w:color w:val="000000"/>
            <w:sz w:val="22"/>
            <w:szCs w:val="28"/>
          </w:rPr>
          <w:t xml:space="preserve">; solid lines indicate values of model simulations, </w:t>
        </w:r>
      </w:ins>
      <w:ins w:id="796" w:author="Andrew Caldwell" w:date="2014-04-09T09:51:00Z">
        <w:r w:rsidR="001E11E2">
          <w:rPr>
            <w:rFonts w:ascii="Arial" w:hAnsi="Arial" w:cs="Helvetica"/>
            <w:color w:val="000000"/>
            <w:sz w:val="22"/>
            <w:szCs w:val="28"/>
          </w:rPr>
          <w:t>points</w:t>
        </w:r>
      </w:ins>
      <w:ins w:id="797" w:author="Andrew Caldwell" w:date="2014-04-08T12:50:00Z">
        <w:r w:rsidRPr="00B43C42">
          <w:rPr>
            <w:rFonts w:ascii="Arial" w:hAnsi="Arial" w:cs="Helvetica"/>
            <w:color w:val="000000"/>
            <w:sz w:val="22"/>
            <w:szCs w:val="28"/>
          </w:rPr>
          <w:t xml:space="preserve"> represent experimental data represented in previous figures. </w:t>
        </w:r>
        <w:r w:rsidRPr="00B43C42">
          <w:rPr>
            <w:rFonts w:ascii="Arial" w:hAnsi="Arial" w:cs="Helvetica"/>
            <w:b/>
            <w:bCs/>
            <w:color w:val="000000"/>
            <w:sz w:val="22"/>
            <w:szCs w:val="28"/>
          </w:rPr>
          <w:t>C</w:t>
        </w:r>
        <w:r w:rsidRPr="00B43C42">
          <w:rPr>
            <w:rFonts w:ascii="Arial" w:hAnsi="Arial" w:cs="Helvetica"/>
            <w:color w:val="000000"/>
            <w:sz w:val="22"/>
            <w:szCs w:val="28"/>
          </w:rPr>
          <w:t xml:space="preserve"> Model simulations for NFκB activity in wild-type or </w:t>
        </w:r>
        <w:proofErr w:type="spellStart"/>
        <w:r w:rsidRPr="00B43C42">
          <w:rPr>
            <w:rFonts w:ascii="Arial" w:hAnsi="Arial" w:cs="Helvetica"/>
            <w:i/>
            <w:iCs/>
            <w:color w:val="000000"/>
            <w:sz w:val="22"/>
            <w:szCs w:val="28"/>
          </w:rPr>
          <w:t>tnf</w:t>
        </w:r>
        <w:proofErr w:type="spellEnd"/>
        <w:r w:rsidRPr="00B43C42">
          <w:rPr>
            <w:rFonts w:ascii="Arial" w:hAnsi="Arial" w:cs="Helvetica"/>
            <w:i/>
            <w:iCs/>
            <w:color w:val="000000"/>
            <w:sz w:val="22"/>
            <w:szCs w:val="18"/>
            <w:vertAlign w:val="superscript"/>
          </w:rPr>
          <w:t>-/-</w:t>
        </w:r>
        <w:r w:rsidRPr="00B43C42">
          <w:rPr>
            <w:rFonts w:ascii="Arial" w:hAnsi="Arial" w:cs="Helvetica"/>
            <w:i/>
            <w:iCs/>
            <w:color w:val="000000"/>
            <w:sz w:val="22"/>
            <w:szCs w:val="28"/>
          </w:rPr>
          <w:t xml:space="preserve"> </w:t>
        </w:r>
        <w:r w:rsidRPr="00B43C42">
          <w:rPr>
            <w:rFonts w:ascii="Arial" w:hAnsi="Arial" w:cs="Helvetica"/>
            <w:color w:val="000000"/>
            <w:sz w:val="22"/>
            <w:szCs w:val="28"/>
          </w:rPr>
          <w:t xml:space="preserve">stimulated by 10ng/mL LPS or 100nM </w:t>
        </w:r>
        <w:proofErr w:type="spellStart"/>
        <w:r w:rsidRPr="00B43C42">
          <w:rPr>
            <w:rFonts w:ascii="Arial" w:hAnsi="Arial" w:cs="Helvetica"/>
            <w:color w:val="000000"/>
            <w:sz w:val="22"/>
            <w:szCs w:val="28"/>
          </w:rPr>
          <w:t>CpG</w:t>
        </w:r>
        <w:proofErr w:type="spellEnd"/>
        <w:r w:rsidRPr="00B43C42">
          <w:rPr>
            <w:rFonts w:ascii="Arial" w:hAnsi="Arial" w:cs="Helvetica"/>
            <w:color w:val="000000"/>
            <w:sz w:val="22"/>
            <w:szCs w:val="28"/>
          </w:rPr>
          <w:t xml:space="preserve">. Solid lines indicate wild-type simulation, dashed lines indicate </w:t>
        </w:r>
        <w:proofErr w:type="spellStart"/>
        <w:r w:rsidRPr="00B43C42">
          <w:rPr>
            <w:rFonts w:ascii="Arial" w:hAnsi="Arial" w:cs="Helvetica"/>
            <w:i/>
            <w:iCs/>
            <w:color w:val="000000"/>
            <w:sz w:val="22"/>
            <w:szCs w:val="28"/>
          </w:rPr>
          <w:t>tnf</w:t>
        </w:r>
        <w:proofErr w:type="spellEnd"/>
        <w:r w:rsidRPr="00B43C42">
          <w:rPr>
            <w:rFonts w:ascii="Arial" w:hAnsi="Arial" w:cs="Helvetica"/>
            <w:i/>
            <w:iCs/>
            <w:color w:val="000000"/>
            <w:sz w:val="22"/>
            <w:szCs w:val="18"/>
            <w:vertAlign w:val="superscript"/>
          </w:rPr>
          <w:t>-/-</w:t>
        </w:r>
        <w:r w:rsidRPr="00B43C42">
          <w:rPr>
            <w:rFonts w:ascii="Arial" w:hAnsi="Arial" w:cs="Helvetica"/>
            <w:color w:val="000000"/>
            <w:sz w:val="22"/>
            <w:szCs w:val="28"/>
          </w:rPr>
          <w:t xml:space="preserve">. </w:t>
        </w:r>
        <w:proofErr w:type="gramStart"/>
        <w:r w:rsidRPr="00B43C42">
          <w:rPr>
            <w:rFonts w:ascii="Arial" w:hAnsi="Arial" w:cs="Helvetica"/>
            <w:b/>
            <w:bCs/>
            <w:color w:val="000000"/>
            <w:sz w:val="22"/>
            <w:szCs w:val="28"/>
          </w:rPr>
          <w:t>D</w:t>
        </w:r>
        <w:r w:rsidRPr="00B43C42">
          <w:rPr>
            <w:rFonts w:ascii="Arial" w:hAnsi="Arial" w:cs="Helvetica"/>
            <w:color w:val="000000"/>
            <w:sz w:val="22"/>
            <w:szCs w:val="28"/>
          </w:rPr>
          <w:t xml:space="preserve"> Experimental validation of m</w:t>
        </w:r>
        <w:r w:rsidR="00E317D4">
          <w:rPr>
            <w:rFonts w:ascii="Arial" w:hAnsi="Arial" w:cs="Helvetica"/>
            <w:color w:val="000000"/>
            <w:sz w:val="22"/>
            <w:szCs w:val="28"/>
          </w:rPr>
          <w:t>odel simulations in 4</w:t>
        </w:r>
        <w:r w:rsidRPr="00B43C42">
          <w:rPr>
            <w:rFonts w:ascii="Arial" w:hAnsi="Arial" w:cs="Helvetica"/>
            <w:color w:val="000000"/>
            <w:sz w:val="22"/>
            <w:szCs w:val="28"/>
          </w:rPr>
          <w:t>C.</w:t>
        </w:r>
        <w:proofErr w:type="gramEnd"/>
        <w:r w:rsidRPr="00B43C42">
          <w:rPr>
            <w:rFonts w:ascii="Arial" w:hAnsi="Arial" w:cs="Helvetica"/>
            <w:color w:val="000000"/>
            <w:sz w:val="22"/>
            <w:szCs w:val="28"/>
          </w:rPr>
          <w:t xml:space="preserve"> Activation of NFκB measured by EMSA (G1G2 κB-containing HIV probe) in wild-type and </w:t>
        </w:r>
        <w:proofErr w:type="spellStart"/>
        <w:r w:rsidRPr="00B43C42">
          <w:rPr>
            <w:rFonts w:ascii="Arial" w:hAnsi="Arial" w:cs="Helvetica"/>
            <w:i/>
            <w:iCs/>
            <w:color w:val="000000"/>
            <w:sz w:val="22"/>
            <w:szCs w:val="28"/>
          </w:rPr>
          <w:t>tnf</w:t>
        </w:r>
        <w:proofErr w:type="spellEnd"/>
        <w:r w:rsidRPr="00B43C42">
          <w:rPr>
            <w:rFonts w:ascii="Arial" w:hAnsi="Arial" w:cs="Helvetica"/>
            <w:i/>
            <w:iCs/>
            <w:color w:val="000000"/>
            <w:sz w:val="22"/>
            <w:szCs w:val="18"/>
            <w:vertAlign w:val="superscript"/>
          </w:rPr>
          <w:t xml:space="preserve">-/- </w:t>
        </w:r>
        <w:r w:rsidRPr="00B43C42">
          <w:rPr>
            <w:rFonts w:ascii="Arial" w:hAnsi="Arial" w:cs="Helvetica"/>
            <w:color w:val="000000"/>
            <w:sz w:val="22"/>
            <w:szCs w:val="28"/>
          </w:rPr>
          <w:t xml:space="preserve">BMDMs stimulated with 10ng/mL LPS or 100nM </w:t>
        </w:r>
        <w:proofErr w:type="spellStart"/>
        <w:r w:rsidRPr="00B43C42">
          <w:rPr>
            <w:rFonts w:ascii="Arial" w:hAnsi="Arial" w:cs="Helvetica"/>
            <w:color w:val="000000"/>
            <w:sz w:val="22"/>
            <w:szCs w:val="28"/>
          </w:rPr>
          <w:t>CpG</w:t>
        </w:r>
        <w:proofErr w:type="spellEnd"/>
        <w:r w:rsidRPr="00B43C42">
          <w:rPr>
            <w:rFonts w:ascii="Arial" w:hAnsi="Arial" w:cs="Helvetica"/>
            <w:color w:val="000000"/>
            <w:sz w:val="22"/>
            <w:szCs w:val="28"/>
          </w:rPr>
          <w:t>. Graphs are quantification of experimental data shown below, normalized to peak wild-type NFκB activation. Gel</w:t>
        </w:r>
      </w:ins>
      <w:ins w:id="798" w:author="Andrew Caldwell" w:date="2014-04-09T09:52:00Z">
        <w:r w:rsidR="00AE17B9">
          <w:rPr>
            <w:rFonts w:ascii="Arial" w:hAnsi="Arial" w:cs="Helvetica"/>
            <w:color w:val="000000"/>
            <w:sz w:val="22"/>
            <w:szCs w:val="28"/>
          </w:rPr>
          <w:t xml:space="preserve"> and quantification</w:t>
        </w:r>
      </w:ins>
      <w:ins w:id="799" w:author="Andrew Caldwell" w:date="2014-04-08T12:50:00Z">
        <w:r w:rsidRPr="00B43C42">
          <w:rPr>
            <w:rFonts w:ascii="Arial" w:hAnsi="Arial" w:cs="Helvetica"/>
            <w:color w:val="000000"/>
            <w:sz w:val="22"/>
            <w:szCs w:val="28"/>
          </w:rPr>
          <w:t xml:space="preserve"> is representative of 4 experiments.</w:t>
        </w:r>
      </w:ins>
    </w:p>
    <w:p w14:paraId="7E2116EA" w14:textId="77777777" w:rsidR="003A4552" w:rsidRPr="00B43C42" w:rsidRDefault="003A4552" w:rsidP="003A4552">
      <w:pPr>
        <w:widowControl w:val="0"/>
        <w:numPr>
          <w:ins w:id="800"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01" w:author="Andrew Caldwell" w:date="2014-04-08T12:50:00Z"/>
          <w:rFonts w:ascii="Arial" w:hAnsi="Arial" w:cs="Helvetica"/>
          <w:color w:val="000000"/>
          <w:sz w:val="22"/>
          <w:szCs w:val="28"/>
        </w:rPr>
      </w:pPr>
    </w:p>
    <w:p w14:paraId="56790E4F" w14:textId="77777777" w:rsidR="00CB4438" w:rsidRDefault="00953BFB">
      <w:pPr>
        <w:pStyle w:val="Default"/>
        <w:tabs>
          <w:tab w:val="left" w:pos="720"/>
        </w:tabs>
        <w:rPr>
          <w:ins w:id="802" w:author="zhang Cheng" w:date="2014-04-14T22:20:00Z"/>
          <w:rFonts w:ascii="Arial" w:hAnsi="Arial" w:cs="Helvetica"/>
          <w:bCs/>
          <w:iCs/>
          <w:szCs w:val="28"/>
        </w:rPr>
      </w:pPr>
      <w:ins w:id="803" w:author="Andrew Caldwell" w:date="2014-04-08T12:50:00Z">
        <w:r w:rsidRPr="00B43C42">
          <w:rPr>
            <w:rFonts w:ascii="Arial" w:hAnsi="Arial" w:cs="Helvetica"/>
            <w:b/>
            <w:bCs/>
            <w:i/>
            <w:iCs/>
            <w:szCs w:val="28"/>
          </w:rPr>
          <w:t>Figure 5</w:t>
        </w:r>
      </w:ins>
      <w:ins w:id="804" w:author="Andrew Caldwell" w:date="2014-04-08T12:56:00Z">
        <w:r w:rsidR="005969DE" w:rsidRPr="005969DE">
          <w:rPr>
            <w:rFonts w:ascii="Arial" w:hAnsi="Arial" w:cs="Helvetica"/>
            <w:b/>
            <w:bCs/>
            <w:i/>
            <w:iCs/>
            <w:szCs w:val="28"/>
          </w:rPr>
          <w:t xml:space="preserve"> TLR </w:t>
        </w:r>
      </w:ins>
      <w:ins w:id="805" w:author="Andrew Caldwell" w:date="2014-04-09T09:52:00Z">
        <w:r w:rsidR="007B1EDB">
          <w:rPr>
            <w:rFonts w:ascii="Arial" w:hAnsi="Arial" w:cs="Helvetica"/>
            <w:b/>
            <w:bCs/>
            <w:i/>
            <w:iCs/>
            <w:szCs w:val="28"/>
          </w:rPr>
          <w:t xml:space="preserve">agonist-induced </w:t>
        </w:r>
      </w:ins>
      <w:ins w:id="806" w:author="Andrew Caldwell" w:date="2014-04-08T12:56:00Z">
        <w:r w:rsidR="005969DE" w:rsidRPr="005969DE">
          <w:rPr>
            <w:rFonts w:ascii="Arial" w:hAnsi="Arial" w:cs="Helvetica"/>
            <w:b/>
            <w:bCs/>
            <w:i/>
            <w:iCs/>
            <w:szCs w:val="28"/>
          </w:rPr>
          <w:t>paracrine and autocrine-specific functions of TNF</w:t>
        </w:r>
        <w:r w:rsidR="005969DE">
          <w:rPr>
            <w:rFonts w:ascii="Arial" w:hAnsi="Arial" w:cs="Helvetica"/>
            <w:b/>
            <w:bCs/>
            <w:i/>
            <w:iCs/>
            <w:szCs w:val="28"/>
          </w:rPr>
          <w:t>.</w:t>
        </w:r>
        <w:r w:rsidR="005969DE" w:rsidRPr="005969DE">
          <w:rPr>
            <w:rFonts w:ascii="Arial" w:hAnsi="Arial" w:cs="Helvetica"/>
            <w:b/>
            <w:bCs/>
            <w:i/>
            <w:iCs/>
            <w:szCs w:val="28"/>
          </w:rPr>
          <w:t xml:space="preserve"> </w:t>
        </w:r>
      </w:ins>
      <w:ins w:id="807" w:author="Andrew Caldwell" w:date="2014-04-14T15:44:00Z">
        <w:r w:rsidR="009E4223">
          <w:rPr>
            <w:rFonts w:ascii="Arial" w:hAnsi="Arial" w:cs="Helvetica"/>
            <w:b/>
            <w:bCs/>
            <w:szCs w:val="28"/>
          </w:rPr>
          <w:t>A</w:t>
        </w:r>
        <w:r w:rsidR="009E4223" w:rsidRPr="00953BFB">
          <w:rPr>
            <w:rFonts w:ascii="Arial" w:hAnsi="Arial" w:cs="Helvetica"/>
            <w:b/>
            <w:bCs/>
            <w:szCs w:val="28"/>
          </w:rPr>
          <w:t xml:space="preserve"> </w:t>
        </w:r>
        <w:r w:rsidR="009E4223" w:rsidRPr="00953BFB">
          <w:rPr>
            <w:rFonts w:ascii="Arial" w:hAnsi="Arial" w:cs="Helvetica"/>
            <w:szCs w:val="28"/>
          </w:rPr>
          <w:t>RNA-</w:t>
        </w:r>
        <w:proofErr w:type="spellStart"/>
        <w:r w:rsidR="009E4223" w:rsidRPr="00953BFB">
          <w:rPr>
            <w:rFonts w:ascii="Arial" w:hAnsi="Arial" w:cs="Helvetica"/>
            <w:szCs w:val="28"/>
          </w:rPr>
          <w:t>seq</w:t>
        </w:r>
        <w:proofErr w:type="spellEnd"/>
        <w:r w:rsidR="009E4223" w:rsidRPr="00953BFB">
          <w:rPr>
            <w:rFonts w:ascii="Arial" w:hAnsi="Arial" w:cs="Helvetica"/>
            <w:szCs w:val="28"/>
          </w:rPr>
          <w:t xml:space="preserve"> data from </w:t>
        </w:r>
        <w:proofErr w:type="gramStart"/>
        <w:r w:rsidR="009E4223" w:rsidRPr="00953BFB">
          <w:rPr>
            <w:rFonts w:ascii="Arial" w:hAnsi="Arial" w:cs="Helvetica"/>
            <w:szCs w:val="28"/>
          </w:rPr>
          <w:t>wild-type</w:t>
        </w:r>
        <w:proofErr w:type="gramEnd"/>
        <w:r w:rsidR="009E4223" w:rsidRPr="00953BFB">
          <w:rPr>
            <w:rFonts w:ascii="Arial" w:hAnsi="Arial" w:cs="Helvetica"/>
            <w:szCs w:val="28"/>
          </w:rPr>
          <w:t xml:space="preserve"> and </w:t>
        </w:r>
        <w:proofErr w:type="spellStart"/>
        <w:r w:rsidR="009E4223" w:rsidRPr="00953BFB">
          <w:rPr>
            <w:rFonts w:ascii="Arial" w:hAnsi="Arial" w:cs="Helvetica"/>
            <w:i/>
            <w:iCs/>
            <w:szCs w:val="28"/>
          </w:rPr>
          <w:t>tnf</w:t>
        </w:r>
        <w:proofErr w:type="spellEnd"/>
        <w:r w:rsidR="009E4223" w:rsidRPr="00953BFB">
          <w:rPr>
            <w:rFonts w:ascii="Arial" w:hAnsi="Arial" w:cs="Helvetica"/>
            <w:i/>
            <w:iCs/>
            <w:szCs w:val="18"/>
            <w:vertAlign w:val="superscript"/>
          </w:rPr>
          <w:t>-/-</w:t>
        </w:r>
        <w:r w:rsidR="009E4223" w:rsidRPr="00953BFB">
          <w:rPr>
            <w:rFonts w:ascii="Arial" w:hAnsi="Arial" w:cs="Helvetica"/>
            <w:szCs w:val="28"/>
          </w:rPr>
          <w:t xml:space="preserve"> BMDMs stimulated with 100nM </w:t>
        </w:r>
        <w:proofErr w:type="spellStart"/>
        <w:r w:rsidR="009E4223" w:rsidRPr="00953BFB">
          <w:rPr>
            <w:rFonts w:ascii="Arial" w:hAnsi="Arial" w:cs="Helvetica"/>
            <w:szCs w:val="28"/>
          </w:rPr>
          <w:t>CpG</w:t>
        </w:r>
        <w:proofErr w:type="spellEnd"/>
        <w:r w:rsidR="009E4223" w:rsidRPr="00953BFB">
          <w:rPr>
            <w:rFonts w:ascii="Arial" w:hAnsi="Arial" w:cs="Helvetica"/>
            <w:szCs w:val="28"/>
          </w:rPr>
          <w:t xml:space="preserve">. K-means clustering led to 6 clusters. Cluster median for each cluster represents the data where the peak RNA induction has been normalized to 1, and the median for each genotype graphed. </w:t>
        </w:r>
        <w:r w:rsidR="009E4223">
          <w:rPr>
            <w:rFonts w:ascii="Arial" w:hAnsi="Arial" w:cs="Helvetica"/>
            <w:b/>
            <w:bCs/>
            <w:szCs w:val="28"/>
          </w:rPr>
          <w:t>B</w:t>
        </w:r>
        <w:r w:rsidR="009E4223" w:rsidRPr="00953BFB">
          <w:rPr>
            <w:rFonts w:ascii="Arial" w:hAnsi="Arial" w:cs="Helvetica"/>
            <w:szCs w:val="28"/>
          </w:rPr>
          <w:t xml:space="preserve"> Select genes that have significantly decreased RNA induction in the </w:t>
        </w:r>
        <w:proofErr w:type="spellStart"/>
        <w:r w:rsidR="009E4223" w:rsidRPr="00953BFB">
          <w:rPr>
            <w:rFonts w:ascii="Arial" w:hAnsi="Arial" w:cs="Helvetica"/>
            <w:i/>
            <w:iCs/>
            <w:szCs w:val="28"/>
          </w:rPr>
          <w:t>tnf</w:t>
        </w:r>
        <w:proofErr w:type="spellEnd"/>
        <w:r w:rsidR="009E4223" w:rsidRPr="00953BFB">
          <w:rPr>
            <w:rFonts w:ascii="Arial" w:hAnsi="Arial" w:cs="Helvetica"/>
            <w:i/>
            <w:iCs/>
            <w:szCs w:val="18"/>
            <w:vertAlign w:val="superscript"/>
          </w:rPr>
          <w:t>-/-</w:t>
        </w:r>
        <w:r w:rsidR="009E4223" w:rsidRPr="00953BFB">
          <w:rPr>
            <w:rFonts w:ascii="Arial" w:hAnsi="Arial" w:cs="Helvetica"/>
            <w:szCs w:val="28"/>
          </w:rPr>
          <w:t xml:space="preserve"> condition in response to </w:t>
        </w:r>
        <w:proofErr w:type="spellStart"/>
        <w:r w:rsidR="009E4223" w:rsidRPr="00953BFB">
          <w:rPr>
            <w:rFonts w:ascii="Arial" w:hAnsi="Arial" w:cs="Helvetica"/>
            <w:szCs w:val="28"/>
          </w:rPr>
          <w:t>CpG</w:t>
        </w:r>
        <w:proofErr w:type="spellEnd"/>
        <w:r w:rsidR="009E4223" w:rsidRPr="00953BFB">
          <w:rPr>
            <w:rFonts w:ascii="Arial" w:hAnsi="Arial" w:cs="Helvetica"/>
            <w:szCs w:val="28"/>
          </w:rPr>
          <w:t xml:space="preserve">, grouped by the function and </w:t>
        </w:r>
        <w:r w:rsidR="009E4223">
          <w:rPr>
            <w:rFonts w:ascii="Arial" w:hAnsi="Arial" w:cs="Helvetica"/>
            <w:szCs w:val="28"/>
          </w:rPr>
          <w:t xml:space="preserve">the reported </w:t>
        </w:r>
        <w:r w:rsidR="009E4223" w:rsidRPr="00953BFB">
          <w:rPr>
            <w:rFonts w:ascii="Arial" w:hAnsi="Arial" w:cs="Helvetica"/>
            <w:szCs w:val="28"/>
          </w:rPr>
          <w:t>role each plays in</w:t>
        </w:r>
        <w:r w:rsidR="009E4223">
          <w:rPr>
            <w:rFonts w:ascii="Arial" w:hAnsi="Arial" w:cs="Helvetica"/>
            <w:szCs w:val="28"/>
          </w:rPr>
          <w:t xml:space="preserve"> inflammation and</w:t>
        </w:r>
        <w:r w:rsidR="009E4223" w:rsidRPr="00953BFB">
          <w:rPr>
            <w:rFonts w:ascii="Arial" w:hAnsi="Arial" w:cs="Helvetica"/>
            <w:szCs w:val="28"/>
          </w:rPr>
          <w:t xml:space="preserve"> macrophage function.</w:t>
        </w:r>
        <w:r w:rsidR="00561F0E">
          <w:rPr>
            <w:rFonts w:ascii="Arial" w:hAnsi="Arial" w:cs="Helvetica"/>
            <w:szCs w:val="28"/>
          </w:rPr>
          <w:t xml:space="preserve"> </w:t>
        </w:r>
      </w:ins>
      <w:ins w:id="808" w:author="Andrew Caldwell" w:date="2014-04-09T10:02:00Z">
        <w:r w:rsidR="00561F0E">
          <w:rPr>
            <w:rFonts w:ascii="Arial" w:hAnsi="Arial" w:cs="Helvetica"/>
            <w:b/>
            <w:bCs/>
            <w:iCs/>
            <w:szCs w:val="28"/>
          </w:rPr>
          <w:t>C</w:t>
        </w:r>
        <w:r w:rsidR="005003A4">
          <w:rPr>
            <w:rFonts w:ascii="Arial" w:hAnsi="Arial" w:cs="Helvetica"/>
            <w:b/>
            <w:bCs/>
            <w:iCs/>
            <w:szCs w:val="28"/>
          </w:rPr>
          <w:t xml:space="preserve"> </w:t>
        </w:r>
        <w:r w:rsidR="005003A4">
          <w:rPr>
            <w:rFonts w:ascii="Arial" w:hAnsi="Arial" w:cs="Helvetica"/>
            <w:bCs/>
            <w:iCs/>
            <w:szCs w:val="28"/>
          </w:rPr>
          <w:t xml:space="preserve">Co-culturing of </w:t>
        </w:r>
        <w:proofErr w:type="spellStart"/>
        <w:r w:rsidR="00534B3C">
          <w:rPr>
            <w:rFonts w:ascii="Arial" w:hAnsi="Arial" w:cs="Helvetica"/>
            <w:bCs/>
            <w:i/>
            <w:iCs/>
            <w:szCs w:val="28"/>
          </w:rPr>
          <w:t>tnfr</w:t>
        </w:r>
        <w:proofErr w:type="spellEnd"/>
        <w:r w:rsidR="00534B3C">
          <w:rPr>
            <w:rFonts w:ascii="Arial" w:hAnsi="Arial" w:cs="Helvetica"/>
            <w:bCs/>
            <w:i/>
            <w:iCs/>
            <w:szCs w:val="28"/>
            <w:vertAlign w:val="superscript"/>
          </w:rPr>
          <w:t>-/-</w:t>
        </w:r>
        <w:r w:rsidR="00534B3C">
          <w:rPr>
            <w:rFonts w:ascii="Arial" w:hAnsi="Arial" w:cs="Helvetica"/>
            <w:bCs/>
            <w:iCs/>
            <w:szCs w:val="28"/>
          </w:rPr>
          <w:t xml:space="preserve"> BMDMs with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First panel, </w:t>
        </w:r>
      </w:ins>
      <w:ins w:id="809" w:author="Andrew Caldwell" w:date="2014-04-09T10:03:00Z">
        <w:r w:rsidR="00534B3C">
          <w:rPr>
            <w:rFonts w:ascii="Arial" w:hAnsi="Arial" w:cs="Helvetica"/>
            <w:bCs/>
            <w:iCs/>
            <w:szCs w:val="28"/>
          </w:rPr>
          <w:t xml:space="preserve">p65-staining of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stimulated with 1µg/mL LPS for 25 min. Second panel, co-culture of</w:t>
        </w:r>
      </w:ins>
      <w:ins w:id="810" w:author="Andrew Caldwell" w:date="2014-04-09T10:04:00Z">
        <w:r w:rsidR="00534B3C">
          <w:rPr>
            <w:rFonts w:ascii="Arial" w:hAnsi="Arial" w:cs="Helvetica"/>
            <w:bCs/>
            <w:iCs/>
            <w:szCs w:val="28"/>
          </w:rPr>
          <w:t xml:space="preserve"> untreated</w:t>
        </w:r>
      </w:ins>
      <w:ins w:id="811" w:author="Andrew Caldwell" w:date="2014-04-09T10:03:00Z">
        <w:r w:rsidR="00534B3C">
          <w:rPr>
            <w:rFonts w:ascii="Arial" w:hAnsi="Arial" w:cs="Helvetica"/>
            <w:bCs/>
            <w:iCs/>
            <w:szCs w:val="28"/>
          </w:rPr>
          <w:t xml:space="preserve"> </w:t>
        </w:r>
        <w:proofErr w:type="spellStart"/>
        <w:r w:rsidR="00534B3C">
          <w:rPr>
            <w:rFonts w:ascii="Arial" w:hAnsi="Arial" w:cs="Helvetica"/>
            <w:bCs/>
            <w:i/>
            <w:iCs/>
            <w:szCs w:val="28"/>
          </w:rPr>
          <w:t>tnfr</w:t>
        </w:r>
        <w:proofErr w:type="spellEnd"/>
        <w:r w:rsidR="00534B3C">
          <w:rPr>
            <w:rFonts w:ascii="Arial" w:hAnsi="Arial" w:cs="Helvetica"/>
            <w:bCs/>
            <w:i/>
            <w:iCs/>
            <w:szCs w:val="28"/>
            <w:vertAlign w:val="superscript"/>
          </w:rPr>
          <w:t>-/-</w:t>
        </w:r>
        <w:r w:rsidR="00534B3C">
          <w:rPr>
            <w:rFonts w:ascii="Arial" w:hAnsi="Arial" w:cs="Helvetica"/>
            <w:bCs/>
            <w:iCs/>
            <w:szCs w:val="28"/>
          </w:rPr>
          <w:t xml:space="preserve"> BMDMs with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stained for</w:t>
        </w:r>
      </w:ins>
      <w:ins w:id="812" w:author="Andrew Caldwell" w:date="2014-04-09T10:04:00Z">
        <w:r w:rsidR="00534B3C">
          <w:rPr>
            <w:rFonts w:ascii="Arial" w:hAnsi="Arial" w:cs="Helvetica"/>
            <w:bCs/>
            <w:iCs/>
            <w:szCs w:val="28"/>
          </w:rPr>
          <w:t xml:space="preserve"> p65. Third panel, co-culture of </w:t>
        </w:r>
        <w:proofErr w:type="spellStart"/>
        <w:r w:rsidR="00534B3C">
          <w:rPr>
            <w:rFonts w:ascii="Arial" w:hAnsi="Arial" w:cs="Helvetica"/>
            <w:bCs/>
            <w:i/>
            <w:iCs/>
            <w:szCs w:val="28"/>
          </w:rPr>
          <w:t>tnfr</w:t>
        </w:r>
        <w:proofErr w:type="spellEnd"/>
        <w:r w:rsidR="00534B3C">
          <w:rPr>
            <w:rFonts w:ascii="Arial" w:hAnsi="Arial" w:cs="Helvetica"/>
            <w:bCs/>
            <w:i/>
            <w:iCs/>
            <w:szCs w:val="28"/>
            <w:vertAlign w:val="superscript"/>
          </w:rPr>
          <w:t>-/-</w:t>
        </w:r>
        <w:r w:rsidR="00534B3C">
          <w:rPr>
            <w:rFonts w:ascii="Arial" w:hAnsi="Arial" w:cs="Helvetica"/>
            <w:bCs/>
            <w:iCs/>
            <w:szCs w:val="28"/>
          </w:rPr>
          <w:t xml:space="preserve"> BMDMs with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stimulated with 1µM </w:t>
        </w:r>
        <w:proofErr w:type="spellStart"/>
        <w:r w:rsidR="00534B3C">
          <w:rPr>
            <w:rFonts w:ascii="Arial" w:hAnsi="Arial" w:cs="Helvetica"/>
            <w:bCs/>
            <w:iCs/>
            <w:szCs w:val="28"/>
          </w:rPr>
          <w:t>CpG</w:t>
        </w:r>
        <w:proofErr w:type="spellEnd"/>
        <w:r w:rsidR="00534B3C">
          <w:rPr>
            <w:rFonts w:ascii="Arial" w:hAnsi="Arial" w:cs="Helvetica"/>
            <w:bCs/>
            <w:iCs/>
            <w:szCs w:val="28"/>
          </w:rPr>
          <w:t xml:space="preserve"> for 75 min and stained for p65. Fourth panel, co-culture of </w:t>
        </w:r>
        <w:proofErr w:type="spellStart"/>
        <w:r w:rsidR="00534B3C">
          <w:rPr>
            <w:rFonts w:ascii="Arial" w:hAnsi="Arial" w:cs="Helvetica"/>
            <w:bCs/>
            <w:i/>
            <w:iCs/>
            <w:szCs w:val="28"/>
          </w:rPr>
          <w:t>tnfr</w:t>
        </w:r>
        <w:proofErr w:type="spellEnd"/>
        <w:r w:rsidR="00534B3C">
          <w:rPr>
            <w:rFonts w:ascii="Arial" w:hAnsi="Arial" w:cs="Helvetica"/>
            <w:bCs/>
            <w:i/>
            <w:iCs/>
            <w:szCs w:val="28"/>
            <w:vertAlign w:val="superscript"/>
          </w:rPr>
          <w:t>-/-</w:t>
        </w:r>
        <w:r w:rsidR="00534B3C">
          <w:rPr>
            <w:rFonts w:ascii="Arial" w:hAnsi="Arial" w:cs="Helvetica"/>
            <w:bCs/>
            <w:iCs/>
            <w:szCs w:val="28"/>
          </w:rPr>
          <w:t xml:space="preserve"> BMDMs with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stimulated with 1µg/mL LPS for 75 min and stained for p65. Images representative of 4 </w:t>
        </w:r>
      </w:ins>
      <w:ins w:id="813" w:author="Andrew Caldwell" w:date="2014-04-09T10:05:00Z">
        <w:r w:rsidR="00534B3C">
          <w:rPr>
            <w:rFonts w:ascii="Arial" w:hAnsi="Arial" w:cs="Helvetica"/>
            <w:bCs/>
            <w:iCs/>
            <w:szCs w:val="28"/>
          </w:rPr>
          <w:t>separate</w:t>
        </w:r>
      </w:ins>
      <w:ins w:id="814" w:author="Andrew Caldwell" w:date="2014-04-09T10:04:00Z">
        <w:r w:rsidR="00534B3C">
          <w:rPr>
            <w:rFonts w:ascii="Arial" w:hAnsi="Arial" w:cs="Helvetica"/>
            <w:bCs/>
            <w:iCs/>
            <w:szCs w:val="28"/>
          </w:rPr>
          <w:t xml:space="preserve"> </w:t>
        </w:r>
      </w:ins>
      <w:ins w:id="815" w:author="Andrew Caldwell" w:date="2014-04-09T10:05:00Z">
        <w:r w:rsidR="00534B3C">
          <w:rPr>
            <w:rFonts w:ascii="Arial" w:hAnsi="Arial" w:cs="Helvetica"/>
            <w:bCs/>
            <w:iCs/>
            <w:szCs w:val="28"/>
          </w:rPr>
          <w:t xml:space="preserve">experiments. </w:t>
        </w:r>
        <w:r w:rsidR="00561F0E">
          <w:rPr>
            <w:rFonts w:ascii="Arial" w:hAnsi="Arial" w:cs="Helvetica"/>
            <w:b/>
            <w:bCs/>
            <w:iCs/>
            <w:szCs w:val="28"/>
          </w:rPr>
          <w:t>D</w:t>
        </w:r>
        <w:r w:rsidR="004B187C">
          <w:rPr>
            <w:rFonts w:ascii="Arial" w:hAnsi="Arial" w:cs="Helvetica"/>
            <w:b/>
            <w:bCs/>
            <w:iCs/>
            <w:szCs w:val="28"/>
          </w:rPr>
          <w:t xml:space="preserve"> </w:t>
        </w:r>
      </w:ins>
      <w:ins w:id="816" w:author="Andrew Caldwell" w:date="2014-04-09T10:06:00Z">
        <w:r w:rsidR="004B187C">
          <w:rPr>
            <w:rFonts w:ascii="Arial" w:hAnsi="Arial" w:cs="Helvetica"/>
            <w:bCs/>
            <w:iCs/>
            <w:szCs w:val="28"/>
          </w:rPr>
          <w:t>Bar graphs showing the average number of cells with nuclear p65 in a given field of view, 20-30 images for each experiment.</w:t>
        </w:r>
      </w:ins>
      <w:ins w:id="817" w:author="Andrew Caldwell" w:date="2014-04-14T15:44:00Z">
        <w:r w:rsidR="0054638F">
          <w:rPr>
            <w:rFonts w:ascii="Arial" w:hAnsi="Arial" w:cs="Helvetica"/>
            <w:bCs/>
            <w:iCs/>
            <w:szCs w:val="28"/>
          </w:rPr>
          <w:t xml:space="preserve"> </w:t>
        </w:r>
      </w:ins>
      <w:proofErr w:type="gramStart"/>
      <w:ins w:id="818" w:author="Andrew Caldwell" w:date="2014-04-14T15:45:00Z">
        <w:r w:rsidR="0054638F">
          <w:rPr>
            <w:rFonts w:ascii="Arial" w:hAnsi="Arial" w:cs="Helvetica"/>
            <w:bCs/>
            <w:iCs/>
            <w:szCs w:val="28"/>
          </w:rPr>
          <w:t>error</w:t>
        </w:r>
        <w:proofErr w:type="gramEnd"/>
        <w:r w:rsidR="0054638F">
          <w:rPr>
            <w:rFonts w:ascii="Arial" w:hAnsi="Arial" w:cs="Helvetica"/>
            <w:bCs/>
            <w:iCs/>
            <w:szCs w:val="28"/>
          </w:rPr>
          <w:t xml:space="preserve"> bars indicate 1 </w:t>
        </w:r>
        <w:proofErr w:type="spellStart"/>
        <w:r w:rsidR="0054638F">
          <w:rPr>
            <w:rFonts w:ascii="Arial" w:hAnsi="Arial" w:cs="Helvetica"/>
            <w:bCs/>
            <w:iCs/>
            <w:szCs w:val="28"/>
          </w:rPr>
          <w:t>stardard</w:t>
        </w:r>
        <w:proofErr w:type="spellEnd"/>
        <w:r w:rsidR="0054638F">
          <w:rPr>
            <w:rFonts w:ascii="Arial" w:hAnsi="Arial" w:cs="Helvetica"/>
            <w:bCs/>
            <w:iCs/>
            <w:szCs w:val="28"/>
          </w:rPr>
          <w:t xml:space="preserve"> deviation from the mean, </w:t>
        </w:r>
      </w:ins>
      <w:ins w:id="819" w:author="Andrew Caldwell" w:date="2014-04-14T15:44:00Z">
        <w:r w:rsidR="0054638F">
          <w:rPr>
            <w:rFonts w:ascii="Arial" w:hAnsi="Arial" w:cs="Helvetica"/>
            <w:bCs/>
            <w:iCs/>
            <w:szCs w:val="28"/>
          </w:rPr>
          <w:t>n=</w:t>
        </w:r>
      </w:ins>
      <w:ins w:id="820" w:author="Andrew Caldwell" w:date="2014-04-14T15:45:00Z">
        <w:r w:rsidR="00CB4438">
          <w:rPr>
            <w:rFonts w:ascii="Arial" w:hAnsi="Arial" w:cs="Helvetica"/>
            <w:bCs/>
            <w:iCs/>
            <w:szCs w:val="28"/>
          </w:rPr>
          <w:t>4</w:t>
        </w:r>
      </w:ins>
    </w:p>
    <w:p w14:paraId="1892AF72" w14:textId="1DBF2D01" w:rsidR="00B43C42" w:rsidRDefault="00B43C42">
      <w:pPr>
        <w:rPr>
          <w:ins w:id="821" w:author="zhang Cheng" w:date="2014-04-14T22:20:00Z"/>
          <w:rFonts w:ascii="Arial" w:hAnsi="Arial" w:cs="Helvetica"/>
          <w:bCs/>
          <w:iCs/>
          <w:color w:val="000000"/>
          <w:sz w:val="22"/>
          <w:szCs w:val="28"/>
        </w:rPr>
      </w:pPr>
      <w:ins w:id="822" w:author="zhang Cheng" w:date="2014-04-14T22:20:00Z">
        <w:r>
          <w:rPr>
            <w:rFonts w:ascii="Arial" w:hAnsi="Arial" w:cs="Helvetica"/>
            <w:bCs/>
            <w:iCs/>
            <w:szCs w:val="28"/>
          </w:rPr>
          <w:br w:type="page"/>
        </w:r>
      </w:ins>
    </w:p>
    <w:p w14:paraId="4A2E3610" w14:textId="0D4B1A16" w:rsidR="00B43C42" w:rsidRDefault="00B43C42">
      <w:pPr>
        <w:pStyle w:val="Default"/>
        <w:tabs>
          <w:tab w:val="left" w:pos="720"/>
        </w:tabs>
        <w:rPr>
          <w:ins w:id="823" w:author="Andrew Caldwell" w:date="2014-04-14T15:45:00Z"/>
          <w:rFonts w:ascii="Arial" w:hAnsi="Arial" w:cs="Helvetica"/>
          <w:bCs/>
          <w:iCs/>
          <w:szCs w:val="28"/>
        </w:rPr>
      </w:pPr>
      <w:ins w:id="824" w:author="zhang Cheng" w:date="2014-04-14T22:20:00Z">
        <w:r w:rsidRPr="00B43C42">
          <w:rPr>
            <w:rFonts w:ascii="Arial" w:hAnsi="Arial" w:cs="Helvetica"/>
            <w:bCs/>
            <w:iCs/>
            <w:szCs w:val="28"/>
          </w:rPr>
          <w:t>Reference:</w:t>
        </w:r>
        <w:r>
          <w:rPr>
            <w:rFonts w:ascii="Arial" w:hAnsi="Arial" w:cs="Helvetica"/>
            <w:bCs/>
            <w:iCs/>
            <w:szCs w:val="28"/>
          </w:rPr>
          <w:t xml:space="preserve"> </w:t>
        </w:r>
      </w:ins>
    </w:p>
    <w:p w14:paraId="7D26DDEA" w14:textId="77777777" w:rsidR="00CB4438" w:rsidRDefault="00CB4438">
      <w:pPr>
        <w:pStyle w:val="Default"/>
        <w:numPr>
          <w:ins w:id="825" w:author="Andrew Caldwell" w:date="2014-04-14T15:45:00Z"/>
        </w:numPr>
        <w:tabs>
          <w:tab w:val="left" w:pos="720"/>
        </w:tabs>
        <w:rPr>
          <w:ins w:id="826" w:author="Andrew Caldwell" w:date="2014-04-14T15:45:00Z"/>
          <w:rFonts w:ascii="Arial" w:hAnsi="Arial" w:cs="Helvetica"/>
          <w:bCs/>
          <w:iCs/>
          <w:szCs w:val="28"/>
        </w:rPr>
      </w:pPr>
    </w:p>
    <w:p w14:paraId="571C4574" w14:textId="77777777" w:rsidR="00CB4438" w:rsidRPr="00790CDA" w:rsidRDefault="00CB4438" w:rsidP="00CB4438">
      <w:pPr>
        <w:numPr>
          <w:ins w:id="827" w:author="Andrew Caldwell" w:date="2014-04-14T15:45:00Z"/>
        </w:numPr>
        <w:spacing w:after="100"/>
        <w:rPr>
          <w:ins w:id="828" w:author="Andrew Caldwell" w:date="2014-04-14T15:45:00Z"/>
          <w:rFonts w:ascii="Arial" w:hAnsi="Arial"/>
          <w:sz w:val="22"/>
        </w:rPr>
      </w:pPr>
      <w:ins w:id="829" w:author="Andrew Caldwell" w:date="2014-04-14T15:45:00Z">
        <w:r w:rsidRPr="00790CDA">
          <w:rPr>
            <w:rFonts w:ascii="Arial" w:hAnsi="Arial"/>
            <w:sz w:val="22"/>
          </w:rPr>
          <w:t xml:space="preserve">Akira S, </w:t>
        </w:r>
        <w:proofErr w:type="spellStart"/>
        <w:r w:rsidRPr="00790CDA">
          <w:rPr>
            <w:rFonts w:ascii="Arial" w:hAnsi="Arial"/>
            <w:sz w:val="22"/>
          </w:rPr>
          <w:t>Uematsu</w:t>
        </w:r>
        <w:proofErr w:type="spellEnd"/>
        <w:r w:rsidRPr="00790CDA">
          <w:rPr>
            <w:rFonts w:ascii="Arial" w:hAnsi="Arial"/>
            <w:sz w:val="22"/>
          </w:rPr>
          <w:t xml:space="preserve"> S, Takeuchi O. 2006. Pathogen Recognition and Innate Immunity. </w:t>
        </w:r>
        <w:r w:rsidRPr="00790CDA">
          <w:rPr>
            <w:rFonts w:ascii="Arial" w:hAnsi="Arial"/>
            <w:i/>
            <w:sz w:val="22"/>
          </w:rPr>
          <w:t xml:space="preserve">Cell </w:t>
        </w:r>
        <w:r w:rsidRPr="00790CDA">
          <w:rPr>
            <w:rFonts w:ascii="Arial" w:hAnsi="Arial"/>
            <w:b/>
            <w:sz w:val="22"/>
          </w:rPr>
          <w:t>124:</w:t>
        </w:r>
        <w:r w:rsidRPr="00790CDA">
          <w:rPr>
            <w:rFonts w:ascii="Arial" w:hAnsi="Arial"/>
            <w:sz w:val="22"/>
          </w:rPr>
          <w:t xml:space="preserve"> 783-801.</w:t>
        </w:r>
      </w:ins>
    </w:p>
    <w:p w14:paraId="72A15F42" w14:textId="77777777" w:rsidR="00CB4438" w:rsidRDefault="00CB4438" w:rsidP="00CB4438">
      <w:pPr>
        <w:numPr>
          <w:ins w:id="830" w:author="Andrew Caldwell" w:date="2014-04-14T15:45:00Z"/>
        </w:numPr>
        <w:spacing w:after="100"/>
        <w:rPr>
          <w:ins w:id="831" w:author="Andrew Caldwell" w:date="2014-04-14T15:45:00Z"/>
          <w:rFonts w:ascii="Arial" w:hAnsi="Arial"/>
          <w:sz w:val="22"/>
        </w:rPr>
      </w:pPr>
      <w:proofErr w:type="spellStart"/>
      <w:proofErr w:type="gramStart"/>
      <w:ins w:id="832" w:author="Andrew Caldwell" w:date="2014-04-14T15:45:00Z">
        <w:r w:rsidRPr="00790CDA">
          <w:rPr>
            <w:rFonts w:ascii="Arial" w:hAnsi="Arial"/>
            <w:sz w:val="22"/>
          </w:rPr>
          <w:t>Mosser</w:t>
        </w:r>
        <w:proofErr w:type="spellEnd"/>
        <w:r w:rsidRPr="00790CDA">
          <w:rPr>
            <w:rFonts w:ascii="Arial" w:hAnsi="Arial"/>
            <w:sz w:val="22"/>
          </w:rPr>
          <w:t xml:space="preserve"> D, Edwards J. Exploring the full spectrum of macrophage activation.</w:t>
        </w:r>
        <w:proofErr w:type="gramEnd"/>
        <w:r w:rsidRPr="00790CDA">
          <w:rPr>
            <w:rFonts w:ascii="Arial" w:hAnsi="Arial"/>
            <w:sz w:val="22"/>
          </w:rPr>
          <w:t xml:space="preserve"> 2008. </w:t>
        </w:r>
        <w:r w:rsidRPr="00790CDA">
          <w:rPr>
            <w:rFonts w:ascii="Arial" w:hAnsi="Arial"/>
            <w:i/>
            <w:sz w:val="22"/>
          </w:rPr>
          <w:t xml:space="preserve">Nat Rev </w:t>
        </w:r>
        <w:proofErr w:type="spellStart"/>
        <w:r w:rsidRPr="00790CDA">
          <w:rPr>
            <w:rFonts w:ascii="Arial" w:hAnsi="Arial"/>
            <w:i/>
            <w:sz w:val="22"/>
          </w:rPr>
          <w:t>Immunol</w:t>
        </w:r>
        <w:proofErr w:type="spellEnd"/>
        <w:r w:rsidRPr="00790CDA">
          <w:rPr>
            <w:rFonts w:ascii="Arial" w:hAnsi="Arial"/>
            <w:i/>
            <w:sz w:val="22"/>
          </w:rPr>
          <w:t>.</w:t>
        </w:r>
        <w:r w:rsidRPr="00790CDA">
          <w:rPr>
            <w:rFonts w:ascii="Arial" w:hAnsi="Arial"/>
            <w:sz w:val="22"/>
          </w:rPr>
          <w:t xml:space="preserve"> </w:t>
        </w:r>
        <w:r w:rsidRPr="00790CDA">
          <w:rPr>
            <w:rFonts w:ascii="Arial" w:hAnsi="Arial"/>
            <w:b/>
            <w:sz w:val="22"/>
          </w:rPr>
          <w:t>8(12):</w:t>
        </w:r>
        <w:r w:rsidRPr="00790CDA">
          <w:rPr>
            <w:rFonts w:ascii="Arial" w:hAnsi="Arial"/>
            <w:sz w:val="22"/>
          </w:rPr>
          <w:t xml:space="preserve"> 958-969.</w:t>
        </w:r>
      </w:ins>
    </w:p>
    <w:p w14:paraId="33D06B4D" w14:textId="77777777" w:rsidR="00CB4438" w:rsidRPr="0088464C" w:rsidRDefault="00CB4438" w:rsidP="00CB4438">
      <w:pPr>
        <w:numPr>
          <w:ins w:id="833" w:author="Andrew Caldwell" w:date="2014-04-14T15:45:00Z"/>
        </w:numPr>
        <w:spacing w:after="100"/>
        <w:rPr>
          <w:ins w:id="834" w:author="Andrew Caldwell" w:date="2014-04-14T15:45:00Z"/>
          <w:rFonts w:ascii="Arial" w:hAnsi="Arial"/>
          <w:sz w:val="22"/>
        </w:rPr>
      </w:pPr>
      <w:proofErr w:type="spellStart"/>
      <w:ins w:id="835" w:author="Andrew Caldwell" w:date="2014-04-14T15:45:00Z">
        <w:r>
          <w:rPr>
            <w:rFonts w:ascii="Arial" w:hAnsi="Arial"/>
            <w:sz w:val="22"/>
          </w:rPr>
          <w:t>Parameswaran</w:t>
        </w:r>
        <w:proofErr w:type="spellEnd"/>
        <w:r>
          <w:rPr>
            <w:rFonts w:ascii="Arial" w:hAnsi="Arial"/>
            <w:sz w:val="22"/>
          </w:rPr>
          <w:t xml:space="preserve"> N, </w:t>
        </w:r>
        <w:proofErr w:type="spellStart"/>
        <w:r>
          <w:rPr>
            <w:rFonts w:ascii="Arial" w:hAnsi="Arial"/>
            <w:sz w:val="22"/>
          </w:rPr>
          <w:t>Patial</w:t>
        </w:r>
        <w:proofErr w:type="spellEnd"/>
        <w:r>
          <w:rPr>
            <w:rFonts w:ascii="Arial" w:hAnsi="Arial"/>
            <w:sz w:val="22"/>
          </w:rPr>
          <w:t xml:space="preserve"> S. 2010. </w:t>
        </w:r>
        <w:proofErr w:type="gramStart"/>
        <w:r w:rsidRPr="0088464C">
          <w:rPr>
            <w:rFonts w:ascii="Arial" w:hAnsi="Arial"/>
            <w:sz w:val="22"/>
          </w:rPr>
          <w:t>Tumor Necrosis Factor-α Signaling in Macrophages</w:t>
        </w:r>
        <w:r>
          <w:rPr>
            <w:rFonts w:ascii="Arial" w:hAnsi="Arial"/>
            <w:sz w:val="22"/>
          </w:rPr>
          <w:t>.</w:t>
        </w:r>
        <w:proofErr w:type="gramEnd"/>
        <w:r>
          <w:rPr>
            <w:rFonts w:ascii="Arial" w:hAnsi="Arial"/>
            <w:sz w:val="22"/>
          </w:rPr>
          <w:t xml:space="preserve"> </w:t>
        </w:r>
        <w:proofErr w:type="spellStart"/>
        <w:r w:rsidRPr="0088464C">
          <w:rPr>
            <w:rFonts w:ascii="Arial" w:hAnsi="Arial"/>
            <w:i/>
            <w:sz w:val="22"/>
          </w:rPr>
          <w:t>Crit</w:t>
        </w:r>
        <w:proofErr w:type="spellEnd"/>
        <w:r w:rsidRPr="0088464C">
          <w:rPr>
            <w:rFonts w:ascii="Arial" w:hAnsi="Arial"/>
            <w:i/>
            <w:sz w:val="22"/>
          </w:rPr>
          <w:t xml:space="preserve"> Rev </w:t>
        </w:r>
        <w:proofErr w:type="spellStart"/>
        <w:r w:rsidRPr="0088464C">
          <w:rPr>
            <w:rFonts w:ascii="Arial" w:hAnsi="Arial"/>
            <w:i/>
            <w:sz w:val="22"/>
          </w:rPr>
          <w:t>Eukaryot</w:t>
        </w:r>
        <w:proofErr w:type="spellEnd"/>
        <w:r w:rsidRPr="0088464C">
          <w:rPr>
            <w:rFonts w:ascii="Arial" w:hAnsi="Arial"/>
            <w:i/>
            <w:sz w:val="22"/>
          </w:rPr>
          <w:t xml:space="preserve"> Gene </w:t>
        </w:r>
        <w:proofErr w:type="spellStart"/>
        <w:r w:rsidRPr="0088464C">
          <w:rPr>
            <w:rFonts w:ascii="Arial" w:hAnsi="Arial"/>
            <w:i/>
            <w:sz w:val="22"/>
          </w:rPr>
          <w:t>Expr</w:t>
        </w:r>
        <w:proofErr w:type="spellEnd"/>
        <w:r w:rsidRPr="0088464C">
          <w:rPr>
            <w:rFonts w:ascii="Arial" w:hAnsi="Arial"/>
            <w:i/>
            <w:sz w:val="22"/>
          </w:rPr>
          <w:t>.</w:t>
        </w:r>
        <w:r>
          <w:rPr>
            <w:rFonts w:ascii="Arial" w:hAnsi="Arial"/>
            <w:sz w:val="22"/>
          </w:rPr>
          <w:t xml:space="preserve"> </w:t>
        </w:r>
        <w:r>
          <w:rPr>
            <w:rFonts w:ascii="Arial" w:hAnsi="Arial"/>
            <w:b/>
            <w:sz w:val="22"/>
          </w:rPr>
          <w:t xml:space="preserve">20(2): </w:t>
        </w:r>
        <w:r>
          <w:rPr>
            <w:rFonts w:ascii="Arial" w:hAnsi="Arial"/>
            <w:sz w:val="22"/>
          </w:rPr>
          <w:t>87-103.</w:t>
        </w:r>
      </w:ins>
    </w:p>
    <w:p w14:paraId="5DB13A6B" w14:textId="77777777" w:rsidR="00CB4438" w:rsidRPr="00790CDA" w:rsidRDefault="00CB4438" w:rsidP="00CB4438">
      <w:pPr>
        <w:numPr>
          <w:ins w:id="836" w:author="Andrew Caldwell" w:date="2014-04-14T15:45:00Z"/>
        </w:numPr>
        <w:spacing w:after="100"/>
        <w:rPr>
          <w:ins w:id="837" w:author="Andrew Caldwell" w:date="2014-04-14T15:45:00Z"/>
          <w:rFonts w:ascii="Arial" w:hAnsi="Arial" w:cs="Arial"/>
          <w:bCs/>
          <w:sz w:val="22"/>
          <w:szCs w:val="36"/>
        </w:rPr>
      </w:pPr>
      <w:proofErr w:type="gramStart"/>
      <w:ins w:id="838" w:author="Andrew Caldwell" w:date="2014-04-14T15:45:00Z">
        <w:r w:rsidRPr="00790CDA">
          <w:rPr>
            <w:rFonts w:ascii="Arial" w:hAnsi="Arial"/>
            <w:sz w:val="22"/>
          </w:rPr>
          <w:t xml:space="preserve">MacDonald TT, Hutchings P, Choy MY, </w:t>
        </w:r>
        <w:proofErr w:type="spellStart"/>
        <w:r w:rsidRPr="00790CDA">
          <w:rPr>
            <w:rFonts w:ascii="Arial" w:hAnsi="Arial"/>
            <w:sz w:val="22"/>
          </w:rPr>
          <w:t>Murch</w:t>
        </w:r>
        <w:proofErr w:type="spellEnd"/>
        <w:r w:rsidRPr="00790CDA">
          <w:rPr>
            <w:rFonts w:ascii="Arial" w:hAnsi="Arial"/>
            <w:sz w:val="22"/>
          </w:rPr>
          <w:t xml:space="preserve"> S, Cooke A. 1990.</w:t>
        </w:r>
        <w:proofErr w:type="gramEnd"/>
        <w:r w:rsidRPr="00790CDA">
          <w:rPr>
            <w:rFonts w:ascii="Arial" w:hAnsi="Arial"/>
            <w:sz w:val="22"/>
          </w:rPr>
          <w:t xml:space="preserve"> </w:t>
        </w:r>
        <w:proofErr w:type="spellStart"/>
        <w:r w:rsidRPr="00790CDA">
          <w:rPr>
            <w:rFonts w:ascii="Arial" w:hAnsi="Arial" w:cs="Arial"/>
            <w:bCs/>
            <w:sz w:val="22"/>
            <w:szCs w:val="36"/>
          </w:rPr>
          <w:t>Tumour</w:t>
        </w:r>
        <w:proofErr w:type="spellEnd"/>
        <w:r w:rsidRPr="00790CDA">
          <w:rPr>
            <w:rFonts w:ascii="Arial" w:hAnsi="Arial" w:cs="Arial"/>
            <w:bCs/>
            <w:sz w:val="22"/>
            <w:szCs w:val="36"/>
          </w:rPr>
          <w:t xml:space="preserve"> necrosis factor-alpha and interferon-gamma production measured at the single cell level in normal and inflamed human intestine. </w:t>
        </w:r>
        <w:proofErr w:type="spellStart"/>
        <w:r w:rsidRPr="00790CDA">
          <w:rPr>
            <w:rFonts w:ascii="Arial" w:hAnsi="Arial" w:cs="Arial"/>
            <w:bCs/>
            <w:i/>
            <w:sz w:val="22"/>
            <w:szCs w:val="36"/>
          </w:rPr>
          <w:t>Clin</w:t>
        </w:r>
        <w:proofErr w:type="spellEnd"/>
        <w:r w:rsidRPr="00790CDA">
          <w:rPr>
            <w:rFonts w:ascii="Arial" w:hAnsi="Arial" w:cs="Arial"/>
            <w:bCs/>
            <w:i/>
            <w:sz w:val="22"/>
            <w:szCs w:val="36"/>
          </w:rPr>
          <w:t xml:space="preserve"> Exp </w:t>
        </w:r>
        <w:proofErr w:type="spellStart"/>
        <w:r w:rsidRPr="00790CDA">
          <w:rPr>
            <w:rFonts w:ascii="Arial" w:hAnsi="Arial" w:cs="Arial"/>
            <w:bCs/>
            <w:i/>
            <w:sz w:val="22"/>
            <w:szCs w:val="36"/>
          </w:rPr>
          <w:t>Immunol</w:t>
        </w:r>
        <w:proofErr w:type="spellEnd"/>
        <w:r w:rsidRPr="00790CDA">
          <w:rPr>
            <w:rFonts w:ascii="Arial" w:hAnsi="Arial" w:cs="Arial"/>
            <w:bCs/>
            <w:i/>
            <w:sz w:val="22"/>
            <w:szCs w:val="36"/>
          </w:rPr>
          <w:t>.</w:t>
        </w:r>
        <w:r w:rsidRPr="00790CDA">
          <w:rPr>
            <w:rFonts w:ascii="Arial" w:hAnsi="Arial" w:cs="Arial"/>
            <w:bCs/>
            <w:sz w:val="22"/>
            <w:szCs w:val="36"/>
          </w:rPr>
          <w:t xml:space="preserve"> </w:t>
        </w:r>
        <w:r w:rsidRPr="00790CDA">
          <w:rPr>
            <w:rFonts w:ascii="Arial" w:hAnsi="Arial" w:cs="Arial"/>
            <w:b/>
            <w:bCs/>
            <w:sz w:val="22"/>
            <w:szCs w:val="36"/>
          </w:rPr>
          <w:t>81(2):</w:t>
        </w:r>
        <w:r w:rsidRPr="00790CDA">
          <w:rPr>
            <w:rFonts w:ascii="Arial" w:hAnsi="Arial" w:cs="Arial"/>
            <w:bCs/>
            <w:sz w:val="22"/>
            <w:szCs w:val="36"/>
          </w:rPr>
          <w:t xml:space="preserve"> 301-305.</w:t>
        </w:r>
      </w:ins>
    </w:p>
    <w:p w14:paraId="731B05B7" w14:textId="77777777" w:rsidR="00CB4438" w:rsidRDefault="00CB4438" w:rsidP="00CB4438">
      <w:pPr>
        <w:widowControl w:val="0"/>
        <w:numPr>
          <w:ins w:id="839" w:author="Andrew Caldwell" w:date="2014-04-14T15:45:00Z"/>
        </w:numPr>
        <w:autoSpaceDE w:val="0"/>
        <w:autoSpaceDN w:val="0"/>
        <w:adjustRightInd w:val="0"/>
        <w:spacing w:after="100"/>
        <w:rPr>
          <w:ins w:id="840" w:author="Andrew Caldwell" w:date="2014-04-14T15:45:00Z"/>
          <w:rFonts w:ascii="Arial" w:hAnsi="Arial" w:cs="Arial"/>
          <w:bCs/>
          <w:sz w:val="22"/>
          <w:szCs w:val="32"/>
        </w:rPr>
      </w:pPr>
      <w:proofErr w:type="spellStart"/>
      <w:proofErr w:type="gramStart"/>
      <w:ins w:id="841" w:author="Andrew Caldwell" w:date="2014-04-14T15:45:00Z">
        <w:r w:rsidRPr="00790CDA">
          <w:rPr>
            <w:rFonts w:ascii="Arial" w:hAnsi="Arial" w:cs="Arial"/>
            <w:bCs/>
            <w:sz w:val="22"/>
            <w:szCs w:val="36"/>
          </w:rPr>
          <w:t>Murch</w:t>
        </w:r>
        <w:proofErr w:type="spellEnd"/>
        <w:r w:rsidRPr="00790CDA">
          <w:rPr>
            <w:rFonts w:ascii="Arial" w:hAnsi="Arial" w:cs="Arial"/>
            <w:bCs/>
            <w:sz w:val="22"/>
            <w:szCs w:val="36"/>
          </w:rPr>
          <w:t xml:space="preserve"> SH, </w:t>
        </w:r>
        <w:proofErr w:type="spellStart"/>
        <w:r w:rsidRPr="00790CDA">
          <w:rPr>
            <w:rFonts w:ascii="Arial" w:hAnsi="Arial" w:cs="Arial"/>
            <w:bCs/>
            <w:sz w:val="22"/>
            <w:szCs w:val="36"/>
          </w:rPr>
          <w:t>Braegger</w:t>
        </w:r>
        <w:proofErr w:type="spellEnd"/>
        <w:r w:rsidRPr="00790CDA">
          <w:rPr>
            <w:rFonts w:ascii="Arial" w:hAnsi="Arial" w:cs="Arial"/>
            <w:bCs/>
            <w:sz w:val="22"/>
            <w:szCs w:val="36"/>
          </w:rPr>
          <w:t xml:space="preserve"> CP, Walker-Smith JA, MacDonald TT.</w:t>
        </w:r>
        <w:proofErr w:type="gramEnd"/>
        <w:r w:rsidRPr="00790CDA">
          <w:rPr>
            <w:rFonts w:ascii="Arial" w:hAnsi="Arial" w:cs="Arial"/>
            <w:bCs/>
            <w:sz w:val="22"/>
            <w:szCs w:val="36"/>
          </w:rPr>
          <w:t xml:space="preserve"> 1993. </w:t>
        </w:r>
        <w:r w:rsidRPr="00790CDA">
          <w:rPr>
            <w:rFonts w:ascii="Arial" w:hAnsi="Arial" w:cs="Arial"/>
            <w:bCs/>
            <w:sz w:val="22"/>
            <w:szCs w:val="32"/>
          </w:rPr>
          <w:t xml:space="preserve">Location of </w:t>
        </w:r>
        <w:proofErr w:type="spellStart"/>
        <w:r w:rsidRPr="00790CDA">
          <w:rPr>
            <w:rFonts w:ascii="Arial" w:hAnsi="Arial" w:cs="Arial"/>
            <w:bCs/>
            <w:sz w:val="22"/>
            <w:szCs w:val="32"/>
          </w:rPr>
          <w:t>tumour</w:t>
        </w:r>
        <w:proofErr w:type="spellEnd"/>
        <w:r w:rsidRPr="00790CDA">
          <w:rPr>
            <w:rFonts w:ascii="Arial" w:hAnsi="Arial" w:cs="Arial"/>
            <w:bCs/>
            <w:sz w:val="22"/>
            <w:szCs w:val="32"/>
          </w:rPr>
          <w:t xml:space="preserve"> necrosis factor alpha by immunohistochemistry in chronic inflammatory bowel disease. </w:t>
        </w:r>
        <w:r w:rsidRPr="00790CDA">
          <w:rPr>
            <w:rFonts w:ascii="Arial" w:hAnsi="Arial" w:cs="Arial"/>
            <w:bCs/>
            <w:i/>
            <w:sz w:val="22"/>
            <w:szCs w:val="32"/>
          </w:rPr>
          <w:t>Gut</w:t>
        </w:r>
        <w:r w:rsidRPr="00790CDA">
          <w:rPr>
            <w:rFonts w:ascii="Arial" w:hAnsi="Arial" w:cs="Arial"/>
            <w:bCs/>
            <w:sz w:val="22"/>
            <w:szCs w:val="32"/>
          </w:rPr>
          <w:t xml:space="preserve"> </w:t>
        </w:r>
        <w:r w:rsidRPr="00790CDA">
          <w:rPr>
            <w:rFonts w:ascii="Arial" w:hAnsi="Arial" w:cs="Arial"/>
            <w:b/>
            <w:bCs/>
            <w:sz w:val="22"/>
            <w:szCs w:val="32"/>
          </w:rPr>
          <w:t>34(12):</w:t>
        </w:r>
        <w:r w:rsidRPr="00790CDA">
          <w:rPr>
            <w:rFonts w:ascii="Arial" w:hAnsi="Arial" w:cs="Arial"/>
            <w:bCs/>
            <w:sz w:val="22"/>
            <w:szCs w:val="32"/>
          </w:rPr>
          <w:t xml:space="preserve"> 1705-1709.</w:t>
        </w:r>
      </w:ins>
    </w:p>
    <w:p w14:paraId="6EB73E6E" w14:textId="77777777" w:rsidR="00CB4438" w:rsidRPr="006C22F8" w:rsidRDefault="00CB4438" w:rsidP="00CB4438">
      <w:pPr>
        <w:widowControl w:val="0"/>
        <w:numPr>
          <w:ins w:id="842" w:author="Andrew Caldwell" w:date="2014-04-14T15:45:00Z"/>
        </w:numPr>
        <w:autoSpaceDE w:val="0"/>
        <w:autoSpaceDN w:val="0"/>
        <w:adjustRightInd w:val="0"/>
        <w:spacing w:after="100"/>
        <w:rPr>
          <w:ins w:id="843" w:author="Andrew Caldwell" w:date="2014-04-14T15:45:00Z"/>
          <w:rFonts w:ascii="Arial" w:hAnsi="Arial" w:cs="Arial"/>
          <w:bCs/>
          <w:sz w:val="22"/>
          <w:szCs w:val="32"/>
        </w:rPr>
      </w:pPr>
      <w:proofErr w:type="spellStart"/>
      <w:ins w:id="844" w:author="Andrew Caldwell" w:date="2014-04-14T15:45:00Z">
        <w:r>
          <w:rPr>
            <w:rFonts w:ascii="Arial" w:hAnsi="Arial" w:cs="Arial"/>
            <w:bCs/>
            <w:sz w:val="22"/>
            <w:szCs w:val="32"/>
          </w:rPr>
          <w:t>McInnes</w:t>
        </w:r>
        <w:proofErr w:type="spellEnd"/>
        <w:r>
          <w:rPr>
            <w:rFonts w:ascii="Arial" w:hAnsi="Arial" w:cs="Arial"/>
            <w:bCs/>
            <w:sz w:val="22"/>
            <w:szCs w:val="32"/>
          </w:rPr>
          <w:t xml:space="preserve"> IB, </w:t>
        </w:r>
        <w:proofErr w:type="spellStart"/>
        <w:r>
          <w:rPr>
            <w:rFonts w:ascii="Arial" w:hAnsi="Arial" w:cs="Arial"/>
            <w:bCs/>
            <w:sz w:val="22"/>
            <w:szCs w:val="32"/>
          </w:rPr>
          <w:t>Schett</w:t>
        </w:r>
        <w:proofErr w:type="spellEnd"/>
        <w:r>
          <w:rPr>
            <w:rFonts w:ascii="Arial" w:hAnsi="Arial" w:cs="Arial"/>
            <w:bCs/>
            <w:sz w:val="22"/>
            <w:szCs w:val="32"/>
          </w:rPr>
          <w:t xml:space="preserve"> G. 2007. </w:t>
        </w:r>
        <w:proofErr w:type="gramStart"/>
        <w:r>
          <w:rPr>
            <w:rFonts w:ascii="Arial" w:hAnsi="Arial" w:cs="Arial"/>
            <w:bCs/>
            <w:sz w:val="22"/>
            <w:szCs w:val="32"/>
          </w:rPr>
          <w:t>Cytokines in the pathogenesis of rheumatoid arthritis.</w:t>
        </w:r>
        <w:proofErr w:type="gramEnd"/>
        <w:r>
          <w:rPr>
            <w:rFonts w:ascii="Arial" w:hAnsi="Arial" w:cs="Arial"/>
            <w:bCs/>
            <w:sz w:val="22"/>
            <w:szCs w:val="32"/>
          </w:rPr>
          <w:t xml:space="preserve"> </w:t>
        </w:r>
        <w:r>
          <w:rPr>
            <w:rFonts w:ascii="Arial" w:hAnsi="Arial" w:cs="Arial"/>
            <w:bCs/>
            <w:i/>
            <w:sz w:val="22"/>
            <w:szCs w:val="32"/>
          </w:rPr>
          <w:t xml:space="preserve">Nat Rev </w:t>
        </w:r>
        <w:proofErr w:type="spellStart"/>
        <w:r>
          <w:rPr>
            <w:rFonts w:ascii="Arial" w:hAnsi="Arial" w:cs="Arial"/>
            <w:bCs/>
            <w:i/>
            <w:sz w:val="22"/>
            <w:szCs w:val="32"/>
          </w:rPr>
          <w:t>Immunol</w:t>
        </w:r>
        <w:proofErr w:type="spellEnd"/>
        <w:r>
          <w:rPr>
            <w:rFonts w:ascii="Arial" w:hAnsi="Arial" w:cs="Arial"/>
            <w:bCs/>
            <w:i/>
            <w:sz w:val="22"/>
            <w:szCs w:val="32"/>
          </w:rPr>
          <w:t xml:space="preserve">. </w:t>
        </w:r>
        <w:proofErr w:type="gramStart"/>
        <w:r>
          <w:rPr>
            <w:rFonts w:ascii="Arial" w:hAnsi="Arial" w:cs="Arial"/>
            <w:b/>
            <w:bCs/>
            <w:sz w:val="22"/>
            <w:szCs w:val="32"/>
          </w:rPr>
          <w:t>7:</w:t>
        </w:r>
        <w:r>
          <w:rPr>
            <w:rFonts w:ascii="Arial" w:hAnsi="Arial" w:cs="Arial"/>
            <w:bCs/>
            <w:sz w:val="22"/>
            <w:szCs w:val="32"/>
          </w:rPr>
          <w:t xml:space="preserve"> 429-442.</w:t>
        </w:r>
        <w:proofErr w:type="gramEnd"/>
      </w:ins>
    </w:p>
    <w:p w14:paraId="06E2F308" w14:textId="77777777" w:rsidR="00CB4438" w:rsidRPr="00790CDA" w:rsidRDefault="00CB4438" w:rsidP="00CB4438">
      <w:pPr>
        <w:widowControl w:val="0"/>
        <w:numPr>
          <w:ins w:id="845" w:author="Andrew Caldwell" w:date="2014-04-14T15:45:00Z"/>
        </w:numPr>
        <w:autoSpaceDE w:val="0"/>
        <w:autoSpaceDN w:val="0"/>
        <w:adjustRightInd w:val="0"/>
        <w:spacing w:after="100"/>
        <w:rPr>
          <w:ins w:id="846" w:author="Andrew Caldwell" w:date="2014-04-14T15:45:00Z"/>
          <w:rFonts w:ascii="Arial" w:hAnsi="Arial" w:cs="Arial"/>
          <w:bCs/>
          <w:sz w:val="22"/>
          <w:szCs w:val="32"/>
        </w:rPr>
      </w:pPr>
      <w:ins w:id="847" w:author="Andrew Caldwell" w:date="2014-04-14T15:45:00Z">
        <w:r w:rsidRPr="00790CDA">
          <w:rPr>
            <w:rFonts w:ascii="Arial" w:hAnsi="Arial" w:cs="Arial"/>
            <w:bCs/>
            <w:sz w:val="22"/>
            <w:szCs w:val="32"/>
          </w:rPr>
          <w:lastRenderedPageBreak/>
          <w:t xml:space="preserve">Waters JP, </w:t>
        </w:r>
        <w:proofErr w:type="spellStart"/>
        <w:r w:rsidRPr="00790CDA">
          <w:rPr>
            <w:rFonts w:ascii="Arial" w:hAnsi="Arial" w:cs="Arial"/>
            <w:bCs/>
            <w:sz w:val="22"/>
            <w:szCs w:val="32"/>
          </w:rPr>
          <w:t>Pober</w:t>
        </w:r>
        <w:proofErr w:type="spellEnd"/>
        <w:r w:rsidRPr="00790CDA">
          <w:rPr>
            <w:rFonts w:ascii="Arial" w:hAnsi="Arial" w:cs="Arial"/>
            <w:bCs/>
            <w:sz w:val="22"/>
            <w:szCs w:val="32"/>
          </w:rPr>
          <w:t xml:space="preserve"> JS, Bradley JR. 2013. </w:t>
        </w:r>
        <w:proofErr w:type="gramStart"/>
        <w:r w:rsidRPr="00790CDA">
          <w:rPr>
            <w:rFonts w:ascii="Arial" w:hAnsi="Arial" w:cs="Arial"/>
            <w:bCs/>
            <w:sz w:val="22"/>
            <w:szCs w:val="32"/>
          </w:rPr>
          <w:t>Tumor necrosis factor and cancer.</w:t>
        </w:r>
        <w:proofErr w:type="gramEnd"/>
        <w:r w:rsidRPr="00790CDA">
          <w:rPr>
            <w:rFonts w:ascii="Arial" w:hAnsi="Arial" w:cs="Arial"/>
            <w:bCs/>
            <w:sz w:val="22"/>
            <w:szCs w:val="32"/>
          </w:rPr>
          <w:t xml:space="preserve"> </w:t>
        </w:r>
        <w:r w:rsidRPr="00790CDA">
          <w:rPr>
            <w:rFonts w:ascii="Arial" w:hAnsi="Arial" w:cs="Arial"/>
            <w:bCs/>
            <w:i/>
            <w:sz w:val="22"/>
            <w:szCs w:val="32"/>
          </w:rPr>
          <w:t xml:space="preserve">J </w:t>
        </w:r>
        <w:proofErr w:type="spellStart"/>
        <w:r w:rsidRPr="00790CDA">
          <w:rPr>
            <w:rFonts w:ascii="Arial" w:hAnsi="Arial" w:cs="Arial"/>
            <w:bCs/>
            <w:i/>
            <w:sz w:val="22"/>
            <w:szCs w:val="32"/>
          </w:rPr>
          <w:t>Pathol</w:t>
        </w:r>
        <w:proofErr w:type="spellEnd"/>
        <w:r w:rsidRPr="00790CDA">
          <w:rPr>
            <w:rFonts w:ascii="Arial" w:hAnsi="Arial" w:cs="Arial"/>
            <w:bCs/>
            <w:i/>
            <w:sz w:val="22"/>
            <w:szCs w:val="32"/>
          </w:rPr>
          <w:t xml:space="preserve">. </w:t>
        </w:r>
        <w:r w:rsidRPr="00790CDA">
          <w:rPr>
            <w:rFonts w:ascii="Arial" w:hAnsi="Arial" w:cs="Arial"/>
            <w:b/>
            <w:bCs/>
            <w:sz w:val="22"/>
            <w:szCs w:val="32"/>
          </w:rPr>
          <w:t xml:space="preserve">230(3): </w:t>
        </w:r>
        <w:r w:rsidRPr="00790CDA">
          <w:rPr>
            <w:rFonts w:ascii="Arial" w:hAnsi="Arial" w:cs="Arial"/>
            <w:bCs/>
            <w:sz w:val="22"/>
            <w:szCs w:val="32"/>
          </w:rPr>
          <w:t>241-248.</w:t>
        </w:r>
      </w:ins>
    </w:p>
    <w:p w14:paraId="4B923121" w14:textId="77777777" w:rsidR="00CB4438" w:rsidRDefault="00CB4438" w:rsidP="00CB4438">
      <w:pPr>
        <w:widowControl w:val="0"/>
        <w:numPr>
          <w:ins w:id="848" w:author="Andrew Caldwell" w:date="2014-04-14T15:45:00Z"/>
        </w:numPr>
        <w:autoSpaceDE w:val="0"/>
        <w:autoSpaceDN w:val="0"/>
        <w:adjustRightInd w:val="0"/>
        <w:spacing w:after="100"/>
        <w:rPr>
          <w:ins w:id="849" w:author="Andrew Caldwell" w:date="2014-04-14T15:45:00Z"/>
          <w:rFonts w:ascii="Arial" w:hAnsi="Arial" w:cs="Arial"/>
          <w:bCs/>
          <w:sz w:val="22"/>
          <w:szCs w:val="32"/>
        </w:rPr>
      </w:pPr>
      <w:proofErr w:type="spellStart"/>
      <w:proofErr w:type="gramStart"/>
      <w:ins w:id="850" w:author="Andrew Caldwell" w:date="2014-04-14T15:45:00Z">
        <w:r w:rsidRPr="00790CDA">
          <w:rPr>
            <w:rFonts w:ascii="Arial" w:hAnsi="Arial" w:cs="Arial"/>
            <w:bCs/>
            <w:sz w:val="22"/>
            <w:szCs w:val="32"/>
          </w:rPr>
          <w:t>Hoebe</w:t>
        </w:r>
        <w:proofErr w:type="spellEnd"/>
        <w:r w:rsidRPr="00790CDA">
          <w:rPr>
            <w:rFonts w:ascii="Arial" w:hAnsi="Arial" w:cs="Arial"/>
            <w:bCs/>
            <w:sz w:val="22"/>
            <w:szCs w:val="32"/>
          </w:rPr>
          <w:t xml:space="preserve"> K, Janssen EM, Kim SO, </w:t>
        </w:r>
        <w:proofErr w:type="spellStart"/>
        <w:r w:rsidRPr="00790CDA">
          <w:rPr>
            <w:rFonts w:ascii="Arial" w:hAnsi="Arial" w:cs="Arial"/>
            <w:bCs/>
            <w:sz w:val="22"/>
            <w:szCs w:val="32"/>
          </w:rPr>
          <w:t>Alexopoulou</w:t>
        </w:r>
        <w:proofErr w:type="spellEnd"/>
        <w:r w:rsidRPr="00790CDA">
          <w:rPr>
            <w:rFonts w:ascii="Arial" w:hAnsi="Arial" w:cs="Arial"/>
            <w:bCs/>
            <w:sz w:val="22"/>
            <w:szCs w:val="32"/>
          </w:rPr>
          <w:t xml:space="preserve"> L, </w:t>
        </w:r>
        <w:proofErr w:type="spellStart"/>
        <w:r w:rsidRPr="00790CDA">
          <w:rPr>
            <w:rFonts w:ascii="Arial" w:hAnsi="Arial" w:cs="Arial"/>
            <w:bCs/>
            <w:sz w:val="22"/>
            <w:szCs w:val="32"/>
          </w:rPr>
          <w:t>Flavell</w:t>
        </w:r>
        <w:proofErr w:type="spellEnd"/>
        <w:r w:rsidRPr="00790CDA">
          <w:rPr>
            <w:rFonts w:ascii="Arial" w:hAnsi="Arial" w:cs="Arial"/>
            <w:bCs/>
            <w:sz w:val="22"/>
            <w:szCs w:val="32"/>
          </w:rPr>
          <w:t xml:space="preserve"> RA, Han J, </w:t>
        </w:r>
        <w:proofErr w:type="spellStart"/>
        <w:r w:rsidRPr="00790CDA">
          <w:rPr>
            <w:rFonts w:ascii="Arial" w:hAnsi="Arial" w:cs="Arial"/>
            <w:bCs/>
            <w:sz w:val="22"/>
            <w:szCs w:val="32"/>
          </w:rPr>
          <w:t>Beutler</w:t>
        </w:r>
        <w:proofErr w:type="spellEnd"/>
        <w:r w:rsidRPr="00790CDA">
          <w:rPr>
            <w:rFonts w:ascii="Arial" w:hAnsi="Arial" w:cs="Arial"/>
            <w:bCs/>
            <w:sz w:val="22"/>
            <w:szCs w:val="32"/>
          </w:rPr>
          <w:t xml:space="preserve"> B. 2003.</w:t>
        </w:r>
        <w:proofErr w:type="gramEnd"/>
        <w:r w:rsidRPr="00790CDA">
          <w:rPr>
            <w:rFonts w:ascii="Arial" w:hAnsi="Arial" w:cs="Arial"/>
            <w:bCs/>
            <w:sz w:val="22"/>
            <w:szCs w:val="32"/>
          </w:rPr>
          <w:t xml:space="preserve"> </w:t>
        </w:r>
        <w:proofErr w:type="spellStart"/>
        <w:r w:rsidRPr="00790CDA">
          <w:rPr>
            <w:rFonts w:ascii="Arial" w:hAnsi="Arial" w:cs="Arial"/>
            <w:bCs/>
            <w:sz w:val="22"/>
            <w:szCs w:val="32"/>
          </w:rPr>
          <w:t>Upregulation</w:t>
        </w:r>
        <w:proofErr w:type="spellEnd"/>
        <w:r w:rsidRPr="00790CDA">
          <w:rPr>
            <w:rFonts w:ascii="Arial" w:hAnsi="Arial" w:cs="Arial"/>
            <w:bCs/>
            <w:sz w:val="22"/>
            <w:szCs w:val="32"/>
          </w:rPr>
          <w:t xml:space="preserve"> of </w:t>
        </w:r>
        <w:proofErr w:type="spellStart"/>
        <w:r w:rsidRPr="00790CDA">
          <w:rPr>
            <w:rFonts w:ascii="Arial" w:hAnsi="Arial" w:cs="Arial"/>
            <w:bCs/>
            <w:sz w:val="22"/>
            <w:szCs w:val="32"/>
          </w:rPr>
          <w:t>costimulatory</w:t>
        </w:r>
        <w:proofErr w:type="spellEnd"/>
        <w:r w:rsidRPr="00790CDA">
          <w:rPr>
            <w:rFonts w:ascii="Arial" w:hAnsi="Arial" w:cs="Arial"/>
            <w:bCs/>
            <w:sz w:val="22"/>
            <w:szCs w:val="32"/>
          </w:rPr>
          <w:t xml:space="preserve"> molecules induced by lipopolysaccharide and double-stranded RNA occurs by Trif-dependent and Trif-independent pathways. </w:t>
        </w:r>
        <w:r w:rsidRPr="00790CDA">
          <w:rPr>
            <w:rFonts w:ascii="Arial" w:hAnsi="Arial" w:cs="Arial"/>
            <w:bCs/>
            <w:i/>
            <w:sz w:val="22"/>
            <w:szCs w:val="32"/>
          </w:rPr>
          <w:t xml:space="preserve">Nat </w:t>
        </w:r>
        <w:proofErr w:type="spellStart"/>
        <w:r w:rsidRPr="00790CDA">
          <w:rPr>
            <w:rFonts w:ascii="Arial" w:hAnsi="Arial" w:cs="Arial"/>
            <w:bCs/>
            <w:i/>
            <w:sz w:val="22"/>
            <w:szCs w:val="32"/>
          </w:rPr>
          <w:t>Immunol</w:t>
        </w:r>
        <w:proofErr w:type="spellEnd"/>
        <w:r w:rsidRPr="00790CDA">
          <w:rPr>
            <w:rFonts w:ascii="Arial" w:hAnsi="Arial" w:cs="Arial"/>
            <w:bCs/>
            <w:i/>
            <w:sz w:val="22"/>
            <w:szCs w:val="32"/>
          </w:rPr>
          <w:t>.</w:t>
        </w:r>
        <w:r w:rsidRPr="00790CDA">
          <w:rPr>
            <w:rFonts w:ascii="Arial" w:hAnsi="Arial" w:cs="Arial"/>
            <w:bCs/>
            <w:sz w:val="22"/>
            <w:szCs w:val="32"/>
          </w:rPr>
          <w:t xml:space="preserve"> </w:t>
        </w:r>
        <w:r w:rsidRPr="00790CDA">
          <w:rPr>
            <w:rFonts w:ascii="Arial" w:hAnsi="Arial" w:cs="Arial"/>
            <w:b/>
            <w:bCs/>
            <w:sz w:val="22"/>
            <w:szCs w:val="32"/>
          </w:rPr>
          <w:t>4(12):</w:t>
        </w:r>
        <w:r w:rsidRPr="00790CDA">
          <w:rPr>
            <w:rFonts w:ascii="Arial" w:hAnsi="Arial" w:cs="Arial"/>
            <w:bCs/>
            <w:sz w:val="22"/>
            <w:szCs w:val="32"/>
          </w:rPr>
          <w:t xml:space="preserve"> 1223-1229.</w:t>
        </w:r>
      </w:ins>
    </w:p>
    <w:p w14:paraId="427393CF" w14:textId="77777777" w:rsidR="00CB4438" w:rsidRPr="002B201F" w:rsidRDefault="00CB4438" w:rsidP="00CB4438">
      <w:pPr>
        <w:widowControl w:val="0"/>
        <w:numPr>
          <w:ins w:id="851" w:author="Andrew Caldwell" w:date="2014-04-14T15:45:00Z"/>
        </w:numPr>
        <w:autoSpaceDE w:val="0"/>
        <w:autoSpaceDN w:val="0"/>
        <w:adjustRightInd w:val="0"/>
        <w:spacing w:after="100"/>
        <w:rPr>
          <w:ins w:id="852" w:author="Andrew Caldwell" w:date="2014-04-14T15:45:00Z"/>
          <w:rFonts w:ascii="Arial" w:hAnsi="Arial" w:cs="Arial"/>
          <w:sz w:val="22"/>
          <w:szCs w:val="28"/>
        </w:rPr>
      </w:pPr>
      <w:ins w:id="853" w:author="Andrew Caldwell" w:date="2014-04-14T15:45:00Z">
        <w:r w:rsidRPr="002B201F">
          <w:rPr>
            <w:rFonts w:ascii="Arial" w:hAnsi="Arial" w:cs="Arial"/>
            <w:bCs/>
            <w:sz w:val="22"/>
            <w:szCs w:val="28"/>
          </w:rPr>
          <w:t>Sato</w:t>
        </w:r>
        <w:r w:rsidRPr="002B201F">
          <w:rPr>
            <w:rFonts w:ascii="Arial" w:hAnsi="Arial" w:cs="Arial"/>
            <w:sz w:val="22"/>
            <w:szCs w:val="28"/>
          </w:rPr>
          <w:t xml:space="preserve"> S, Sugiyama M, Yamamoto M, Watanabe Y, Kawai T, Takeda K, Akira S. 2003. Toll/IL-1 receptor domain-containing adaptor inducing IFN-beta (TRIF) associates with TNF receptor-associated factor 6 and TANK-binding kinase 1, and activates two distinct transcription factors, NF-kappa B and IFN-regulatory factor-3, in the Toll-like receptor signaling.</w:t>
        </w:r>
        <w:r>
          <w:rPr>
            <w:rFonts w:ascii="Arial" w:hAnsi="Arial" w:cs="Arial"/>
            <w:sz w:val="22"/>
            <w:szCs w:val="28"/>
          </w:rPr>
          <w:t xml:space="preserve"> </w:t>
        </w:r>
        <w:r>
          <w:rPr>
            <w:rFonts w:ascii="Arial" w:hAnsi="Arial" w:cs="Arial"/>
            <w:i/>
            <w:sz w:val="22"/>
            <w:szCs w:val="28"/>
          </w:rPr>
          <w:t xml:space="preserve">J </w:t>
        </w:r>
        <w:proofErr w:type="spellStart"/>
        <w:r>
          <w:rPr>
            <w:rFonts w:ascii="Arial" w:hAnsi="Arial" w:cs="Arial"/>
            <w:i/>
            <w:sz w:val="22"/>
            <w:szCs w:val="28"/>
          </w:rPr>
          <w:t>Immunol</w:t>
        </w:r>
        <w:proofErr w:type="spellEnd"/>
        <w:r>
          <w:rPr>
            <w:rFonts w:ascii="Arial" w:hAnsi="Arial" w:cs="Arial"/>
            <w:i/>
            <w:sz w:val="22"/>
            <w:szCs w:val="28"/>
          </w:rPr>
          <w:t xml:space="preserve">. </w:t>
        </w:r>
        <w:r>
          <w:rPr>
            <w:rFonts w:ascii="Arial" w:hAnsi="Arial" w:cs="Arial"/>
            <w:b/>
            <w:sz w:val="22"/>
            <w:szCs w:val="28"/>
          </w:rPr>
          <w:t xml:space="preserve">171(8): </w:t>
        </w:r>
        <w:r>
          <w:rPr>
            <w:rFonts w:ascii="Arial" w:hAnsi="Arial" w:cs="Arial"/>
            <w:sz w:val="22"/>
            <w:szCs w:val="28"/>
          </w:rPr>
          <w:t>4304-4310.</w:t>
        </w:r>
      </w:ins>
    </w:p>
    <w:p w14:paraId="66FA375A" w14:textId="77777777" w:rsidR="00CB4438" w:rsidRPr="00790CDA" w:rsidRDefault="00CB4438" w:rsidP="00CB4438">
      <w:pPr>
        <w:widowControl w:val="0"/>
        <w:numPr>
          <w:ins w:id="854" w:author="Andrew Caldwell" w:date="2014-04-14T15:45:00Z"/>
        </w:numPr>
        <w:autoSpaceDE w:val="0"/>
        <w:autoSpaceDN w:val="0"/>
        <w:adjustRightInd w:val="0"/>
        <w:spacing w:after="100"/>
        <w:rPr>
          <w:ins w:id="855" w:author="Andrew Caldwell" w:date="2014-04-14T15:45:00Z"/>
          <w:rFonts w:ascii="Arial" w:hAnsi="Arial" w:cs="Arial"/>
          <w:bCs/>
          <w:sz w:val="22"/>
          <w:szCs w:val="32"/>
        </w:rPr>
      </w:pPr>
      <w:ins w:id="856" w:author="Andrew Caldwell" w:date="2014-04-14T15:45:00Z">
        <w:r w:rsidRPr="00790CDA">
          <w:rPr>
            <w:rFonts w:ascii="Arial" w:hAnsi="Arial" w:cs="Arial"/>
            <w:bCs/>
            <w:sz w:val="22"/>
            <w:szCs w:val="32"/>
          </w:rPr>
          <w:t xml:space="preserve">Yamamoto M, Sato S, </w:t>
        </w:r>
        <w:proofErr w:type="spellStart"/>
        <w:r w:rsidRPr="00790CDA">
          <w:rPr>
            <w:rFonts w:ascii="Arial" w:hAnsi="Arial" w:cs="Arial"/>
            <w:bCs/>
            <w:sz w:val="22"/>
            <w:szCs w:val="32"/>
          </w:rPr>
          <w:t>Hemmi</w:t>
        </w:r>
        <w:proofErr w:type="spellEnd"/>
        <w:r w:rsidRPr="00790CDA">
          <w:rPr>
            <w:rFonts w:ascii="Arial" w:hAnsi="Arial" w:cs="Arial"/>
            <w:bCs/>
            <w:sz w:val="22"/>
            <w:szCs w:val="32"/>
          </w:rPr>
          <w:t xml:space="preserve"> H, Hoshino K, </w:t>
        </w:r>
        <w:proofErr w:type="spellStart"/>
        <w:r w:rsidRPr="00790CDA">
          <w:rPr>
            <w:rFonts w:ascii="Arial" w:hAnsi="Arial" w:cs="Arial"/>
            <w:bCs/>
            <w:sz w:val="22"/>
            <w:szCs w:val="32"/>
          </w:rPr>
          <w:t>Kaisho</w:t>
        </w:r>
        <w:proofErr w:type="spellEnd"/>
        <w:r w:rsidRPr="00790CDA">
          <w:rPr>
            <w:rFonts w:ascii="Arial" w:hAnsi="Arial" w:cs="Arial"/>
            <w:bCs/>
            <w:sz w:val="22"/>
            <w:szCs w:val="32"/>
          </w:rPr>
          <w:t xml:space="preserve"> T, </w:t>
        </w:r>
        <w:proofErr w:type="spellStart"/>
        <w:r w:rsidRPr="00790CDA">
          <w:rPr>
            <w:rFonts w:ascii="Arial" w:hAnsi="Arial" w:cs="Arial"/>
            <w:bCs/>
            <w:sz w:val="22"/>
            <w:szCs w:val="32"/>
          </w:rPr>
          <w:t>Sanjo</w:t>
        </w:r>
        <w:proofErr w:type="spellEnd"/>
        <w:r w:rsidRPr="00790CDA">
          <w:rPr>
            <w:rFonts w:ascii="Arial" w:hAnsi="Arial" w:cs="Arial"/>
            <w:bCs/>
            <w:sz w:val="22"/>
            <w:szCs w:val="32"/>
          </w:rPr>
          <w:t xml:space="preserve"> H, Takeuchi O, Sugiyama M, Okabe M, Takeda K, Akira S. 2003. Role of adaptor TRIF in the MyD88-independent toll-like </w:t>
        </w:r>
        <w:proofErr w:type="gramStart"/>
        <w:r w:rsidRPr="00790CDA">
          <w:rPr>
            <w:rFonts w:ascii="Arial" w:hAnsi="Arial" w:cs="Arial"/>
            <w:bCs/>
            <w:sz w:val="22"/>
            <w:szCs w:val="32"/>
          </w:rPr>
          <w:t>receptor signaling</w:t>
        </w:r>
        <w:proofErr w:type="gramEnd"/>
        <w:r w:rsidRPr="00790CDA">
          <w:rPr>
            <w:rFonts w:ascii="Arial" w:hAnsi="Arial" w:cs="Arial"/>
            <w:bCs/>
            <w:sz w:val="22"/>
            <w:szCs w:val="32"/>
          </w:rPr>
          <w:t xml:space="preserve"> pathway. </w:t>
        </w:r>
        <w:r w:rsidRPr="00790CDA">
          <w:rPr>
            <w:rFonts w:ascii="Arial" w:hAnsi="Arial" w:cs="Arial"/>
            <w:bCs/>
            <w:i/>
            <w:sz w:val="22"/>
            <w:szCs w:val="32"/>
          </w:rPr>
          <w:t>Science</w:t>
        </w:r>
        <w:r w:rsidRPr="00790CDA">
          <w:rPr>
            <w:rFonts w:ascii="Arial" w:hAnsi="Arial" w:cs="Arial"/>
            <w:bCs/>
            <w:sz w:val="22"/>
            <w:szCs w:val="32"/>
          </w:rPr>
          <w:t xml:space="preserve"> </w:t>
        </w:r>
        <w:r w:rsidRPr="00790CDA">
          <w:rPr>
            <w:rFonts w:ascii="Arial" w:hAnsi="Arial" w:cs="Arial"/>
            <w:b/>
            <w:bCs/>
            <w:sz w:val="22"/>
            <w:szCs w:val="32"/>
          </w:rPr>
          <w:t xml:space="preserve">301(5633): </w:t>
        </w:r>
        <w:r w:rsidRPr="00790CDA">
          <w:rPr>
            <w:rFonts w:ascii="Arial" w:hAnsi="Arial" w:cs="Arial"/>
            <w:bCs/>
            <w:sz w:val="22"/>
            <w:szCs w:val="32"/>
          </w:rPr>
          <w:t>640-643.</w:t>
        </w:r>
      </w:ins>
    </w:p>
    <w:p w14:paraId="282A58A8" w14:textId="77777777" w:rsidR="00CB4438" w:rsidRPr="00790CDA" w:rsidRDefault="00CB4438" w:rsidP="00CB4438">
      <w:pPr>
        <w:widowControl w:val="0"/>
        <w:numPr>
          <w:ins w:id="857" w:author="Andrew Caldwell" w:date="2014-04-14T15:45:00Z"/>
        </w:numPr>
        <w:autoSpaceDE w:val="0"/>
        <w:autoSpaceDN w:val="0"/>
        <w:adjustRightInd w:val="0"/>
        <w:spacing w:after="100"/>
        <w:rPr>
          <w:ins w:id="858" w:author="Andrew Caldwell" w:date="2014-04-14T15:45:00Z"/>
          <w:rFonts w:ascii="Arial" w:hAnsi="Arial" w:cs="Arial"/>
          <w:bCs/>
          <w:sz w:val="22"/>
          <w:szCs w:val="32"/>
        </w:rPr>
      </w:pPr>
      <w:proofErr w:type="gramStart"/>
      <w:ins w:id="859" w:author="Andrew Caldwell" w:date="2014-04-14T15:45:00Z">
        <w:r w:rsidRPr="00790CDA">
          <w:rPr>
            <w:rFonts w:ascii="Arial" w:hAnsi="Arial" w:cs="Arial"/>
            <w:bCs/>
            <w:sz w:val="22"/>
            <w:szCs w:val="32"/>
          </w:rPr>
          <w:t>Kawai T, Adachi O, Ogawa T, Takeda K, Akira S. 1999.</w:t>
        </w:r>
        <w:proofErr w:type="gramEnd"/>
        <w:r w:rsidRPr="00790CDA">
          <w:rPr>
            <w:rFonts w:ascii="Arial" w:hAnsi="Arial" w:cs="Arial"/>
            <w:bCs/>
            <w:sz w:val="22"/>
            <w:szCs w:val="32"/>
          </w:rPr>
          <w:t xml:space="preserve"> </w:t>
        </w:r>
        <w:proofErr w:type="gramStart"/>
        <w:r w:rsidRPr="00790CDA">
          <w:rPr>
            <w:rFonts w:ascii="Arial" w:hAnsi="Arial" w:cs="Arial"/>
            <w:bCs/>
            <w:sz w:val="22"/>
            <w:szCs w:val="32"/>
          </w:rPr>
          <w:t>Unresponsiveness of MyD88-decificient mice to endotoxin.</w:t>
        </w:r>
        <w:proofErr w:type="gramEnd"/>
        <w:r w:rsidRPr="00790CDA">
          <w:rPr>
            <w:rFonts w:ascii="Arial" w:hAnsi="Arial" w:cs="Arial"/>
            <w:bCs/>
            <w:sz w:val="22"/>
            <w:szCs w:val="32"/>
          </w:rPr>
          <w:t xml:space="preserve"> </w:t>
        </w:r>
        <w:r w:rsidRPr="00790CDA">
          <w:rPr>
            <w:rFonts w:ascii="Arial" w:hAnsi="Arial" w:cs="Arial"/>
            <w:bCs/>
            <w:i/>
            <w:sz w:val="22"/>
            <w:szCs w:val="32"/>
          </w:rPr>
          <w:t xml:space="preserve">Immunity </w:t>
        </w:r>
        <w:r w:rsidRPr="00790CDA">
          <w:rPr>
            <w:rFonts w:ascii="Arial" w:hAnsi="Arial" w:cs="Arial"/>
            <w:b/>
            <w:bCs/>
            <w:sz w:val="22"/>
            <w:szCs w:val="32"/>
          </w:rPr>
          <w:t>11(1):</w:t>
        </w:r>
        <w:r w:rsidRPr="00790CDA">
          <w:rPr>
            <w:rFonts w:ascii="Arial" w:hAnsi="Arial" w:cs="Arial"/>
            <w:bCs/>
            <w:sz w:val="22"/>
            <w:szCs w:val="32"/>
          </w:rPr>
          <w:t xml:space="preserve"> 115-122.</w:t>
        </w:r>
      </w:ins>
    </w:p>
    <w:p w14:paraId="7B97DA27" w14:textId="77777777" w:rsidR="00CB4438" w:rsidRPr="00790CDA" w:rsidRDefault="00CB4438" w:rsidP="00CB4438">
      <w:pPr>
        <w:widowControl w:val="0"/>
        <w:numPr>
          <w:ins w:id="860" w:author="Andrew Caldwell" w:date="2014-04-14T15:45:00Z"/>
        </w:numPr>
        <w:autoSpaceDE w:val="0"/>
        <w:autoSpaceDN w:val="0"/>
        <w:adjustRightInd w:val="0"/>
        <w:spacing w:after="100"/>
        <w:rPr>
          <w:ins w:id="861" w:author="Andrew Caldwell" w:date="2014-04-14T15:45:00Z"/>
          <w:rFonts w:ascii="Arial" w:hAnsi="Arial"/>
          <w:color w:val="000000"/>
          <w:sz w:val="22"/>
        </w:rPr>
      </w:pPr>
      <w:ins w:id="862" w:author="Andrew Caldwell" w:date="2014-04-14T15:45:00Z">
        <w:r w:rsidRPr="00790CDA">
          <w:rPr>
            <w:rFonts w:ascii="Arial" w:hAnsi="Arial"/>
            <w:sz w:val="22"/>
          </w:rPr>
          <w:fldChar w:fldCharType="begin"/>
        </w:r>
        <w:r w:rsidRPr="00790CDA">
          <w:rPr>
            <w:rFonts w:ascii="Arial" w:hAnsi="Arial"/>
            <w:sz w:val="22"/>
          </w:rPr>
          <w:instrText>HYPERLINK "http://www.ncbi.nlm.nih.gov/pubmed?term=H%C3%A4cker%20H%5BAuthor%5D&amp;cauthor=true&amp;cauthor_uid=10952730"</w:instrText>
        </w:r>
        <w:r w:rsidRPr="00790CDA">
          <w:rPr>
            <w:rFonts w:ascii="Arial" w:hAnsi="Arial"/>
            <w:sz w:val="22"/>
          </w:rPr>
          <w:fldChar w:fldCharType="separate"/>
        </w:r>
        <w:proofErr w:type="spellStart"/>
        <w:r w:rsidRPr="00790CDA">
          <w:rPr>
            <w:rFonts w:ascii="Arial" w:hAnsi="Arial" w:cs="Arial"/>
            <w:color w:val="262626"/>
            <w:sz w:val="22"/>
            <w:u w:color="262626"/>
          </w:rPr>
          <w:t>Häcker</w:t>
        </w:r>
        <w:proofErr w:type="spellEnd"/>
        <w:r w:rsidRPr="00790CDA">
          <w:rPr>
            <w:rFonts w:ascii="Arial" w:hAnsi="Arial" w:cs="Arial"/>
            <w:color w:val="262626"/>
            <w:sz w:val="22"/>
            <w:u w:color="262626"/>
          </w:rPr>
          <w:t xml:space="preserve"> H</w:t>
        </w:r>
        <w:r w:rsidRPr="00790CDA">
          <w:rPr>
            <w:rFonts w:ascii="Arial" w:hAnsi="Arial"/>
            <w:sz w:val="22"/>
          </w:rPr>
          <w:fldChar w:fldCharType="end"/>
        </w:r>
        <w:r w:rsidRPr="00790CDA">
          <w:rPr>
            <w:rFonts w:ascii="Arial" w:hAnsi="Arial"/>
            <w:sz w:val="22"/>
          </w:rPr>
          <w:t xml:space="preserve">, </w:t>
        </w:r>
        <w:proofErr w:type="spellStart"/>
        <w:r w:rsidRPr="00790CDA">
          <w:rPr>
            <w:rFonts w:ascii="Arial" w:hAnsi="Arial"/>
            <w:sz w:val="22"/>
          </w:rPr>
          <w:t>Vabulas</w:t>
        </w:r>
        <w:proofErr w:type="spellEnd"/>
        <w:r w:rsidRPr="00790CDA">
          <w:rPr>
            <w:rFonts w:ascii="Arial" w:hAnsi="Arial"/>
            <w:sz w:val="22"/>
          </w:rPr>
          <w:t xml:space="preserve"> RM, Takeuchi O, Hoshino K, Akira S, Wagner H. 2000. </w:t>
        </w:r>
        <w:r w:rsidRPr="00790CDA">
          <w:rPr>
            <w:rFonts w:ascii="Arial" w:hAnsi="Arial"/>
            <w:color w:val="000000"/>
            <w:sz w:val="22"/>
          </w:rPr>
          <w:t xml:space="preserve">Immune cell activation by bacterial </w:t>
        </w:r>
        <w:proofErr w:type="spellStart"/>
        <w:r w:rsidRPr="00790CDA">
          <w:rPr>
            <w:rFonts w:ascii="Arial" w:hAnsi="Arial"/>
            <w:color w:val="000000"/>
            <w:sz w:val="22"/>
          </w:rPr>
          <w:t>CpG</w:t>
        </w:r>
        <w:proofErr w:type="spellEnd"/>
        <w:r w:rsidRPr="00790CDA">
          <w:rPr>
            <w:rFonts w:ascii="Arial" w:hAnsi="Arial"/>
            <w:color w:val="000000"/>
            <w:sz w:val="22"/>
          </w:rPr>
          <w:t>-DNA through myeloid differentiation marker 88 and tumor necrosis factor receptor-associated factor (</w:t>
        </w:r>
        <w:proofErr w:type="gramStart"/>
        <w:r w:rsidRPr="00790CDA">
          <w:rPr>
            <w:rFonts w:ascii="Arial" w:hAnsi="Arial"/>
            <w:color w:val="000000"/>
            <w:sz w:val="22"/>
          </w:rPr>
          <w:t>TRAF)6</w:t>
        </w:r>
        <w:proofErr w:type="gramEnd"/>
        <w:r w:rsidRPr="00790CDA">
          <w:rPr>
            <w:rFonts w:ascii="Arial" w:hAnsi="Arial"/>
            <w:color w:val="000000"/>
            <w:sz w:val="22"/>
          </w:rPr>
          <w:t xml:space="preserve">. </w:t>
        </w:r>
        <w:r w:rsidRPr="00790CDA">
          <w:rPr>
            <w:rFonts w:ascii="Arial" w:hAnsi="Arial"/>
            <w:i/>
            <w:color w:val="000000"/>
            <w:sz w:val="22"/>
          </w:rPr>
          <w:t>J Exp Med.</w:t>
        </w:r>
        <w:r w:rsidRPr="00790CDA">
          <w:rPr>
            <w:rFonts w:ascii="Arial" w:hAnsi="Arial"/>
            <w:color w:val="000000"/>
            <w:sz w:val="22"/>
          </w:rPr>
          <w:t xml:space="preserve"> </w:t>
        </w:r>
        <w:r w:rsidRPr="00790CDA">
          <w:rPr>
            <w:rFonts w:ascii="Arial" w:hAnsi="Arial"/>
            <w:b/>
            <w:color w:val="000000"/>
            <w:sz w:val="22"/>
          </w:rPr>
          <w:t xml:space="preserve">192(4): </w:t>
        </w:r>
        <w:r w:rsidRPr="00790CDA">
          <w:rPr>
            <w:rFonts w:ascii="Arial" w:hAnsi="Arial"/>
            <w:color w:val="000000"/>
            <w:sz w:val="22"/>
          </w:rPr>
          <w:t>595-600.</w:t>
        </w:r>
      </w:ins>
    </w:p>
    <w:p w14:paraId="0B99020F" w14:textId="77777777" w:rsidR="00CB4438" w:rsidRPr="00790CDA" w:rsidRDefault="00CB4438" w:rsidP="00CB4438">
      <w:pPr>
        <w:widowControl w:val="0"/>
        <w:numPr>
          <w:ins w:id="863" w:author="Andrew Caldwell" w:date="2014-04-14T15:45:00Z"/>
        </w:numPr>
        <w:autoSpaceDE w:val="0"/>
        <w:autoSpaceDN w:val="0"/>
        <w:adjustRightInd w:val="0"/>
        <w:spacing w:after="100"/>
        <w:rPr>
          <w:ins w:id="864" w:author="Andrew Caldwell" w:date="2014-04-14T15:45:00Z"/>
          <w:rFonts w:ascii="Arial" w:hAnsi="Arial" w:cs="Arial"/>
          <w:bCs/>
          <w:sz w:val="22"/>
          <w:szCs w:val="32"/>
        </w:rPr>
      </w:pPr>
      <w:proofErr w:type="spellStart"/>
      <w:ins w:id="865" w:author="Andrew Caldwell" w:date="2014-04-14T15:45:00Z">
        <w:r w:rsidRPr="00790CDA">
          <w:rPr>
            <w:rFonts w:ascii="Arial" w:hAnsi="Arial" w:cs="Arial"/>
            <w:bCs/>
            <w:sz w:val="22"/>
            <w:szCs w:val="32"/>
          </w:rPr>
          <w:t>Wesche</w:t>
        </w:r>
        <w:proofErr w:type="spellEnd"/>
        <w:r w:rsidRPr="00790CDA">
          <w:rPr>
            <w:rFonts w:ascii="Arial" w:hAnsi="Arial" w:cs="Arial"/>
            <w:bCs/>
            <w:sz w:val="22"/>
            <w:szCs w:val="32"/>
          </w:rPr>
          <w:t xml:space="preserve"> H, </w:t>
        </w:r>
        <w:proofErr w:type="spellStart"/>
        <w:r w:rsidRPr="00790CDA">
          <w:rPr>
            <w:rFonts w:ascii="Arial" w:hAnsi="Arial" w:cs="Arial"/>
            <w:bCs/>
            <w:sz w:val="22"/>
            <w:szCs w:val="32"/>
          </w:rPr>
          <w:t>Henzel</w:t>
        </w:r>
        <w:proofErr w:type="spellEnd"/>
        <w:r w:rsidRPr="00790CDA">
          <w:rPr>
            <w:rFonts w:ascii="Arial" w:hAnsi="Arial" w:cs="Arial"/>
            <w:bCs/>
            <w:sz w:val="22"/>
            <w:szCs w:val="32"/>
          </w:rPr>
          <w:t xml:space="preserve"> WJ, </w:t>
        </w:r>
        <w:proofErr w:type="spellStart"/>
        <w:r w:rsidRPr="00790CDA">
          <w:rPr>
            <w:rFonts w:ascii="Arial" w:hAnsi="Arial" w:cs="Arial"/>
            <w:bCs/>
            <w:sz w:val="22"/>
            <w:szCs w:val="32"/>
          </w:rPr>
          <w:t>Shillinglaw</w:t>
        </w:r>
        <w:proofErr w:type="spellEnd"/>
        <w:r w:rsidRPr="00790CDA">
          <w:rPr>
            <w:rFonts w:ascii="Arial" w:hAnsi="Arial" w:cs="Arial"/>
            <w:bCs/>
            <w:sz w:val="22"/>
            <w:szCs w:val="32"/>
          </w:rPr>
          <w:t xml:space="preserve"> W, Li S, Cao Z. 1997. MyD88: an adaptor that recruits IRAK to the IL-1 receptor complex. </w:t>
        </w:r>
        <w:r w:rsidRPr="00790CDA">
          <w:rPr>
            <w:rFonts w:ascii="Arial" w:hAnsi="Arial" w:cs="Arial"/>
            <w:bCs/>
            <w:i/>
            <w:sz w:val="22"/>
            <w:szCs w:val="32"/>
          </w:rPr>
          <w:t>Immunity</w:t>
        </w:r>
        <w:r w:rsidRPr="00790CDA">
          <w:rPr>
            <w:rFonts w:ascii="Arial" w:hAnsi="Arial" w:cs="Arial"/>
            <w:bCs/>
            <w:sz w:val="22"/>
            <w:szCs w:val="32"/>
          </w:rPr>
          <w:t xml:space="preserve"> </w:t>
        </w:r>
        <w:r w:rsidRPr="00790CDA">
          <w:rPr>
            <w:rFonts w:ascii="Arial" w:hAnsi="Arial" w:cs="Arial"/>
            <w:b/>
            <w:bCs/>
            <w:sz w:val="22"/>
            <w:szCs w:val="32"/>
          </w:rPr>
          <w:t>7(6):</w:t>
        </w:r>
        <w:r w:rsidRPr="00790CDA">
          <w:rPr>
            <w:rFonts w:ascii="Arial" w:hAnsi="Arial" w:cs="Arial"/>
            <w:bCs/>
            <w:sz w:val="22"/>
            <w:szCs w:val="32"/>
          </w:rPr>
          <w:t xml:space="preserve"> 837-847.</w:t>
        </w:r>
      </w:ins>
    </w:p>
    <w:p w14:paraId="07F09E8B" w14:textId="77777777" w:rsidR="00CB4438" w:rsidRPr="00790CDA" w:rsidRDefault="00CB4438" w:rsidP="00CB4438">
      <w:pPr>
        <w:widowControl w:val="0"/>
        <w:numPr>
          <w:ins w:id="866" w:author="Andrew Caldwell" w:date="2014-04-14T15:45:00Z"/>
        </w:numPr>
        <w:autoSpaceDE w:val="0"/>
        <w:autoSpaceDN w:val="0"/>
        <w:adjustRightInd w:val="0"/>
        <w:spacing w:after="100"/>
        <w:rPr>
          <w:ins w:id="867" w:author="Andrew Caldwell" w:date="2014-04-14T15:45:00Z"/>
          <w:rFonts w:ascii="Arial" w:hAnsi="Arial" w:cs="Arial"/>
          <w:bCs/>
          <w:sz w:val="22"/>
          <w:szCs w:val="32"/>
        </w:rPr>
      </w:pPr>
      <w:proofErr w:type="spellStart"/>
      <w:proofErr w:type="gramStart"/>
      <w:ins w:id="868" w:author="Andrew Caldwell" w:date="2014-04-14T15:45:00Z">
        <w:r w:rsidRPr="00790CDA">
          <w:rPr>
            <w:rFonts w:ascii="Arial" w:hAnsi="Arial" w:cs="Arial"/>
            <w:bCs/>
            <w:sz w:val="22"/>
            <w:szCs w:val="32"/>
          </w:rPr>
          <w:t>Drouet</w:t>
        </w:r>
        <w:proofErr w:type="spellEnd"/>
        <w:r w:rsidRPr="00790CDA">
          <w:rPr>
            <w:rFonts w:ascii="Arial" w:hAnsi="Arial" w:cs="Arial"/>
            <w:bCs/>
            <w:sz w:val="22"/>
            <w:szCs w:val="32"/>
          </w:rPr>
          <w:t xml:space="preserve"> C, </w:t>
        </w:r>
        <w:proofErr w:type="spellStart"/>
        <w:r w:rsidRPr="00790CDA">
          <w:rPr>
            <w:rFonts w:ascii="Arial" w:hAnsi="Arial" w:cs="Arial"/>
            <w:bCs/>
            <w:sz w:val="22"/>
            <w:szCs w:val="32"/>
          </w:rPr>
          <w:t>Shakov</w:t>
        </w:r>
        <w:proofErr w:type="spellEnd"/>
        <w:r w:rsidRPr="00790CDA">
          <w:rPr>
            <w:rFonts w:ascii="Arial" w:hAnsi="Arial" w:cs="Arial"/>
            <w:bCs/>
            <w:sz w:val="22"/>
            <w:szCs w:val="32"/>
          </w:rPr>
          <w:t xml:space="preserve"> AN, </w:t>
        </w:r>
        <w:proofErr w:type="spellStart"/>
        <w:r w:rsidRPr="00790CDA">
          <w:rPr>
            <w:rFonts w:ascii="Arial" w:hAnsi="Arial" w:cs="Arial"/>
            <w:bCs/>
            <w:sz w:val="22"/>
            <w:szCs w:val="32"/>
          </w:rPr>
          <w:t>Jongeneel</w:t>
        </w:r>
        <w:proofErr w:type="spellEnd"/>
        <w:r w:rsidRPr="00790CDA">
          <w:rPr>
            <w:rFonts w:ascii="Arial" w:hAnsi="Arial" w:cs="Arial"/>
            <w:bCs/>
            <w:sz w:val="22"/>
            <w:szCs w:val="32"/>
          </w:rPr>
          <w:t xml:space="preserve"> CV. 1991.</w:t>
        </w:r>
        <w:proofErr w:type="gramEnd"/>
        <w:r w:rsidRPr="00790CDA">
          <w:rPr>
            <w:rFonts w:ascii="Arial" w:hAnsi="Arial" w:cs="Arial"/>
            <w:bCs/>
            <w:sz w:val="22"/>
            <w:szCs w:val="32"/>
          </w:rPr>
          <w:t xml:space="preserve"> </w:t>
        </w:r>
        <w:proofErr w:type="gramStart"/>
        <w:r w:rsidRPr="00790CDA">
          <w:rPr>
            <w:rFonts w:ascii="Arial" w:hAnsi="Arial" w:cs="Arial"/>
            <w:bCs/>
            <w:sz w:val="22"/>
            <w:szCs w:val="32"/>
          </w:rPr>
          <w:t xml:space="preserve">Enhancers and transcription factors controlling the </w:t>
        </w:r>
        <w:proofErr w:type="spellStart"/>
        <w:r w:rsidRPr="00790CDA">
          <w:rPr>
            <w:rFonts w:ascii="Arial" w:hAnsi="Arial" w:cs="Arial"/>
            <w:bCs/>
            <w:sz w:val="22"/>
            <w:szCs w:val="32"/>
          </w:rPr>
          <w:t>inducibility</w:t>
        </w:r>
        <w:proofErr w:type="spellEnd"/>
        <w:r w:rsidRPr="00790CDA">
          <w:rPr>
            <w:rFonts w:ascii="Arial" w:hAnsi="Arial" w:cs="Arial"/>
            <w:bCs/>
            <w:sz w:val="22"/>
            <w:szCs w:val="32"/>
          </w:rPr>
          <w:t xml:space="preserve"> of the tumor necrosis factor-alpha promoter in primary macrophages.</w:t>
        </w:r>
        <w:proofErr w:type="gramEnd"/>
        <w:r w:rsidRPr="00790CDA">
          <w:rPr>
            <w:rFonts w:ascii="Arial" w:hAnsi="Arial" w:cs="Arial"/>
            <w:bCs/>
            <w:sz w:val="22"/>
            <w:szCs w:val="32"/>
          </w:rPr>
          <w:t xml:space="preserve"> </w:t>
        </w:r>
        <w:r w:rsidRPr="00790CDA">
          <w:rPr>
            <w:rFonts w:ascii="Arial" w:hAnsi="Arial" w:cs="Arial"/>
            <w:bCs/>
            <w:i/>
            <w:sz w:val="22"/>
            <w:szCs w:val="32"/>
          </w:rPr>
          <w:t xml:space="preserve">J </w:t>
        </w:r>
        <w:proofErr w:type="spellStart"/>
        <w:r w:rsidRPr="00790CDA">
          <w:rPr>
            <w:rFonts w:ascii="Arial" w:hAnsi="Arial" w:cs="Arial"/>
            <w:bCs/>
            <w:i/>
            <w:sz w:val="22"/>
            <w:szCs w:val="32"/>
          </w:rPr>
          <w:t>Immunol</w:t>
        </w:r>
        <w:proofErr w:type="spellEnd"/>
        <w:r w:rsidRPr="00790CDA">
          <w:rPr>
            <w:rFonts w:ascii="Arial" w:hAnsi="Arial" w:cs="Arial"/>
            <w:bCs/>
            <w:i/>
            <w:sz w:val="22"/>
            <w:szCs w:val="32"/>
          </w:rPr>
          <w:t xml:space="preserve">. </w:t>
        </w:r>
        <w:r w:rsidRPr="00790CDA">
          <w:rPr>
            <w:rFonts w:ascii="Arial" w:hAnsi="Arial" w:cs="Arial"/>
            <w:b/>
            <w:bCs/>
            <w:sz w:val="22"/>
            <w:szCs w:val="32"/>
          </w:rPr>
          <w:t xml:space="preserve">147(5): </w:t>
        </w:r>
        <w:r w:rsidRPr="00790CDA">
          <w:rPr>
            <w:rFonts w:ascii="Arial" w:hAnsi="Arial" w:cs="Arial"/>
            <w:bCs/>
            <w:sz w:val="22"/>
            <w:szCs w:val="32"/>
          </w:rPr>
          <w:t>1694-1700.</w:t>
        </w:r>
      </w:ins>
    </w:p>
    <w:p w14:paraId="34FEEA9A" w14:textId="77777777" w:rsidR="00CB4438" w:rsidRDefault="00CB4438" w:rsidP="00CB4438">
      <w:pPr>
        <w:widowControl w:val="0"/>
        <w:numPr>
          <w:ins w:id="869" w:author="Andrew Caldwell" w:date="2014-04-14T15:45:00Z"/>
        </w:numPr>
        <w:autoSpaceDE w:val="0"/>
        <w:autoSpaceDN w:val="0"/>
        <w:adjustRightInd w:val="0"/>
        <w:spacing w:after="100"/>
        <w:rPr>
          <w:ins w:id="870" w:author="Andrew Caldwell" w:date="2014-04-14T15:45:00Z"/>
          <w:rFonts w:ascii="Arial" w:hAnsi="Arial" w:cs="Arial"/>
          <w:bCs/>
          <w:sz w:val="22"/>
          <w:szCs w:val="32"/>
        </w:rPr>
      </w:pPr>
      <w:proofErr w:type="gramStart"/>
      <w:ins w:id="871" w:author="Andrew Caldwell" w:date="2014-04-14T15:45:00Z">
        <w:r w:rsidRPr="00790CDA">
          <w:rPr>
            <w:rFonts w:ascii="Arial" w:hAnsi="Arial" w:cs="Arial"/>
            <w:bCs/>
            <w:sz w:val="22"/>
            <w:szCs w:val="32"/>
          </w:rPr>
          <w:t>Covert MW, Leung TH, Gaston JE, Baltimore D. 2005.</w:t>
        </w:r>
        <w:proofErr w:type="gramEnd"/>
        <w:r w:rsidRPr="00790CDA">
          <w:rPr>
            <w:rFonts w:ascii="Arial" w:hAnsi="Arial" w:cs="Arial"/>
            <w:bCs/>
            <w:sz w:val="22"/>
            <w:szCs w:val="32"/>
          </w:rPr>
          <w:t xml:space="preserve"> Achieving stability of lipopolysaccharide-induced NF-</w:t>
        </w:r>
        <w:proofErr w:type="spellStart"/>
        <w:r w:rsidRPr="00790CDA">
          <w:rPr>
            <w:rFonts w:ascii="Arial" w:hAnsi="Arial" w:cs="Arial"/>
            <w:bCs/>
            <w:sz w:val="22"/>
            <w:szCs w:val="32"/>
          </w:rPr>
          <w:t>kappaB</w:t>
        </w:r>
        <w:proofErr w:type="spellEnd"/>
        <w:r w:rsidRPr="00790CDA">
          <w:rPr>
            <w:rFonts w:ascii="Arial" w:hAnsi="Arial" w:cs="Arial"/>
            <w:bCs/>
            <w:sz w:val="22"/>
            <w:szCs w:val="32"/>
          </w:rPr>
          <w:t xml:space="preserve"> activation. </w:t>
        </w:r>
        <w:r w:rsidRPr="00790CDA">
          <w:rPr>
            <w:rFonts w:ascii="Arial" w:hAnsi="Arial" w:cs="Arial"/>
            <w:bCs/>
            <w:i/>
            <w:sz w:val="22"/>
            <w:szCs w:val="32"/>
          </w:rPr>
          <w:t>Science</w:t>
        </w:r>
        <w:r w:rsidRPr="00790CDA">
          <w:rPr>
            <w:rFonts w:ascii="Arial" w:hAnsi="Arial" w:cs="Arial"/>
            <w:bCs/>
            <w:sz w:val="22"/>
            <w:szCs w:val="32"/>
          </w:rPr>
          <w:t xml:space="preserve"> </w:t>
        </w:r>
        <w:r w:rsidRPr="00790CDA">
          <w:rPr>
            <w:rFonts w:ascii="Arial" w:hAnsi="Arial" w:cs="Arial"/>
            <w:b/>
            <w:bCs/>
            <w:sz w:val="22"/>
            <w:szCs w:val="32"/>
          </w:rPr>
          <w:t xml:space="preserve">309(5742): </w:t>
        </w:r>
        <w:r w:rsidRPr="00790CDA">
          <w:rPr>
            <w:rFonts w:ascii="Arial" w:hAnsi="Arial" w:cs="Arial"/>
            <w:bCs/>
            <w:sz w:val="22"/>
            <w:szCs w:val="32"/>
          </w:rPr>
          <w:t>1854-1857.</w:t>
        </w:r>
      </w:ins>
    </w:p>
    <w:p w14:paraId="327AE0F3" w14:textId="77777777" w:rsidR="00CB4438" w:rsidRPr="00790CDA" w:rsidRDefault="00CB4438" w:rsidP="00CB4438">
      <w:pPr>
        <w:widowControl w:val="0"/>
        <w:numPr>
          <w:ins w:id="872" w:author="Andrew Caldwell" w:date="2014-04-14T15:45:00Z"/>
        </w:numPr>
        <w:autoSpaceDE w:val="0"/>
        <w:autoSpaceDN w:val="0"/>
        <w:adjustRightInd w:val="0"/>
        <w:spacing w:after="100"/>
        <w:rPr>
          <w:ins w:id="873" w:author="Andrew Caldwell" w:date="2014-04-14T15:45:00Z"/>
          <w:rFonts w:ascii="Arial" w:hAnsi="Arial" w:cs="Arial"/>
          <w:bCs/>
          <w:sz w:val="22"/>
          <w:szCs w:val="32"/>
        </w:rPr>
      </w:pPr>
      <w:ins w:id="874" w:author="Andrew Caldwell" w:date="2014-04-14T15:45:00Z">
        <w:r w:rsidRPr="0064561C">
          <w:rPr>
            <w:rFonts w:ascii="Arial" w:hAnsi="Arial" w:cs="Arial"/>
            <w:bCs/>
            <w:sz w:val="22"/>
            <w:szCs w:val="32"/>
          </w:rPr>
          <w:t xml:space="preserve">Lee TK, Denny EM, </w:t>
        </w:r>
        <w:proofErr w:type="spellStart"/>
        <w:r w:rsidRPr="0064561C">
          <w:rPr>
            <w:rFonts w:ascii="Arial" w:hAnsi="Arial" w:cs="Arial"/>
            <w:bCs/>
            <w:sz w:val="22"/>
            <w:szCs w:val="32"/>
          </w:rPr>
          <w:t>Sanghvi</w:t>
        </w:r>
        <w:proofErr w:type="spellEnd"/>
        <w:r w:rsidRPr="0064561C">
          <w:rPr>
            <w:rFonts w:ascii="Arial" w:hAnsi="Arial" w:cs="Arial"/>
            <w:bCs/>
            <w:sz w:val="22"/>
            <w:szCs w:val="32"/>
          </w:rPr>
          <w:t xml:space="preserve"> JC, Gaston JE, Maynard ND, </w:t>
        </w:r>
        <w:proofErr w:type="spellStart"/>
        <w:r w:rsidRPr="0064561C">
          <w:rPr>
            <w:rFonts w:ascii="Arial" w:hAnsi="Arial" w:cs="Arial"/>
            <w:bCs/>
            <w:sz w:val="22"/>
            <w:szCs w:val="32"/>
          </w:rPr>
          <w:t>Hughey</w:t>
        </w:r>
        <w:proofErr w:type="spellEnd"/>
        <w:r w:rsidRPr="0064561C">
          <w:rPr>
            <w:rFonts w:ascii="Arial" w:hAnsi="Arial" w:cs="Arial"/>
            <w:bCs/>
            <w:sz w:val="22"/>
            <w:szCs w:val="32"/>
          </w:rPr>
          <w:t xml:space="preserve"> JJ, Covert MW. </w:t>
        </w:r>
        <w:r>
          <w:rPr>
            <w:rFonts w:ascii="Arial" w:hAnsi="Arial" w:cs="Arial"/>
            <w:bCs/>
            <w:sz w:val="22"/>
            <w:szCs w:val="32"/>
          </w:rPr>
          <w:t xml:space="preserve">2009. </w:t>
        </w:r>
        <w:r w:rsidRPr="0064561C">
          <w:rPr>
            <w:rFonts w:ascii="Arial" w:hAnsi="Arial" w:cs="Arial"/>
            <w:bCs/>
            <w:sz w:val="22"/>
            <w:szCs w:val="32"/>
          </w:rPr>
          <w:t>A noisy paracrine signal determines the cellular NF-κB</w:t>
        </w:r>
        <w:r>
          <w:rPr>
            <w:rFonts w:ascii="Arial" w:hAnsi="Arial" w:cs="Arial"/>
            <w:bCs/>
            <w:sz w:val="22"/>
            <w:szCs w:val="32"/>
          </w:rPr>
          <w:t xml:space="preserve"> response to lipopolysaccharide. </w:t>
        </w:r>
        <w:proofErr w:type="gramStart"/>
        <w:r w:rsidRPr="0064561C">
          <w:rPr>
            <w:rFonts w:ascii="Arial" w:hAnsi="Arial" w:cs="Arial"/>
            <w:bCs/>
            <w:i/>
            <w:sz w:val="22"/>
            <w:szCs w:val="32"/>
          </w:rPr>
          <w:t>Science Signaling</w:t>
        </w:r>
        <w:r w:rsidRPr="0064561C">
          <w:rPr>
            <w:rFonts w:ascii="Arial" w:hAnsi="Arial" w:cs="Arial"/>
            <w:bCs/>
            <w:sz w:val="22"/>
            <w:szCs w:val="32"/>
          </w:rPr>
          <w:t xml:space="preserve"> </w:t>
        </w:r>
        <w:r w:rsidRPr="0064561C">
          <w:rPr>
            <w:rFonts w:ascii="Arial" w:hAnsi="Arial" w:cs="Arial"/>
            <w:b/>
            <w:bCs/>
            <w:sz w:val="22"/>
            <w:szCs w:val="32"/>
          </w:rPr>
          <w:t>2(93):</w:t>
        </w:r>
        <w:r w:rsidRPr="0064561C">
          <w:rPr>
            <w:rFonts w:ascii="Arial" w:hAnsi="Arial" w:cs="Arial"/>
            <w:bCs/>
            <w:sz w:val="22"/>
            <w:szCs w:val="32"/>
          </w:rPr>
          <w:t xml:space="preserve"> ra65</w:t>
        </w:r>
        <w:r>
          <w:rPr>
            <w:rFonts w:ascii="Arial" w:hAnsi="Arial" w:cs="Arial"/>
            <w:bCs/>
            <w:sz w:val="22"/>
            <w:szCs w:val="32"/>
          </w:rPr>
          <w:t>.</w:t>
        </w:r>
        <w:proofErr w:type="gramEnd"/>
      </w:ins>
    </w:p>
    <w:p w14:paraId="2F149D4D" w14:textId="77777777" w:rsidR="00CB4438" w:rsidRPr="00790CDA" w:rsidRDefault="00CB4438" w:rsidP="00CB4438">
      <w:pPr>
        <w:widowControl w:val="0"/>
        <w:numPr>
          <w:ins w:id="875" w:author="Andrew Caldwell" w:date="2014-04-14T15:45:00Z"/>
        </w:numPr>
        <w:autoSpaceDE w:val="0"/>
        <w:autoSpaceDN w:val="0"/>
        <w:adjustRightInd w:val="0"/>
        <w:spacing w:after="100"/>
        <w:rPr>
          <w:ins w:id="876" w:author="Andrew Caldwell" w:date="2014-04-14T15:45:00Z"/>
          <w:rFonts w:ascii="Arial" w:hAnsi="Arial" w:cs="Arial"/>
          <w:bCs/>
          <w:sz w:val="22"/>
          <w:szCs w:val="32"/>
        </w:rPr>
      </w:pPr>
      <w:ins w:id="877" w:author="Andrew Caldwell" w:date="2014-04-14T15:45:00Z">
        <w:r w:rsidRPr="00790CDA">
          <w:rPr>
            <w:rFonts w:ascii="Arial" w:hAnsi="Arial" w:cs="Arial"/>
            <w:bCs/>
            <w:sz w:val="22"/>
            <w:szCs w:val="32"/>
          </w:rPr>
          <w:t xml:space="preserve">Han J, </w:t>
        </w:r>
        <w:proofErr w:type="spellStart"/>
        <w:r w:rsidRPr="00790CDA">
          <w:rPr>
            <w:rFonts w:ascii="Arial" w:hAnsi="Arial" w:cs="Arial"/>
            <w:bCs/>
            <w:sz w:val="22"/>
            <w:szCs w:val="32"/>
          </w:rPr>
          <w:t>Huez</w:t>
        </w:r>
        <w:proofErr w:type="spellEnd"/>
        <w:r w:rsidRPr="00790CDA">
          <w:rPr>
            <w:rFonts w:ascii="Arial" w:hAnsi="Arial" w:cs="Arial"/>
            <w:bCs/>
            <w:sz w:val="22"/>
            <w:szCs w:val="32"/>
          </w:rPr>
          <w:t xml:space="preserve"> G, </w:t>
        </w:r>
        <w:proofErr w:type="spellStart"/>
        <w:r w:rsidRPr="00790CDA">
          <w:rPr>
            <w:rFonts w:ascii="Arial" w:hAnsi="Arial" w:cs="Arial"/>
            <w:bCs/>
            <w:sz w:val="22"/>
            <w:szCs w:val="32"/>
          </w:rPr>
          <w:t>Beutler</w:t>
        </w:r>
        <w:proofErr w:type="spellEnd"/>
        <w:r w:rsidRPr="00790CDA">
          <w:rPr>
            <w:rFonts w:ascii="Arial" w:hAnsi="Arial" w:cs="Arial"/>
            <w:bCs/>
            <w:sz w:val="22"/>
            <w:szCs w:val="32"/>
          </w:rPr>
          <w:t xml:space="preserve"> B. 1991. </w:t>
        </w:r>
        <w:proofErr w:type="gramStart"/>
        <w:r w:rsidRPr="00790CDA">
          <w:rPr>
            <w:rFonts w:ascii="Arial" w:hAnsi="Arial" w:cs="Arial"/>
            <w:bCs/>
            <w:sz w:val="22"/>
            <w:szCs w:val="32"/>
          </w:rPr>
          <w:t>Interactive effects of the tumor necrosis factor promoter and 3’-untranslated regions.</w:t>
        </w:r>
        <w:proofErr w:type="gramEnd"/>
        <w:r w:rsidRPr="00790CDA">
          <w:rPr>
            <w:rFonts w:ascii="Arial" w:hAnsi="Arial" w:cs="Arial"/>
            <w:bCs/>
            <w:sz w:val="22"/>
            <w:szCs w:val="32"/>
          </w:rPr>
          <w:t xml:space="preserve"> </w:t>
        </w:r>
        <w:r w:rsidRPr="00790CDA">
          <w:rPr>
            <w:rFonts w:ascii="Arial" w:hAnsi="Arial" w:cs="Arial"/>
            <w:bCs/>
            <w:i/>
            <w:sz w:val="22"/>
            <w:szCs w:val="32"/>
          </w:rPr>
          <w:t xml:space="preserve">J </w:t>
        </w:r>
        <w:proofErr w:type="spellStart"/>
        <w:r w:rsidRPr="00790CDA">
          <w:rPr>
            <w:rFonts w:ascii="Arial" w:hAnsi="Arial" w:cs="Arial"/>
            <w:bCs/>
            <w:i/>
            <w:sz w:val="22"/>
            <w:szCs w:val="32"/>
          </w:rPr>
          <w:t>Immunol</w:t>
        </w:r>
        <w:proofErr w:type="spellEnd"/>
        <w:r w:rsidRPr="00790CDA">
          <w:rPr>
            <w:rFonts w:ascii="Arial" w:hAnsi="Arial" w:cs="Arial"/>
            <w:bCs/>
            <w:i/>
            <w:sz w:val="22"/>
            <w:szCs w:val="32"/>
          </w:rPr>
          <w:t>.</w:t>
        </w:r>
        <w:r w:rsidRPr="00790CDA">
          <w:rPr>
            <w:rFonts w:ascii="Arial" w:hAnsi="Arial" w:cs="Arial"/>
            <w:b/>
            <w:bCs/>
            <w:i/>
            <w:sz w:val="22"/>
            <w:szCs w:val="32"/>
          </w:rPr>
          <w:t xml:space="preserve"> </w:t>
        </w:r>
        <w:r w:rsidRPr="00790CDA">
          <w:rPr>
            <w:rFonts w:ascii="Arial" w:hAnsi="Arial" w:cs="Arial"/>
            <w:b/>
            <w:bCs/>
            <w:sz w:val="22"/>
            <w:szCs w:val="32"/>
          </w:rPr>
          <w:t>146(6):</w:t>
        </w:r>
        <w:r w:rsidRPr="00790CDA">
          <w:rPr>
            <w:rFonts w:ascii="Arial" w:hAnsi="Arial" w:cs="Arial"/>
            <w:bCs/>
            <w:sz w:val="22"/>
            <w:szCs w:val="32"/>
          </w:rPr>
          <w:t xml:space="preserve"> 1843-1848.</w:t>
        </w:r>
      </w:ins>
    </w:p>
    <w:p w14:paraId="44E35057" w14:textId="77777777" w:rsidR="00CB4438" w:rsidRPr="00790CDA" w:rsidRDefault="00CB4438" w:rsidP="00CB4438">
      <w:pPr>
        <w:widowControl w:val="0"/>
        <w:numPr>
          <w:ins w:id="878" w:author="Andrew Caldwell" w:date="2014-04-14T15:45:00Z"/>
        </w:numPr>
        <w:autoSpaceDE w:val="0"/>
        <w:autoSpaceDN w:val="0"/>
        <w:adjustRightInd w:val="0"/>
        <w:spacing w:after="100"/>
        <w:rPr>
          <w:ins w:id="879" w:author="Andrew Caldwell" w:date="2014-04-14T15:45:00Z"/>
          <w:rFonts w:ascii="Arial" w:hAnsi="Arial" w:cs="Arial"/>
          <w:bCs/>
          <w:sz w:val="22"/>
          <w:szCs w:val="32"/>
        </w:rPr>
      </w:pPr>
      <w:ins w:id="880" w:author="Andrew Caldwell" w:date="2014-04-14T15:45:00Z">
        <w:r w:rsidRPr="00790CDA">
          <w:rPr>
            <w:rFonts w:ascii="Arial" w:hAnsi="Arial" w:cs="Arial"/>
            <w:bCs/>
            <w:sz w:val="22"/>
            <w:szCs w:val="32"/>
          </w:rPr>
          <w:t xml:space="preserve">Han J, </w:t>
        </w:r>
        <w:proofErr w:type="spellStart"/>
        <w:r w:rsidRPr="00790CDA">
          <w:rPr>
            <w:rFonts w:ascii="Arial" w:hAnsi="Arial" w:cs="Arial"/>
            <w:bCs/>
            <w:sz w:val="22"/>
            <w:szCs w:val="32"/>
          </w:rPr>
          <w:t>Beutler</w:t>
        </w:r>
        <w:proofErr w:type="spellEnd"/>
        <w:r w:rsidRPr="00790CDA">
          <w:rPr>
            <w:rFonts w:ascii="Arial" w:hAnsi="Arial" w:cs="Arial"/>
            <w:bCs/>
            <w:sz w:val="22"/>
            <w:szCs w:val="32"/>
          </w:rPr>
          <w:t xml:space="preserve"> B, </w:t>
        </w:r>
        <w:proofErr w:type="spellStart"/>
        <w:r w:rsidRPr="00790CDA">
          <w:rPr>
            <w:rFonts w:ascii="Arial" w:hAnsi="Arial" w:cs="Arial"/>
            <w:bCs/>
            <w:sz w:val="22"/>
            <w:szCs w:val="32"/>
          </w:rPr>
          <w:t>Huez</w:t>
        </w:r>
        <w:proofErr w:type="spellEnd"/>
        <w:r w:rsidRPr="00790CDA">
          <w:rPr>
            <w:rFonts w:ascii="Arial" w:hAnsi="Arial" w:cs="Arial"/>
            <w:bCs/>
            <w:sz w:val="22"/>
            <w:szCs w:val="32"/>
          </w:rPr>
          <w:t xml:space="preserve"> G. 1991. </w:t>
        </w:r>
        <w:proofErr w:type="gramStart"/>
        <w:r w:rsidRPr="00790CDA">
          <w:rPr>
            <w:rFonts w:ascii="Arial" w:hAnsi="Arial" w:cs="Arial"/>
            <w:bCs/>
            <w:sz w:val="22"/>
            <w:szCs w:val="32"/>
          </w:rPr>
          <w:t>Complex regulation of tumor necrosis factor mRNA turnover in lipopolysaccharide-activated macrophages.</w:t>
        </w:r>
        <w:proofErr w:type="gramEnd"/>
        <w:r w:rsidRPr="00790CDA">
          <w:rPr>
            <w:rFonts w:ascii="Arial" w:hAnsi="Arial" w:cs="Arial"/>
            <w:bCs/>
            <w:sz w:val="22"/>
            <w:szCs w:val="32"/>
          </w:rPr>
          <w:t xml:space="preserve"> </w:t>
        </w:r>
        <w:proofErr w:type="spellStart"/>
        <w:proofErr w:type="gramStart"/>
        <w:r w:rsidRPr="00790CDA">
          <w:rPr>
            <w:rFonts w:ascii="Arial" w:hAnsi="Arial" w:cs="Arial"/>
            <w:bCs/>
            <w:i/>
            <w:sz w:val="22"/>
            <w:szCs w:val="32"/>
          </w:rPr>
          <w:t>Biochim</w:t>
        </w:r>
        <w:proofErr w:type="spellEnd"/>
        <w:r w:rsidRPr="00790CDA">
          <w:rPr>
            <w:rFonts w:ascii="Arial" w:hAnsi="Arial" w:cs="Arial"/>
            <w:bCs/>
            <w:i/>
            <w:sz w:val="22"/>
            <w:szCs w:val="32"/>
          </w:rPr>
          <w:t xml:space="preserve"> </w:t>
        </w:r>
        <w:proofErr w:type="spellStart"/>
        <w:r w:rsidRPr="00790CDA">
          <w:rPr>
            <w:rFonts w:ascii="Arial" w:hAnsi="Arial" w:cs="Arial"/>
            <w:bCs/>
            <w:i/>
            <w:sz w:val="22"/>
            <w:szCs w:val="32"/>
          </w:rPr>
          <w:t>Biophys</w:t>
        </w:r>
        <w:proofErr w:type="spellEnd"/>
        <w:r w:rsidRPr="00790CDA">
          <w:rPr>
            <w:rFonts w:ascii="Arial" w:hAnsi="Arial" w:cs="Arial"/>
            <w:bCs/>
            <w:i/>
            <w:sz w:val="22"/>
            <w:szCs w:val="32"/>
          </w:rPr>
          <w:t xml:space="preserve"> </w:t>
        </w:r>
        <w:proofErr w:type="spellStart"/>
        <w:r w:rsidRPr="00790CDA">
          <w:rPr>
            <w:rFonts w:ascii="Arial" w:hAnsi="Arial" w:cs="Arial"/>
            <w:bCs/>
            <w:i/>
            <w:sz w:val="22"/>
            <w:szCs w:val="32"/>
          </w:rPr>
          <w:t>Acta</w:t>
        </w:r>
        <w:proofErr w:type="spellEnd"/>
        <w:r w:rsidRPr="00790CDA">
          <w:rPr>
            <w:rFonts w:ascii="Arial" w:hAnsi="Arial" w:cs="Arial"/>
            <w:bCs/>
            <w:i/>
            <w:sz w:val="22"/>
            <w:szCs w:val="32"/>
          </w:rPr>
          <w:t>.</w:t>
        </w:r>
        <w:proofErr w:type="gramEnd"/>
        <w:r w:rsidRPr="00790CDA">
          <w:rPr>
            <w:rFonts w:ascii="Arial" w:hAnsi="Arial" w:cs="Arial"/>
            <w:bCs/>
            <w:sz w:val="22"/>
            <w:szCs w:val="32"/>
          </w:rPr>
          <w:t xml:space="preserve"> </w:t>
        </w:r>
        <w:r w:rsidRPr="00790CDA">
          <w:rPr>
            <w:rFonts w:ascii="Arial" w:hAnsi="Arial" w:cs="Arial"/>
            <w:b/>
            <w:bCs/>
            <w:sz w:val="22"/>
            <w:szCs w:val="32"/>
          </w:rPr>
          <w:t>1090(1):</w:t>
        </w:r>
        <w:r w:rsidRPr="00790CDA">
          <w:rPr>
            <w:rFonts w:ascii="Arial" w:hAnsi="Arial" w:cs="Arial"/>
            <w:bCs/>
            <w:sz w:val="22"/>
            <w:szCs w:val="32"/>
          </w:rPr>
          <w:t xml:space="preserve"> 22-28.</w:t>
        </w:r>
      </w:ins>
    </w:p>
    <w:p w14:paraId="5F8DEA60" w14:textId="77777777" w:rsidR="00CB4438" w:rsidRPr="00790CDA" w:rsidRDefault="00CB4438" w:rsidP="00CB4438">
      <w:pPr>
        <w:widowControl w:val="0"/>
        <w:numPr>
          <w:ins w:id="881" w:author="Andrew Caldwell" w:date="2014-04-14T15:45:00Z"/>
        </w:numPr>
        <w:autoSpaceDE w:val="0"/>
        <w:autoSpaceDN w:val="0"/>
        <w:adjustRightInd w:val="0"/>
        <w:spacing w:after="100"/>
        <w:rPr>
          <w:ins w:id="882" w:author="Andrew Caldwell" w:date="2014-04-14T15:45:00Z"/>
          <w:rFonts w:ascii="Arial" w:hAnsi="Arial" w:cs="Arial"/>
          <w:bCs/>
          <w:sz w:val="22"/>
          <w:szCs w:val="32"/>
        </w:rPr>
      </w:pPr>
      <w:proofErr w:type="spellStart"/>
      <w:ins w:id="883" w:author="Andrew Caldwell" w:date="2014-04-14T15:45:00Z">
        <w:r w:rsidRPr="00790CDA">
          <w:rPr>
            <w:rFonts w:ascii="Arial" w:hAnsi="Arial" w:cs="Arial"/>
            <w:bCs/>
            <w:sz w:val="22"/>
            <w:szCs w:val="32"/>
          </w:rPr>
          <w:t>Andersson</w:t>
        </w:r>
        <w:proofErr w:type="spellEnd"/>
        <w:r w:rsidRPr="00790CDA">
          <w:rPr>
            <w:rFonts w:ascii="Arial" w:hAnsi="Arial" w:cs="Arial"/>
            <w:bCs/>
            <w:sz w:val="22"/>
            <w:szCs w:val="32"/>
          </w:rPr>
          <w:t xml:space="preserve"> K, </w:t>
        </w:r>
        <w:proofErr w:type="spellStart"/>
        <w:r w:rsidRPr="00790CDA">
          <w:rPr>
            <w:rFonts w:ascii="Arial" w:hAnsi="Arial" w:cs="Arial"/>
            <w:bCs/>
            <w:sz w:val="22"/>
            <w:szCs w:val="32"/>
          </w:rPr>
          <w:t>Sundler</w:t>
        </w:r>
        <w:proofErr w:type="spellEnd"/>
        <w:r w:rsidRPr="00790CDA">
          <w:rPr>
            <w:rFonts w:ascii="Arial" w:hAnsi="Arial" w:cs="Arial"/>
            <w:bCs/>
            <w:sz w:val="22"/>
            <w:szCs w:val="32"/>
          </w:rPr>
          <w:t xml:space="preserve"> R. 2006. </w:t>
        </w:r>
        <w:proofErr w:type="gramStart"/>
        <w:r w:rsidRPr="00790CDA">
          <w:rPr>
            <w:rFonts w:ascii="Arial" w:hAnsi="Arial" w:cs="Arial"/>
            <w:bCs/>
            <w:sz w:val="22"/>
            <w:szCs w:val="32"/>
          </w:rPr>
          <w:t xml:space="preserve">Posttranscriptional regulation of </w:t>
        </w:r>
        <w:proofErr w:type="spellStart"/>
        <w:r w:rsidRPr="00790CDA">
          <w:rPr>
            <w:rFonts w:ascii="Arial" w:hAnsi="Arial" w:cs="Arial"/>
            <w:bCs/>
            <w:sz w:val="22"/>
            <w:szCs w:val="32"/>
          </w:rPr>
          <w:t>TNFalpha</w:t>
        </w:r>
        <w:proofErr w:type="spellEnd"/>
        <w:r w:rsidRPr="00790CDA">
          <w:rPr>
            <w:rFonts w:ascii="Arial" w:hAnsi="Arial" w:cs="Arial"/>
            <w:bCs/>
            <w:sz w:val="22"/>
            <w:szCs w:val="32"/>
          </w:rPr>
          <w:t xml:space="preserve"> expression via eukaryotic initiation factor 4E (eIF4E) phosphorylation in mouse macrophages.</w:t>
        </w:r>
        <w:proofErr w:type="gramEnd"/>
        <w:r w:rsidRPr="00790CDA">
          <w:rPr>
            <w:rFonts w:ascii="Arial" w:hAnsi="Arial" w:cs="Arial"/>
            <w:bCs/>
            <w:sz w:val="22"/>
            <w:szCs w:val="32"/>
          </w:rPr>
          <w:t xml:space="preserve"> </w:t>
        </w:r>
        <w:r w:rsidRPr="00790CDA">
          <w:rPr>
            <w:rFonts w:ascii="Arial" w:hAnsi="Arial" w:cs="Arial"/>
            <w:bCs/>
            <w:i/>
            <w:sz w:val="22"/>
            <w:szCs w:val="32"/>
          </w:rPr>
          <w:t xml:space="preserve"> Cytokine</w:t>
        </w:r>
        <w:r w:rsidRPr="00790CDA">
          <w:rPr>
            <w:rFonts w:ascii="Arial" w:hAnsi="Arial" w:cs="Arial"/>
            <w:bCs/>
            <w:sz w:val="22"/>
            <w:szCs w:val="32"/>
          </w:rPr>
          <w:t xml:space="preserve"> </w:t>
        </w:r>
        <w:r w:rsidRPr="00790CDA">
          <w:rPr>
            <w:rFonts w:ascii="Arial" w:hAnsi="Arial" w:cs="Arial"/>
            <w:b/>
            <w:bCs/>
            <w:sz w:val="22"/>
            <w:szCs w:val="32"/>
          </w:rPr>
          <w:t xml:space="preserve">33(1): </w:t>
        </w:r>
        <w:r w:rsidRPr="00790CDA">
          <w:rPr>
            <w:rFonts w:ascii="Arial" w:hAnsi="Arial" w:cs="Arial"/>
            <w:bCs/>
            <w:sz w:val="22"/>
            <w:szCs w:val="32"/>
          </w:rPr>
          <w:t>52-57.</w:t>
        </w:r>
      </w:ins>
    </w:p>
    <w:p w14:paraId="62655DBC" w14:textId="77777777" w:rsidR="00CB4438" w:rsidRPr="00790CDA" w:rsidRDefault="00CB4438" w:rsidP="00CB4438">
      <w:pPr>
        <w:widowControl w:val="0"/>
        <w:numPr>
          <w:ins w:id="884" w:author="Andrew Caldwell" w:date="2014-04-14T15:45:00Z"/>
        </w:numPr>
        <w:autoSpaceDE w:val="0"/>
        <w:autoSpaceDN w:val="0"/>
        <w:adjustRightInd w:val="0"/>
        <w:spacing w:after="100"/>
        <w:rPr>
          <w:ins w:id="885" w:author="Andrew Caldwell" w:date="2014-04-14T15:45:00Z"/>
          <w:rFonts w:ascii="Arial" w:hAnsi="Arial" w:cs="Arial"/>
          <w:bCs/>
          <w:sz w:val="22"/>
          <w:szCs w:val="32"/>
        </w:rPr>
      </w:pPr>
      <w:ins w:id="886" w:author="Andrew Caldwell" w:date="2014-04-14T15:45:00Z">
        <w:r w:rsidRPr="00790CDA">
          <w:rPr>
            <w:rFonts w:ascii="Arial" w:hAnsi="Arial" w:cs="Arial"/>
            <w:bCs/>
            <w:sz w:val="22"/>
            <w:szCs w:val="32"/>
          </w:rPr>
          <w:t xml:space="preserve">Black RA, Rauch CT, </w:t>
        </w:r>
        <w:proofErr w:type="spellStart"/>
        <w:r w:rsidRPr="00790CDA">
          <w:rPr>
            <w:rFonts w:ascii="Arial" w:hAnsi="Arial" w:cs="Arial"/>
            <w:bCs/>
            <w:sz w:val="22"/>
            <w:szCs w:val="32"/>
          </w:rPr>
          <w:t>Kozlosky</w:t>
        </w:r>
        <w:proofErr w:type="spellEnd"/>
        <w:r w:rsidRPr="00790CDA">
          <w:rPr>
            <w:rFonts w:ascii="Arial" w:hAnsi="Arial" w:cs="Arial"/>
            <w:bCs/>
            <w:sz w:val="22"/>
            <w:szCs w:val="32"/>
          </w:rPr>
          <w:t xml:space="preserve"> CJ, </w:t>
        </w:r>
        <w:proofErr w:type="spellStart"/>
        <w:r w:rsidRPr="00790CDA">
          <w:rPr>
            <w:rFonts w:ascii="Arial" w:hAnsi="Arial" w:cs="Arial"/>
            <w:bCs/>
            <w:sz w:val="22"/>
            <w:szCs w:val="32"/>
          </w:rPr>
          <w:t>Peschon</w:t>
        </w:r>
        <w:proofErr w:type="spellEnd"/>
        <w:r w:rsidRPr="00790CDA">
          <w:rPr>
            <w:rFonts w:ascii="Arial" w:hAnsi="Arial" w:cs="Arial"/>
            <w:bCs/>
            <w:sz w:val="22"/>
            <w:szCs w:val="32"/>
          </w:rPr>
          <w:t xml:space="preserve"> JJ, Slack JL, </w:t>
        </w:r>
        <w:proofErr w:type="spellStart"/>
        <w:r w:rsidRPr="00790CDA">
          <w:rPr>
            <w:rFonts w:ascii="Arial" w:hAnsi="Arial" w:cs="Arial"/>
            <w:bCs/>
            <w:sz w:val="22"/>
            <w:szCs w:val="32"/>
          </w:rPr>
          <w:t>Wolfson</w:t>
        </w:r>
        <w:proofErr w:type="spellEnd"/>
        <w:r w:rsidRPr="00790CDA">
          <w:rPr>
            <w:rFonts w:ascii="Arial" w:hAnsi="Arial" w:cs="Arial"/>
            <w:bCs/>
            <w:sz w:val="22"/>
            <w:szCs w:val="32"/>
          </w:rPr>
          <w:t xml:space="preserve"> MF, </w:t>
        </w:r>
        <w:proofErr w:type="spellStart"/>
        <w:r w:rsidRPr="00790CDA">
          <w:rPr>
            <w:rFonts w:ascii="Arial" w:hAnsi="Arial" w:cs="Arial"/>
            <w:bCs/>
            <w:sz w:val="22"/>
            <w:szCs w:val="32"/>
          </w:rPr>
          <w:t>Castner</w:t>
        </w:r>
        <w:proofErr w:type="spellEnd"/>
        <w:r w:rsidRPr="00790CDA">
          <w:rPr>
            <w:rFonts w:ascii="Arial" w:hAnsi="Arial" w:cs="Arial"/>
            <w:bCs/>
            <w:sz w:val="22"/>
            <w:szCs w:val="32"/>
          </w:rPr>
          <w:t xml:space="preserve"> BJ, Stocking KL, Reddy P, </w:t>
        </w:r>
        <w:proofErr w:type="spellStart"/>
        <w:r w:rsidRPr="00790CDA">
          <w:rPr>
            <w:rFonts w:ascii="Arial" w:hAnsi="Arial" w:cs="Arial"/>
            <w:bCs/>
            <w:sz w:val="22"/>
            <w:szCs w:val="32"/>
          </w:rPr>
          <w:t>Srinivasan</w:t>
        </w:r>
        <w:proofErr w:type="spellEnd"/>
        <w:r w:rsidRPr="00790CDA">
          <w:rPr>
            <w:rFonts w:ascii="Arial" w:hAnsi="Arial" w:cs="Arial"/>
            <w:bCs/>
            <w:sz w:val="22"/>
            <w:szCs w:val="32"/>
          </w:rPr>
          <w:t xml:space="preserve"> S </w:t>
        </w:r>
        <w:r w:rsidRPr="00790CDA">
          <w:rPr>
            <w:rFonts w:ascii="Arial" w:hAnsi="Arial" w:cs="Arial"/>
            <w:bCs/>
            <w:i/>
            <w:sz w:val="22"/>
            <w:szCs w:val="32"/>
          </w:rPr>
          <w:t>et al</w:t>
        </w:r>
        <w:r w:rsidRPr="00790CDA">
          <w:rPr>
            <w:rFonts w:ascii="Arial" w:hAnsi="Arial" w:cs="Arial"/>
            <w:bCs/>
            <w:sz w:val="22"/>
            <w:szCs w:val="32"/>
          </w:rPr>
          <w:t xml:space="preserve">. 1997. </w:t>
        </w:r>
        <w:proofErr w:type="gramStart"/>
        <w:r w:rsidRPr="00790CDA">
          <w:rPr>
            <w:rFonts w:ascii="Arial" w:hAnsi="Arial" w:cs="Arial"/>
            <w:bCs/>
            <w:sz w:val="22"/>
            <w:szCs w:val="32"/>
          </w:rPr>
          <w:t xml:space="preserve">A metalloproteinase </w:t>
        </w:r>
        <w:proofErr w:type="spellStart"/>
        <w:r w:rsidRPr="00790CDA">
          <w:rPr>
            <w:rFonts w:ascii="Arial" w:hAnsi="Arial" w:cs="Arial"/>
            <w:bCs/>
            <w:sz w:val="22"/>
            <w:szCs w:val="32"/>
          </w:rPr>
          <w:t>disintegrin</w:t>
        </w:r>
        <w:proofErr w:type="spellEnd"/>
        <w:r w:rsidRPr="00790CDA">
          <w:rPr>
            <w:rFonts w:ascii="Arial" w:hAnsi="Arial" w:cs="Arial"/>
            <w:bCs/>
            <w:sz w:val="22"/>
            <w:szCs w:val="32"/>
          </w:rPr>
          <w:t xml:space="preserve"> that releases </w:t>
        </w:r>
        <w:proofErr w:type="spellStart"/>
        <w:r w:rsidRPr="00790CDA">
          <w:rPr>
            <w:rFonts w:ascii="Arial" w:hAnsi="Arial" w:cs="Arial"/>
            <w:bCs/>
            <w:sz w:val="22"/>
            <w:szCs w:val="32"/>
          </w:rPr>
          <w:t>tumour</w:t>
        </w:r>
        <w:proofErr w:type="spellEnd"/>
        <w:r w:rsidRPr="00790CDA">
          <w:rPr>
            <w:rFonts w:ascii="Arial" w:hAnsi="Arial" w:cs="Arial"/>
            <w:bCs/>
            <w:sz w:val="22"/>
            <w:szCs w:val="32"/>
          </w:rPr>
          <w:t>-necrosis factor-alpha from cells.</w:t>
        </w:r>
        <w:proofErr w:type="gramEnd"/>
        <w:r w:rsidRPr="00790CDA">
          <w:rPr>
            <w:rFonts w:ascii="Arial" w:hAnsi="Arial" w:cs="Arial"/>
            <w:bCs/>
            <w:sz w:val="22"/>
            <w:szCs w:val="32"/>
          </w:rPr>
          <w:t xml:space="preserve"> </w:t>
        </w:r>
        <w:r w:rsidRPr="00790CDA">
          <w:rPr>
            <w:rFonts w:ascii="Arial" w:hAnsi="Arial" w:cs="Arial"/>
            <w:bCs/>
            <w:i/>
            <w:sz w:val="22"/>
            <w:szCs w:val="32"/>
          </w:rPr>
          <w:t>Nature</w:t>
        </w:r>
        <w:r w:rsidRPr="00790CDA">
          <w:rPr>
            <w:rFonts w:ascii="Arial" w:hAnsi="Arial" w:cs="Arial"/>
            <w:bCs/>
            <w:sz w:val="22"/>
            <w:szCs w:val="32"/>
          </w:rPr>
          <w:t xml:space="preserve"> </w:t>
        </w:r>
        <w:r w:rsidRPr="00790CDA">
          <w:rPr>
            <w:rFonts w:ascii="Arial" w:hAnsi="Arial" w:cs="Arial"/>
            <w:b/>
            <w:bCs/>
            <w:sz w:val="22"/>
            <w:szCs w:val="32"/>
          </w:rPr>
          <w:t xml:space="preserve">385(6618): </w:t>
        </w:r>
        <w:r w:rsidRPr="00790CDA">
          <w:rPr>
            <w:rFonts w:ascii="Arial" w:hAnsi="Arial" w:cs="Arial"/>
            <w:bCs/>
            <w:sz w:val="22"/>
            <w:szCs w:val="32"/>
          </w:rPr>
          <w:t>729-733.</w:t>
        </w:r>
      </w:ins>
    </w:p>
    <w:p w14:paraId="65C9CE9C" w14:textId="77777777" w:rsidR="00CB4438" w:rsidRPr="00790CDA" w:rsidRDefault="00CB4438" w:rsidP="00CB4438">
      <w:pPr>
        <w:widowControl w:val="0"/>
        <w:numPr>
          <w:ins w:id="887" w:author="Andrew Caldwell" w:date="2014-04-14T15:45:00Z"/>
        </w:numPr>
        <w:autoSpaceDE w:val="0"/>
        <w:autoSpaceDN w:val="0"/>
        <w:adjustRightInd w:val="0"/>
        <w:spacing w:after="100"/>
        <w:rPr>
          <w:ins w:id="888" w:author="Andrew Caldwell" w:date="2014-04-14T15:45:00Z"/>
          <w:rFonts w:ascii="Arial" w:hAnsi="Arial" w:cs="Arial"/>
          <w:sz w:val="22"/>
          <w:szCs w:val="28"/>
          <w:u w:color="1800C0"/>
        </w:rPr>
      </w:pPr>
      <w:proofErr w:type="spellStart"/>
      <w:proofErr w:type="gramStart"/>
      <w:ins w:id="889" w:author="Andrew Caldwell" w:date="2014-04-14T15:45:00Z">
        <w:r w:rsidRPr="00790CDA">
          <w:rPr>
            <w:rFonts w:ascii="Arial" w:hAnsi="Arial" w:cs="Arial"/>
            <w:bCs/>
            <w:sz w:val="22"/>
            <w:szCs w:val="32"/>
          </w:rPr>
          <w:t>Carballo</w:t>
        </w:r>
        <w:proofErr w:type="spellEnd"/>
        <w:r w:rsidRPr="00790CDA">
          <w:rPr>
            <w:rFonts w:ascii="Arial" w:hAnsi="Arial" w:cs="Arial"/>
            <w:bCs/>
            <w:sz w:val="22"/>
            <w:szCs w:val="32"/>
          </w:rPr>
          <w:t xml:space="preserve"> E, Lai WS, Blackshear PJ.</w:t>
        </w:r>
        <w:proofErr w:type="gramEnd"/>
        <w:r w:rsidRPr="00790CDA">
          <w:rPr>
            <w:rFonts w:ascii="Arial" w:hAnsi="Arial" w:cs="Arial"/>
            <w:bCs/>
            <w:sz w:val="22"/>
            <w:szCs w:val="32"/>
          </w:rPr>
          <w:t xml:space="preserve"> 1998. </w:t>
        </w:r>
        <w:r w:rsidRPr="00790CDA">
          <w:rPr>
            <w:rFonts w:ascii="Arial" w:hAnsi="Arial" w:cs="Arial"/>
            <w:sz w:val="22"/>
            <w:szCs w:val="28"/>
            <w:u w:color="1800C0"/>
          </w:rPr>
          <w:t xml:space="preserve">Feedback inhibition of macrophage tumor necrosis factor-alpha production by </w:t>
        </w:r>
        <w:proofErr w:type="spellStart"/>
        <w:r w:rsidRPr="00790CDA">
          <w:rPr>
            <w:rFonts w:ascii="Arial" w:hAnsi="Arial" w:cs="Arial"/>
            <w:sz w:val="22"/>
            <w:szCs w:val="28"/>
            <w:u w:color="1800C0"/>
          </w:rPr>
          <w:t>tristetraprolin</w:t>
        </w:r>
        <w:proofErr w:type="spellEnd"/>
        <w:r w:rsidRPr="00790CDA">
          <w:rPr>
            <w:rFonts w:ascii="Arial" w:hAnsi="Arial" w:cs="Arial"/>
            <w:sz w:val="22"/>
            <w:szCs w:val="28"/>
            <w:u w:color="1800C0"/>
          </w:rPr>
          <w:t xml:space="preserve">. </w:t>
        </w:r>
        <w:r w:rsidRPr="00790CDA">
          <w:rPr>
            <w:rFonts w:ascii="Arial" w:hAnsi="Arial" w:cs="Arial"/>
            <w:i/>
            <w:sz w:val="22"/>
            <w:szCs w:val="28"/>
            <w:u w:color="1800C0"/>
          </w:rPr>
          <w:t>Science</w:t>
        </w:r>
        <w:r w:rsidRPr="00790CDA">
          <w:rPr>
            <w:rFonts w:ascii="Arial" w:hAnsi="Arial" w:cs="Arial"/>
            <w:sz w:val="22"/>
            <w:szCs w:val="28"/>
            <w:u w:color="1800C0"/>
          </w:rPr>
          <w:t xml:space="preserve"> </w:t>
        </w:r>
        <w:r w:rsidRPr="00790CDA">
          <w:rPr>
            <w:rFonts w:ascii="Arial" w:hAnsi="Arial" w:cs="Arial"/>
            <w:b/>
            <w:sz w:val="22"/>
            <w:szCs w:val="28"/>
            <w:u w:color="1800C0"/>
          </w:rPr>
          <w:t xml:space="preserve">281(5379): </w:t>
        </w:r>
        <w:r w:rsidRPr="00790CDA">
          <w:rPr>
            <w:rFonts w:ascii="Arial" w:hAnsi="Arial" w:cs="Arial"/>
            <w:sz w:val="22"/>
            <w:szCs w:val="28"/>
            <w:u w:color="1800C0"/>
          </w:rPr>
          <w:t>1001-1005.</w:t>
        </w:r>
      </w:ins>
    </w:p>
    <w:p w14:paraId="0A08244C" w14:textId="77777777" w:rsidR="00CB4438" w:rsidRPr="00790CDA" w:rsidRDefault="00CB4438" w:rsidP="00CB4438">
      <w:pPr>
        <w:widowControl w:val="0"/>
        <w:numPr>
          <w:ins w:id="890" w:author="Andrew Caldwell" w:date="2014-04-14T15:45:00Z"/>
        </w:numPr>
        <w:autoSpaceDE w:val="0"/>
        <w:autoSpaceDN w:val="0"/>
        <w:adjustRightInd w:val="0"/>
        <w:spacing w:after="100"/>
        <w:rPr>
          <w:ins w:id="891" w:author="Andrew Caldwell" w:date="2014-04-14T15:45:00Z"/>
          <w:rFonts w:ascii="Arial" w:hAnsi="Arial" w:cs="Arial"/>
          <w:sz w:val="22"/>
          <w:szCs w:val="28"/>
          <w:u w:color="1800C0"/>
        </w:rPr>
      </w:pPr>
      <w:proofErr w:type="gramStart"/>
      <w:ins w:id="892" w:author="Andrew Caldwell" w:date="2014-04-14T15:45:00Z">
        <w:r w:rsidRPr="00790CDA">
          <w:rPr>
            <w:rFonts w:ascii="Arial" w:hAnsi="Arial" w:cs="Arial"/>
            <w:sz w:val="22"/>
            <w:szCs w:val="28"/>
          </w:rPr>
          <w:t xml:space="preserve">Lai WS, </w:t>
        </w:r>
        <w:proofErr w:type="spellStart"/>
        <w:r w:rsidRPr="00790CDA">
          <w:rPr>
            <w:rFonts w:ascii="Arial" w:hAnsi="Arial" w:cs="Arial"/>
            <w:bCs/>
            <w:sz w:val="22"/>
            <w:szCs w:val="28"/>
          </w:rPr>
          <w:t>Carballo</w:t>
        </w:r>
        <w:proofErr w:type="spellEnd"/>
        <w:r w:rsidRPr="00790CDA">
          <w:rPr>
            <w:rFonts w:ascii="Arial" w:hAnsi="Arial" w:cs="Arial"/>
            <w:sz w:val="22"/>
            <w:szCs w:val="28"/>
          </w:rPr>
          <w:t xml:space="preserve"> E, Strum JR, </w:t>
        </w:r>
        <w:proofErr w:type="spellStart"/>
        <w:r w:rsidRPr="00790CDA">
          <w:rPr>
            <w:rFonts w:ascii="Arial" w:hAnsi="Arial" w:cs="Arial"/>
            <w:sz w:val="22"/>
            <w:szCs w:val="28"/>
          </w:rPr>
          <w:t>Kennington</w:t>
        </w:r>
        <w:proofErr w:type="spellEnd"/>
        <w:r w:rsidRPr="00790CDA">
          <w:rPr>
            <w:rFonts w:ascii="Arial" w:hAnsi="Arial" w:cs="Arial"/>
            <w:sz w:val="22"/>
            <w:szCs w:val="28"/>
          </w:rPr>
          <w:t xml:space="preserve"> EA, Phillips RS, Blackshear PJ.</w:t>
        </w:r>
        <w:proofErr w:type="gramEnd"/>
        <w:r w:rsidRPr="00790CDA">
          <w:rPr>
            <w:rFonts w:ascii="Arial" w:hAnsi="Arial" w:cs="Arial"/>
            <w:sz w:val="22"/>
            <w:szCs w:val="28"/>
          </w:rPr>
          <w:t xml:space="preserve"> 1999. </w:t>
        </w:r>
        <w:r w:rsidRPr="00790CDA">
          <w:rPr>
            <w:rFonts w:ascii="Arial" w:hAnsi="Arial" w:cs="Arial"/>
            <w:sz w:val="22"/>
            <w:szCs w:val="28"/>
            <w:u w:color="1800C0"/>
          </w:rPr>
          <w:t xml:space="preserve">Evidence that </w:t>
        </w:r>
        <w:proofErr w:type="spellStart"/>
        <w:r w:rsidRPr="00790CDA">
          <w:rPr>
            <w:rFonts w:ascii="Arial" w:hAnsi="Arial" w:cs="Arial"/>
            <w:sz w:val="22"/>
            <w:szCs w:val="28"/>
            <w:u w:color="1800C0"/>
          </w:rPr>
          <w:t>tristetraprolin</w:t>
        </w:r>
        <w:proofErr w:type="spellEnd"/>
        <w:r w:rsidRPr="00790CDA">
          <w:rPr>
            <w:rFonts w:ascii="Arial" w:hAnsi="Arial" w:cs="Arial"/>
            <w:sz w:val="22"/>
            <w:szCs w:val="28"/>
            <w:u w:color="1800C0"/>
          </w:rPr>
          <w:t xml:space="preserve"> binds to AU-rich elements and promotes the </w:t>
        </w:r>
        <w:proofErr w:type="spellStart"/>
        <w:r w:rsidRPr="00790CDA">
          <w:rPr>
            <w:rFonts w:ascii="Arial" w:hAnsi="Arial" w:cs="Arial"/>
            <w:sz w:val="22"/>
            <w:szCs w:val="28"/>
            <w:u w:color="1800C0"/>
          </w:rPr>
          <w:t>deadenylation</w:t>
        </w:r>
        <w:proofErr w:type="spellEnd"/>
        <w:r w:rsidRPr="00790CDA">
          <w:rPr>
            <w:rFonts w:ascii="Arial" w:hAnsi="Arial" w:cs="Arial"/>
            <w:sz w:val="22"/>
            <w:szCs w:val="28"/>
            <w:u w:color="1800C0"/>
          </w:rPr>
          <w:t xml:space="preserve"> and destabilization of tumor necrosis factor alpha mRNA. </w:t>
        </w:r>
        <w:proofErr w:type="gramStart"/>
        <w:r w:rsidRPr="00790CDA">
          <w:rPr>
            <w:rFonts w:ascii="Arial" w:hAnsi="Arial" w:cs="Arial"/>
            <w:i/>
            <w:sz w:val="22"/>
            <w:szCs w:val="28"/>
            <w:u w:color="1800C0"/>
          </w:rPr>
          <w:t>Mol Cell Bio.</w:t>
        </w:r>
        <w:proofErr w:type="gramEnd"/>
        <w:r w:rsidRPr="00790CDA">
          <w:rPr>
            <w:rFonts w:ascii="Arial" w:hAnsi="Arial" w:cs="Arial"/>
            <w:sz w:val="22"/>
            <w:szCs w:val="28"/>
            <w:u w:color="1800C0"/>
          </w:rPr>
          <w:t xml:space="preserve"> </w:t>
        </w:r>
        <w:r w:rsidRPr="00790CDA">
          <w:rPr>
            <w:rFonts w:ascii="Arial" w:hAnsi="Arial" w:cs="Arial"/>
            <w:b/>
            <w:sz w:val="22"/>
            <w:szCs w:val="28"/>
            <w:u w:color="1800C0"/>
          </w:rPr>
          <w:t xml:space="preserve">19(6): </w:t>
        </w:r>
        <w:r w:rsidRPr="00790CDA">
          <w:rPr>
            <w:rFonts w:ascii="Arial" w:hAnsi="Arial" w:cs="Arial"/>
            <w:sz w:val="22"/>
            <w:szCs w:val="28"/>
            <w:u w:color="1800C0"/>
          </w:rPr>
          <w:t>4311-4123.</w:t>
        </w:r>
      </w:ins>
    </w:p>
    <w:p w14:paraId="7565211E" w14:textId="77777777" w:rsidR="00CB4438" w:rsidRPr="00790CDA" w:rsidRDefault="00CB4438" w:rsidP="00CB4438">
      <w:pPr>
        <w:widowControl w:val="0"/>
        <w:numPr>
          <w:ins w:id="893" w:author="Andrew Caldwell" w:date="2014-04-14T15:45:00Z"/>
        </w:numPr>
        <w:autoSpaceDE w:val="0"/>
        <w:autoSpaceDN w:val="0"/>
        <w:adjustRightInd w:val="0"/>
        <w:spacing w:after="100"/>
        <w:rPr>
          <w:ins w:id="894" w:author="Andrew Caldwell" w:date="2014-04-14T15:45:00Z"/>
          <w:rFonts w:ascii="Arial" w:hAnsi="Arial" w:cs="Arial"/>
          <w:sz w:val="22"/>
          <w:szCs w:val="28"/>
        </w:rPr>
      </w:pPr>
      <w:proofErr w:type="spellStart"/>
      <w:ins w:id="895" w:author="Andrew Caldwell" w:date="2014-04-14T15:45:00Z">
        <w:r w:rsidRPr="00790CDA">
          <w:rPr>
            <w:rFonts w:ascii="Arial" w:hAnsi="Arial" w:cs="Arial"/>
            <w:bCs/>
            <w:sz w:val="22"/>
            <w:szCs w:val="28"/>
          </w:rPr>
          <w:t>Kotlyarov</w:t>
        </w:r>
        <w:proofErr w:type="spellEnd"/>
        <w:r w:rsidRPr="00790CDA">
          <w:rPr>
            <w:rFonts w:ascii="Arial" w:hAnsi="Arial" w:cs="Arial"/>
            <w:sz w:val="22"/>
            <w:szCs w:val="28"/>
          </w:rPr>
          <w:t xml:space="preserve"> A, </w:t>
        </w:r>
        <w:proofErr w:type="spellStart"/>
        <w:r w:rsidRPr="00790CDA">
          <w:rPr>
            <w:rFonts w:ascii="Arial" w:hAnsi="Arial" w:cs="Arial"/>
            <w:sz w:val="22"/>
            <w:szCs w:val="28"/>
          </w:rPr>
          <w:t>Neininger</w:t>
        </w:r>
        <w:proofErr w:type="spellEnd"/>
        <w:r w:rsidRPr="00790CDA">
          <w:rPr>
            <w:rFonts w:ascii="Arial" w:hAnsi="Arial" w:cs="Arial"/>
            <w:sz w:val="22"/>
            <w:szCs w:val="28"/>
          </w:rPr>
          <w:t xml:space="preserve"> A, Schubert C, Eckert R, </w:t>
        </w:r>
        <w:proofErr w:type="spellStart"/>
        <w:r w:rsidRPr="00790CDA">
          <w:rPr>
            <w:rFonts w:ascii="Arial" w:hAnsi="Arial" w:cs="Arial"/>
            <w:sz w:val="22"/>
            <w:szCs w:val="28"/>
          </w:rPr>
          <w:t>Birchmeier</w:t>
        </w:r>
        <w:proofErr w:type="spellEnd"/>
        <w:r w:rsidRPr="00790CDA">
          <w:rPr>
            <w:rFonts w:ascii="Arial" w:hAnsi="Arial" w:cs="Arial"/>
            <w:sz w:val="22"/>
            <w:szCs w:val="28"/>
          </w:rPr>
          <w:t xml:space="preserve"> C, Volk HD, </w:t>
        </w:r>
        <w:proofErr w:type="spellStart"/>
        <w:r w:rsidRPr="00790CDA">
          <w:rPr>
            <w:rFonts w:ascii="Arial" w:hAnsi="Arial" w:cs="Arial"/>
            <w:sz w:val="22"/>
            <w:szCs w:val="28"/>
          </w:rPr>
          <w:t>Gaestel</w:t>
        </w:r>
        <w:proofErr w:type="spellEnd"/>
        <w:r w:rsidRPr="00790CDA">
          <w:rPr>
            <w:rFonts w:ascii="Arial" w:hAnsi="Arial" w:cs="Arial"/>
            <w:sz w:val="22"/>
            <w:szCs w:val="28"/>
          </w:rPr>
          <w:t xml:space="preserve"> M.</w:t>
        </w:r>
        <w:r w:rsidRPr="00790CDA">
          <w:rPr>
            <w:rFonts w:ascii="Arial" w:hAnsi="Arial"/>
            <w:sz w:val="22"/>
          </w:rPr>
          <w:t xml:space="preserve"> 1999. </w:t>
        </w:r>
        <w:r w:rsidRPr="00790CDA">
          <w:rPr>
            <w:rFonts w:ascii="Arial" w:hAnsi="Arial" w:cs="Arial"/>
            <w:sz w:val="22"/>
            <w:szCs w:val="28"/>
          </w:rPr>
          <w:t>MAPKAP kinase 2 is essential for LPS-induced TNF-alpha biosynthesis.</w:t>
        </w:r>
        <w:r>
          <w:rPr>
            <w:rFonts w:ascii="Arial" w:hAnsi="Arial" w:cs="Arial"/>
            <w:sz w:val="22"/>
            <w:szCs w:val="28"/>
          </w:rPr>
          <w:t xml:space="preserve"> </w:t>
        </w:r>
        <w:proofErr w:type="gramStart"/>
        <w:r>
          <w:rPr>
            <w:rFonts w:ascii="Arial" w:hAnsi="Arial" w:cs="Arial"/>
            <w:i/>
            <w:sz w:val="22"/>
            <w:szCs w:val="28"/>
          </w:rPr>
          <w:t>Nat Cell Bio.</w:t>
        </w:r>
        <w:proofErr w:type="gramEnd"/>
        <w:r>
          <w:rPr>
            <w:rFonts w:ascii="Arial" w:hAnsi="Arial" w:cs="Arial"/>
            <w:sz w:val="22"/>
            <w:szCs w:val="28"/>
          </w:rPr>
          <w:t xml:space="preserve"> </w:t>
        </w:r>
        <w:r>
          <w:rPr>
            <w:rFonts w:ascii="Arial" w:hAnsi="Arial" w:cs="Arial"/>
            <w:b/>
            <w:sz w:val="22"/>
            <w:szCs w:val="28"/>
          </w:rPr>
          <w:t xml:space="preserve">1(2): </w:t>
        </w:r>
        <w:r>
          <w:rPr>
            <w:rFonts w:ascii="Arial" w:hAnsi="Arial" w:cs="Arial"/>
            <w:sz w:val="22"/>
            <w:szCs w:val="28"/>
          </w:rPr>
          <w:t>94-97.</w:t>
        </w:r>
      </w:ins>
    </w:p>
    <w:p w14:paraId="43B46DDD" w14:textId="77777777" w:rsidR="00CB4438" w:rsidRDefault="00CB4438" w:rsidP="00CB4438">
      <w:pPr>
        <w:widowControl w:val="0"/>
        <w:numPr>
          <w:ins w:id="896" w:author="Andrew Caldwell" w:date="2014-04-14T15:45:00Z"/>
        </w:numPr>
        <w:autoSpaceDE w:val="0"/>
        <w:autoSpaceDN w:val="0"/>
        <w:adjustRightInd w:val="0"/>
        <w:spacing w:after="100"/>
        <w:rPr>
          <w:ins w:id="897" w:author="Andrew Caldwell" w:date="2014-04-14T15:45:00Z"/>
          <w:rFonts w:ascii="Arial" w:hAnsi="Arial" w:cs="Arial"/>
          <w:sz w:val="22"/>
          <w:szCs w:val="28"/>
        </w:rPr>
      </w:pPr>
      <w:proofErr w:type="spellStart"/>
      <w:ins w:id="898" w:author="Andrew Caldwell" w:date="2014-04-14T15:45:00Z">
        <w:r w:rsidRPr="00A912D9">
          <w:rPr>
            <w:rFonts w:ascii="Arial" w:hAnsi="Arial" w:cs="Arial"/>
            <w:bCs/>
            <w:sz w:val="22"/>
            <w:szCs w:val="28"/>
          </w:rPr>
          <w:t>Kontoyiannis</w:t>
        </w:r>
        <w:proofErr w:type="spellEnd"/>
        <w:r w:rsidRPr="00A912D9">
          <w:rPr>
            <w:rFonts w:ascii="Arial" w:hAnsi="Arial" w:cs="Arial"/>
            <w:sz w:val="22"/>
            <w:szCs w:val="28"/>
          </w:rPr>
          <w:t xml:space="preserve"> D, </w:t>
        </w:r>
        <w:proofErr w:type="spellStart"/>
        <w:r w:rsidRPr="00A912D9">
          <w:rPr>
            <w:rFonts w:ascii="Arial" w:hAnsi="Arial" w:cs="Arial"/>
            <w:sz w:val="22"/>
            <w:szCs w:val="28"/>
          </w:rPr>
          <w:t>Pasparakis</w:t>
        </w:r>
        <w:proofErr w:type="spellEnd"/>
        <w:r w:rsidRPr="00A912D9">
          <w:rPr>
            <w:rFonts w:ascii="Arial" w:hAnsi="Arial" w:cs="Arial"/>
            <w:sz w:val="22"/>
            <w:szCs w:val="28"/>
          </w:rPr>
          <w:t xml:space="preserve"> M, Pizarro TT, </w:t>
        </w:r>
        <w:proofErr w:type="spellStart"/>
        <w:r w:rsidRPr="00A912D9">
          <w:rPr>
            <w:rFonts w:ascii="Arial" w:hAnsi="Arial" w:cs="Arial"/>
            <w:sz w:val="22"/>
            <w:szCs w:val="28"/>
          </w:rPr>
          <w:t>Cominelli</w:t>
        </w:r>
        <w:proofErr w:type="spellEnd"/>
        <w:r w:rsidRPr="00A912D9">
          <w:rPr>
            <w:rFonts w:ascii="Arial" w:hAnsi="Arial" w:cs="Arial"/>
            <w:sz w:val="22"/>
            <w:szCs w:val="28"/>
          </w:rPr>
          <w:t xml:space="preserve"> F, </w:t>
        </w:r>
        <w:proofErr w:type="spellStart"/>
        <w:r w:rsidRPr="00A912D9">
          <w:rPr>
            <w:rFonts w:ascii="Arial" w:hAnsi="Arial" w:cs="Arial"/>
            <w:sz w:val="22"/>
            <w:szCs w:val="28"/>
          </w:rPr>
          <w:t>Kollias</w:t>
        </w:r>
        <w:proofErr w:type="spellEnd"/>
        <w:r w:rsidRPr="00A912D9">
          <w:rPr>
            <w:rFonts w:ascii="Arial" w:hAnsi="Arial" w:cs="Arial"/>
            <w:sz w:val="22"/>
            <w:szCs w:val="28"/>
          </w:rPr>
          <w:t xml:space="preserve"> G. 1999. Impaired on/off regulation of TNF biosynthesis in mice lacking TNF AU-rich elements: implications for joint and gut-associated </w:t>
        </w:r>
        <w:proofErr w:type="spellStart"/>
        <w:r w:rsidRPr="00A912D9">
          <w:rPr>
            <w:rFonts w:ascii="Arial" w:hAnsi="Arial" w:cs="Arial"/>
            <w:sz w:val="22"/>
            <w:szCs w:val="28"/>
          </w:rPr>
          <w:t>immunopathologies</w:t>
        </w:r>
        <w:proofErr w:type="spellEnd"/>
        <w:r w:rsidRPr="00A912D9">
          <w:rPr>
            <w:rFonts w:ascii="Arial" w:hAnsi="Arial" w:cs="Arial"/>
            <w:sz w:val="22"/>
            <w:szCs w:val="28"/>
          </w:rPr>
          <w:t>.</w:t>
        </w:r>
        <w:r>
          <w:rPr>
            <w:rFonts w:ascii="Arial" w:hAnsi="Arial" w:cs="Arial"/>
            <w:sz w:val="22"/>
            <w:szCs w:val="28"/>
          </w:rPr>
          <w:t xml:space="preserve"> </w:t>
        </w:r>
        <w:r>
          <w:rPr>
            <w:rFonts w:ascii="Arial" w:hAnsi="Arial" w:cs="Arial"/>
            <w:i/>
            <w:sz w:val="22"/>
            <w:szCs w:val="28"/>
          </w:rPr>
          <w:t>Immunity</w:t>
        </w:r>
        <w:r>
          <w:rPr>
            <w:rFonts w:ascii="Arial" w:hAnsi="Arial" w:cs="Arial"/>
            <w:sz w:val="22"/>
            <w:szCs w:val="28"/>
          </w:rPr>
          <w:t xml:space="preserve"> </w:t>
        </w:r>
        <w:r>
          <w:rPr>
            <w:rFonts w:ascii="Arial" w:hAnsi="Arial" w:cs="Arial"/>
            <w:b/>
            <w:sz w:val="22"/>
            <w:szCs w:val="28"/>
          </w:rPr>
          <w:t xml:space="preserve">10(3): </w:t>
        </w:r>
        <w:r>
          <w:rPr>
            <w:rFonts w:ascii="Arial" w:hAnsi="Arial" w:cs="Arial"/>
            <w:sz w:val="22"/>
            <w:szCs w:val="28"/>
          </w:rPr>
          <w:t>387-398.</w:t>
        </w:r>
      </w:ins>
    </w:p>
    <w:p w14:paraId="7BE79BC3" w14:textId="77777777" w:rsidR="00CB4438" w:rsidRPr="009014DD" w:rsidRDefault="00CB4438" w:rsidP="00CB4438">
      <w:pPr>
        <w:numPr>
          <w:ins w:id="899" w:author="Andrew Caldwell" w:date="2014-04-14T15:45:00Z"/>
        </w:numPr>
        <w:spacing w:after="100"/>
        <w:rPr>
          <w:ins w:id="900" w:author="Andrew Caldwell" w:date="2014-04-14T15:45:00Z"/>
          <w:rFonts w:ascii="Arial" w:hAnsi="Arial" w:cs="Arial"/>
          <w:i/>
          <w:sz w:val="22"/>
          <w:szCs w:val="28"/>
        </w:rPr>
      </w:pPr>
      <w:proofErr w:type="spellStart"/>
      <w:ins w:id="901" w:author="Andrew Caldwell" w:date="2014-04-14T15:45:00Z">
        <w:r w:rsidRPr="009014DD">
          <w:rPr>
            <w:rFonts w:ascii="Arial" w:hAnsi="Arial" w:cs="Arial"/>
            <w:bCs/>
            <w:sz w:val="22"/>
            <w:szCs w:val="28"/>
          </w:rPr>
          <w:t>MacKenzie</w:t>
        </w:r>
        <w:proofErr w:type="spellEnd"/>
        <w:r w:rsidRPr="009014DD">
          <w:rPr>
            <w:rFonts w:ascii="Arial" w:hAnsi="Arial" w:cs="Arial"/>
            <w:sz w:val="22"/>
            <w:szCs w:val="28"/>
          </w:rPr>
          <w:t xml:space="preserve"> S, </w:t>
        </w:r>
        <w:proofErr w:type="spellStart"/>
        <w:r w:rsidRPr="009014DD">
          <w:rPr>
            <w:rFonts w:ascii="Arial" w:hAnsi="Arial" w:cs="Arial"/>
            <w:sz w:val="22"/>
            <w:szCs w:val="28"/>
          </w:rPr>
          <w:t>Fernàndez</w:t>
        </w:r>
        <w:proofErr w:type="spellEnd"/>
        <w:r w:rsidRPr="009014DD">
          <w:rPr>
            <w:rFonts w:ascii="Arial" w:hAnsi="Arial" w:cs="Arial"/>
            <w:sz w:val="22"/>
            <w:szCs w:val="28"/>
          </w:rPr>
          <w:t xml:space="preserve">-Troy N, </w:t>
        </w:r>
        <w:proofErr w:type="spellStart"/>
        <w:r w:rsidRPr="009014DD">
          <w:rPr>
            <w:rFonts w:ascii="Arial" w:hAnsi="Arial" w:cs="Arial"/>
            <w:sz w:val="22"/>
            <w:szCs w:val="28"/>
          </w:rPr>
          <w:t>Espel</w:t>
        </w:r>
        <w:proofErr w:type="spellEnd"/>
        <w:r w:rsidRPr="009014DD">
          <w:rPr>
            <w:rFonts w:ascii="Arial" w:hAnsi="Arial" w:cs="Arial"/>
            <w:sz w:val="22"/>
            <w:szCs w:val="28"/>
          </w:rPr>
          <w:t xml:space="preserve"> E. 2002.</w:t>
        </w:r>
        <w:r w:rsidRPr="009014DD">
          <w:rPr>
            <w:sz w:val="22"/>
          </w:rPr>
          <w:t xml:space="preserve"> </w:t>
        </w:r>
        <w:proofErr w:type="gramStart"/>
        <w:r w:rsidRPr="009014DD">
          <w:rPr>
            <w:rFonts w:ascii="Arial" w:hAnsi="Arial" w:cs="Arial"/>
            <w:sz w:val="22"/>
            <w:szCs w:val="28"/>
          </w:rPr>
          <w:t>Post-transcriptional regulation of TNF-alpha during in vitro differentiation of human monocytes/macrophages in primary culture.</w:t>
        </w:r>
        <w:proofErr w:type="gramEnd"/>
        <w:r>
          <w:rPr>
            <w:rFonts w:ascii="Arial" w:hAnsi="Arial" w:cs="Arial"/>
            <w:sz w:val="22"/>
            <w:szCs w:val="28"/>
          </w:rPr>
          <w:t xml:space="preserve"> </w:t>
        </w:r>
      </w:ins>
    </w:p>
    <w:p w14:paraId="7F4F77EE" w14:textId="77777777" w:rsidR="00CB4438" w:rsidRDefault="00CB4438" w:rsidP="00CB4438">
      <w:pPr>
        <w:widowControl w:val="0"/>
        <w:numPr>
          <w:ins w:id="902" w:author="Andrew Caldwell" w:date="2014-04-14T15:45:00Z"/>
        </w:numPr>
        <w:autoSpaceDE w:val="0"/>
        <w:autoSpaceDN w:val="0"/>
        <w:adjustRightInd w:val="0"/>
        <w:spacing w:after="100"/>
        <w:rPr>
          <w:ins w:id="903" w:author="Andrew Caldwell" w:date="2014-04-14T15:45:00Z"/>
          <w:rFonts w:ascii="Arial" w:hAnsi="Arial" w:cs="Arial"/>
          <w:bCs/>
          <w:sz w:val="22"/>
          <w:szCs w:val="32"/>
        </w:rPr>
      </w:pPr>
      <w:ins w:id="904" w:author="Andrew Caldwell" w:date="2014-04-14T15:45:00Z">
        <w:r w:rsidRPr="009014DD">
          <w:rPr>
            <w:rFonts w:ascii="Arial" w:hAnsi="Arial" w:cs="Arial"/>
            <w:bCs/>
            <w:i/>
            <w:sz w:val="22"/>
            <w:szCs w:val="32"/>
          </w:rPr>
          <w:t xml:space="preserve">J </w:t>
        </w:r>
        <w:proofErr w:type="spellStart"/>
        <w:r w:rsidRPr="009014DD">
          <w:rPr>
            <w:rFonts w:ascii="Arial" w:hAnsi="Arial" w:cs="Arial"/>
            <w:bCs/>
            <w:i/>
            <w:sz w:val="22"/>
            <w:szCs w:val="32"/>
          </w:rPr>
          <w:t>Leukoc</w:t>
        </w:r>
        <w:proofErr w:type="spellEnd"/>
        <w:r w:rsidRPr="009014DD">
          <w:rPr>
            <w:rFonts w:ascii="Arial" w:hAnsi="Arial" w:cs="Arial"/>
            <w:bCs/>
            <w:i/>
            <w:sz w:val="22"/>
            <w:szCs w:val="32"/>
          </w:rPr>
          <w:t xml:space="preserve"> Biol. </w:t>
        </w:r>
        <w:r>
          <w:rPr>
            <w:rFonts w:ascii="Arial" w:hAnsi="Arial" w:cs="Arial"/>
            <w:b/>
            <w:bCs/>
            <w:sz w:val="22"/>
            <w:szCs w:val="32"/>
          </w:rPr>
          <w:t>71(6):</w:t>
        </w:r>
        <w:r>
          <w:rPr>
            <w:rFonts w:ascii="Arial" w:hAnsi="Arial" w:cs="Arial"/>
            <w:bCs/>
            <w:sz w:val="22"/>
            <w:szCs w:val="32"/>
          </w:rPr>
          <w:t xml:space="preserve"> 1026-1032.</w:t>
        </w:r>
      </w:ins>
    </w:p>
    <w:p w14:paraId="26B8DB7A" w14:textId="77777777" w:rsidR="00CB4438" w:rsidRPr="000E5AAE" w:rsidRDefault="00CB4438" w:rsidP="00CB4438">
      <w:pPr>
        <w:widowControl w:val="0"/>
        <w:numPr>
          <w:ins w:id="905" w:author="Andrew Caldwell" w:date="2014-04-14T15:45:00Z"/>
        </w:numPr>
        <w:autoSpaceDE w:val="0"/>
        <w:autoSpaceDN w:val="0"/>
        <w:adjustRightInd w:val="0"/>
        <w:spacing w:after="100"/>
        <w:rPr>
          <w:ins w:id="906" w:author="Andrew Caldwell" w:date="2014-04-14T15:45:00Z"/>
          <w:rFonts w:ascii="Arial" w:hAnsi="Arial" w:cs="Arial"/>
          <w:sz w:val="22"/>
          <w:szCs w:val="28"/>
        </w:rPr>
      </w:pPr>
      <w:proofErr w:type="spellStart"/>
      <w:ins w:id="907" w:author="Andrew Caldwell" w:date="2014-04-14T15:45:00Z">
        <w:r w:rsidRPr="00E93008">
          <w:rPr>
            <w:rFonts w:ascii="Arial" w:hAnsi="Arial" w:cs="Arial"/>
            <w:bCs/>
            <w:sz w:val="22"/>
            <w:szCs w:val="28"/>
          </w:rPr>
          <w:t>Stoecklin</w:t>
        </w:r>
        <w:proofErr w:type="spellEnd"/>
        <w:r w:rsidRPr="00E93008">
          <w:rPr>
            <w:rFonts w:ascii="Arial" w:hAnsi="Arial" w:cs="Arial"/>
            <w:sz w:val="22"/>
            <w:szCs w:val="28"/>
          </w:rPr>
          <w:t xml:space="preserve"> G, Stubbs T, </w:t>
        </w:r>
        <w:proofErr w:type="spellStart"/>
        <w:r w:rsidRPr="00E93008">
          <w:rPr>
            <w:rFonts w:ascii="Arial" w:hAnsi="Arial" w:cs="Arial"/>
            <w:sz w:val="22"/>
            <w:szCs w:val="28"/>
          </w:rPr>
          <w:t>Kedersha</w:t>
        </w:r>
        <w:proofErr w:type="spellEnd"/>
        <w:r w:rsidRPr="00E93008">
          <w:rPr>
            <w:rFonts w:ascii="Arial" w:hAnsi="Arial" w:cs="Arial"/>
            <w:sz w:val="22"/>
            <w:szCs w:val="28"/>
          </w:rPr>
          <w:t xml:space="preserve"> N, Wax S, Rigby WF, Blackwell TK, Anderson P. 2004. MK2-induced tristetraprolin</w:t>
        </w:r>
        <w:proofErr w:type="gramStart"/>
        <w:r w:rsidRPr="00E93008">
          <w:rPr>
            <w:rFonts w:ascii="Arial" w:hAnsi="Arial" w:cs="Arial"/>
            <w:sz w:val="22"/>
            <w:szCs w:val="28"/>
          </w:rPr>
          <w:t>:14</w:t>
        </w:r>
        <w:proofErr w:type="gramEnd"/>
        <w:r w:rsidRPr="00E93008">
          <w:rPr>
            <w:rFonts w:ascii="Arial" w:hAnsi="Arial" w:cs="Arial"/>
            <w:sz w:val="22"/>
            <w:szCs w:val="28"/>
          </w:rPr>
          <w:t>-3-3 complexes prevent stress granule association and ARE-mRNA decay.</w:t>
        </w:r>
        <w:r>
          <w:rPr>
            <w:rFonts w:ascii="Arial" w:hAnsi="Arial" w:cs="Arial"/>
            <w:sz w:val="22"/>
            <w:szCs w:val="28"/>
          </w:rPr>
          <w:t xml:space="preserve"> </w:t>
        </w:r>
        <w:r>
          <w:rPr>
            <w:rFonts w:ascii="Arial" w:hAnsi="Arial" w:cs="Arial"/>
            <w:i/>
            <w:sz w:val="22"/>
            <w:szCs w:val="28"/>
          </w:rPr>
          <w:t xml:space="preserve">EMBO J. </w:t>
        </w:r>
        <w:r>
          <w:rPr>
            <w:rFonts w:ascii="Arial" w:hAnsi="Arial" w:cs="Arial"/>
            <w:b/>
            <w:sz w:val="22"/>
            <w:szCs w:val="28"/>
          </w:rPr>
          <w:t>23(6):</w:t>
        </w:r>
        <w:r>
          <w:rPr>
            <w:rFonts w:ascii="Arial" w:hAnsi="Arial" w:cs="Arial"/>
            <w:sz w:val="22"/>
            <w:szCs w:val="28"/>
          </w:rPr>
          <w:t xml:space="preserve"> 131-3124.</w:t>
        </w:r>
      </w:ins>
    </w:p>
    <w:p w14:paraId="1CC88E18" w14:textId="77777777" w:rsidR="00CB4438" w:rsidRDefault="00CB4438" w:rsidP="00CB4438">
      <w:pPr>
        <w:widowControl w:val="0"/>
        <w:numPr>
          <w:ins w:id="908" w:author="Andrew Caldwell" w:date="2014-04-14T15:45:00Z"/>
        </w:numPr>
        <w:autoSpaceDE w:val="0"/>
        <w:autoSpaceDN w:val="0"/>
        <w:adjustRightInd w:val="0"/>
        <w:spacing w:after="100"/>
        <w:rPr>
          <w:ins w:id="909" w:author="Andrew Caldwell" w:date="2014-04-14T15:45:00Z"/>
          <w:rFonts w:ascii="Arial" w:hAnsi="Arial" w:cs="Arial"/>
          <w:bCs/>
          <w:sz w:val="22"/>
          <w:szCs w:val="32"/>
        </w:rPr>
      </w:pPr>
      <w:proofErr w:type="spellStart"/>
      <w:ins w:id="910" w:author="Andrew Caldwell" w:date="2014-04-14T15:45:00Z">
        <w:r w:rsidRPr="000E5AAE">
          <w:rPr>
            <w:rFonts w:ascii="Arial" w:hAnsi="Arial" w:cs="Arial"/>
            <w:bCs/>
            <w:sz w:val="22"/>
            <w:szCs w:val="28"/>
          </w:rPr>
          <w:t>Hitti</w:t>
        </w:r>
        <w:proofErr w:type="spellEnd"/>
        <w:r w:rsidRPr="000E5AAE">
          <w:rPr>
            <w:rFonts w:ascii="Arial" w:hAnsi="Arial" w:cs="Arial"/>
            <w:sz w:val="22"/>
            <w:szCs w:val="28"/>
          </w:rPr>
          <w:t xml:space="preserve"> E, </w:t>
        </w:r>
        <w:proofErr w:type="spellStart"/>
        <w:r w:rsidRPr="000E5AAE">
          <w:rPr>
            <w:rFonts w:ascii="Arial" w:hAnsi="Arial" w:cs="Arial"/>
            <w:sz w:val="22"/>
            <w:szCs w:val="28"/>
          </w:rPr>
          <w:t>Iakovleva</w:t>
        </w:r>
        <w:proofErr w:type="spellEnd"/>
        <w:r w:rsidRPr="000E5AAE">
          <w:rPr>
            <w:rFonts w:ascii="Arial" w:hAnsi="Arial" w:cs="Arial"/>
            <w:sz w:val="22"/>
            <w:szCs w:val="28"/>
          </w:rPr>
          <w:t xml:space="preserve"> T, Brook M, </w:t>
        </w:r>
        <w:proofErr w:type="spellStart"/>
        <w:r w:rsidRPr="000E5AAE">
          <w:rPr>
            <w:rFonts w:ascii="Arial" w:hAnsi="Arial" w:cs="Arial"/>
            <w:sz w:val="22"/>
            <w:szCs w:val="28"/>
          </w:rPr>
          <w:t>Deppenmeier</w:t>
        </w:r>
        <w:proofErr w:type="spellEnd"/>
        <w:r w:rsidRPr="000E5AAE">
          <w:rPr>
            <w:rFonts w:ascii="Arial" w:hAnsi="Arial" w:cs="Arial"/>
            <w:sz w:val="22"/>
            <w:szCs w:val="28"/>
          </w:rPr>
          <w:t xml:space="preserve"> S, Gruber AD, </w:t>
        </w:r>
        <w:proofErr w:type="spellStart"/>
        <w:r w:rsidRPr="000E5AAE">
          <w:rPr>
            <w:rFonts w:ascii="Arial" w:hAnsi="Arial" w:cs="Arial"/>
            <w:sz w:val="22"/>
            <w:szCs w:val="28"/>
          </w:rPr>
          <w:t>Radzioch</w:t>
        </w:r>
        <w:proofErr w:type="spellEnd"/>
        <w:r w:rsidRPr="000E5AAE">
          <w:rPr>
            <w:rFonts w:ascii="Arial" w:hAnsi="Arial" w:cs="Arial"/>
            <w:sz w:val="22"/>
            <w:szCs w:val="28"/>
          </w:rPr>
          <w:t xml:space="preserve"> D, Clark AR, Blackshear PJ, </w:t>
        </w:r>
        <w:proofErr w:type="spellStart"/>
        <w:r w:rsidRPr="000E5AAE">
          <w:rPr>
            <w:rFonts w:ascii="Arial" w:hAnsi="Arial" w:cs="Arial"/>
            <w:sz w:val="22"/>
            <w:szCs w:val="28"/>
          </w:rPr>
          <w:t>Kotlyarov</w:t>
        </w:r>
        <w:proofErr w:type="spellEnd"/>
        <w:r w:rsidRPr="000E5AAE">
          <w:rPr>
            <w:rFonts w:ascii="Arial" w:hAnsi="Arial" w:cs="Arial"/>
            <w:sz w:val="22"/>
            <w:szCs w:val="28"/>
          </w:rPr>
          <w:t xml:space="preserve"> A, </w:t>
        </w:r>
        <w:proofErr w:type="spellStart"/>
        <w:r w:rsidRPr="000E5AAE">
          <w:rPr>
            <w:rFonts w:ascii="Arial" w:hAnsi="Arial" w:cs="Arial"/>
            <w:sz w:val="22"/>
            <w:szCs w:val="28"/>
          </w:rPr>
          <w:t>Gaestel</w:t>
        </w:r>
        <w:proofErr w:type="spellEnd"/>
        <w:r w:rsidRPr="000E5AAE">
          <w:rPr>
            <w:rFonts w:ascii="Arial" w:hAnsi="Arial" w:cs="Arial"/>
            <w:sz w:val="22"/>
            <w:szCs w:val="28"/>
          </w:rPr>
          <w:t xml:space="preserve"> M. </w:t>
        </w:r>
        <w:r w:rsidRPr="000E5AAE">
          <w:rPr>
            <w:rFonts w:ascii="Arial" w:hAnsi="Arial" w:cs="Arial"/>
            <w:bCs/>
            <w:sz w:val="22"/>
            <w:szCs w:val="32"/>
          </w:rPr>
          <w:t xml:space="preserve">2006. Mitogen-activated protein kinase-activated protein kinase 2 regulates tumor necrosis factor mRNA stability and translation mainly by altering </w:t>
        </w:r>
        <w:proofErr w:type="spellStart"/>
        <w:r w:rsidRPr="000E5AAE">
          <w:rPr>
            <w:rFonts w:ascii="Arial" w:hAnsi="Arial" w:cs="Arial"/>
            <w:bCs/>
            <w:sz w:val="22"/>
            <w:szCs w:val="32"/>
          </w:rPr>
          <w:t>tristetraprolin</w:t>
        </w:r>
        <w:proofErr w:type="spellEnd"/>
        <w:r w:rsidRPr="000E5AAE">
          <w:rPr>
            <w:rFonts w:ascii="Arial" w:hAnsi="Arial" w:cs="Arial"/>
            <w:bCs/>
            <w:sz w:val="22"/>
            <w:szCs w:val="32"/>
          </w:rPr>
          <w:t xml:space="preserve"> expression, stability, and binding to adenine/</w:t>
        </w:r>
        <w:proofErr w:type="spellStart"/>
        <w:r w:rsidRPr="000E5AAE">
          <w:rPr>
            <w:rFonts w:ascii="Arial" w:hAnsi="Arial" w:cs="Arial"/>
            <w:bCs/>
            <w:sz w:val="22"/>
            <w:szCs w:val="32"/>
          </w:rPr>
          <w:t>uridine</w:t>
        </w:r>
        <w:proofErr w:type="spellEnd"/>
        <w:r w:rsidRPr="000E5AAE">
          <w:rPr>
            <w:rFonts w:ascii="Arial" w:hAnsi="Arial" w:cs="Arial"/>
            <w:bCs/>
            <w:sz w:val="22"/>
            <w:szCs w:val="32"/>
          </w:rPr>
          <w:t>-rich element.</w:t>
        </w:r>
        <w:r>
          <w:rPr>
            <w:rFonts w:ascii="Arial" w:hAnsi="Arial" w:cs="Arial"/>
            <w:bCs/>
            <w:sz w:val="22"/>
            <w:szCs w:val="32"/>
          </w:rPr>
          <w:t xml:space="preserve"> </w:t>
        </w:r>
        <w:r>
          <w:rPr>
            <w:rFonts w:ascii="Arial" w:hAnsi="Arial" w:cs="Arial"/>
            <w:bCs/>
            <w:i/>
            <w:sz w:val="22"/>
            <w:szCs w:val="32"/>
          </w:rPr>
          <w:t xml:space="preserve">Mol Cell Biol. </w:t>
        </w:r>
        <w:r>
          <w:rPr>
            <w:rFonts w:ascii="Arial" w:hAnsi="Arial" w:cs="Arial"/>
            <w:b/>
            <w:bCs/>
            <w:sz w:val="22"/>
            <w:szCs w:val="32"/>
          </w:rPr>
          <w:t xml:space="preserve">26(6): </w:t>
        </w:r>
        <w:r>
          <w:rPr>
            <w:rFonts w:ascii="Arial" w:hAnsi="Arial" w:cs="Arial"/>
            <w:bCs/>
            <w:sz w:val="22"/>
            <w:szCs w:val="32"/>
          </w:rPr>
          <w:t>2399-2407.</w:t>
        </w:r>
      </w:ins>
    </w:p>
    <w:p w14:paraId="55000017" w14:textId="77777777" w:rsidR="00CB4438" w:rsidRPr="008202DC" w:rsidRDefault="00CB4438" w:rsidP="00CB4438">
      <w:pPr>
        <w:numPr>
          <w:ins w:id="911" w:author="Andrew Caldwell" w:date="2014-04-14T15:45:00Z"/>
        </w:numPr>
        <w:spacing w:after="100"/>
        <w:rPr>
          <w:ins w:id="912" w:author="Andrew Caldwell" w:date="2014-04-14T15:45:00Z"/>
          <w:rFonts w:ascii="Arial" w:hAnsi="Arial" w:cs="Arial"/>
          <w:sz w:val="22"/>
          <w:szCs w:val="28"/>
        </w:rPr>
      </w:pPr>
      <w:proofErr w:type="spellStart"/>
      <w:ins w:id="913" w:author="Andrew Caldwell" w:date="2014-04-14T15:45:00Z">
        <w:r w:rsidRPr="00FA6EA5">
          <w:rPr>
            <w:rFonts w:ascii="Arial" w:hAnsi="Arial" w:cs="Arial"/>
            <w:sz w:val="22"/>
            <w:szCs w:val="28"/>
          </w:rPr>
          <w:t>Ronkina</w:t>
        </w:r>
        <w:proofErr w:type="spellEnd"/>
        <w:r w:rsidRPr="00FA6EA5">
          <w:rPr>
            <w:rFonts w:ascii="Arial" w:hAnsi="Arial" w:cs="Arial"/>
            <w:sz w:val="22"/>
            <w:szCs w:val="28"/>
          </w:rPr>
          <w:t xml:space="preserve"> N, </w:t>
        </w:r>
        <w:proofErr w:type="spellStart"/>
        <w:r w:rsidRPr="00FA6EA5">
          <w:rPr>
            <w:rFonts w:ascii="Arial" w:hAnsi="Arial" w:cs="Arial"/>
            <w:sz w:val="22"/>
            <w:szCs w:val="28"/>
          </w:rPr>
          <w:t>Kotlyarov</w:t>
        </w:r>
        <w:proofErr w:type="spellEnd"/>
        <w:r w:rsidRPr="00FA6EA5">
          <w:rPr>
            <w:rFonts w:ascii="Arial" w:hAnsi="Arial" w:cs="Arial"/>
            <w:sz w:val="22"/>
            <w:szCs w:val="28"/>
          </w:rPr>
          <w:t xml:space="preserve"> A, </w:t>
        </w:r>
        <w:proofErr w:type="spellStart"/>
        <w:r w:rsidRPr="00FA6EA5">
          <w:rPr>
            <w:rFonts w:ascii="Arial" w:hAnsi="Arial" w:cs="Arial"/>
            <w:sz w:val="22"/>
            <w:szCs w:val="28"/>
          </w:rPr>
          <w:t>Dittrich-Breiholz</w:t>
        </w:r>
        <w:proofErr w:type="spellEnd"/>
        <w:r w:rsidRPr="00FA6EA5">
          <w:rPr>
            <w:rFonts w:ascii="Arial" w:hAnsi="Arial" w:cs="Arial"/>
            <w:sz w:val="22"/>
            <w:szCs w:val="28"/>
          </w:rPr>
          <w:t xml:space="preserve"> O, </w:t>
        </w:r>
        <w:proofErr w:type="spellStart"/>
        <w:r w:rsidRPr="00FA6EA5">
          <w:rPr>
            <w:rFonts w:ascii="Arial" w:hAnsi="Arial" w:cs="Arial"/>
            <w:sz w:val="22"/>
            <w:szCs w:val="28"/>
          </w:rPr>
          <w:t>Kracht</w:t>
        </w:r>
        <w:proofErr w:type="spellEnd"/>
        <w:r w:rsidRPr="00FA6EA5">
          <w:rPr>
            <w:rFonts w:ascii="Arial" w:hAnsi="Arial" w:cs="Arial"/>
            <w:sz w:val="22"/>
            <w:szCs w:val="28"/>
          </w:rPr>
          <w:t xml:space="preserve"> M, </w:t>
        </w:r>
        <w:proofErr w:type="spellStart"/>
        <w:r w:rsidRPr="00FA6EA5">
          <w:rPr>
            <w:rFonts w:ascii="Arial" w:hAnsi="Arial" w:cs="Arial"/>
            <w:bCs/>
            <w:sz w:val="22"/>
            <w:szCs w:val="28"/>
          </w:rPr>
          <w:t>Hitti</w:t>
        </w:r>
        <w:proofErr w:type="spellEnd"/>
        <w:r w:rsidRPr="00FA6EA5">
          <w:rPr>
            <w:rFonts w:ascii="Arial" w:hAnsi="Arial" w:cs="Arial"/>
            <w:sz w:val="22"/>
            <w:szCs w:val="28"/>
          </w:rPr>
          <w:t xml:space="preserve"> E, </w:t>
        </w:r>
        <w:proofErr w:type="spellStart"/>
        <w:r w:rsidRPr="00FA6EA5">
          <w:rPr>
            <w:rFonts w:ascii="Arial" w:hAnsi="Arial" w:cs="Arial"/>
            <w:sz w:val="22"/>
            <w:szCs w:val="28"/>
          </w:rPr>
          <w:t>Milarski</w:t>
        </w:r>
        <w:proofErr w:type="spellEnd"/>
        <w:r w:rsidRPr="00FA6EA5">
          <w:rPr>
            <w:rFonts w:ascii="Arial" w:hAnsi="Arial" w:cs="Arial"/>
            <w:sz w:val="22"/>
            <w:szCs w:val="28"/>
          </w:rPr>
          <w:t xml:space="preserve"> K, Askew R, </w:t>
        </w:r>
        <w:proofErr w:type="spellStart"/>
        <w:r w:rsidRPr="00FA6EA5">
          <w:rPr>
            <w:rFonts w:ascii="Arial" w:hAnsi="Arial" w:cs="Arial"/>
            <w:sz w:val="22"/>
            <w:szCs w:val="28"/>
          </w:rPr>
          <w:t>Marusic</w:t>
        </w:r>
        <w:proofErr w:type="spellEnd"/>
        <w:r w:rsidRPr="00FA6EA5">
          <w:rPr>
            <w:rFonts w:ascii="Arial" w:hAnsi="Arial" w:cs="Arial"/>
            <w:sz w:val="22"/>
            <w:szCs w:val="28"/>
          </w:rPr>
          <w:t xml:space="preserve"> S, Lin LL, </w:t>
        </w:r>
        <w:proofErr w:type="spellStart"/>
        <w:r w:rsidRPr="00FA6EA5">
          <w:rPr>
            <w:rFonts w:ascii="Arial" w:hAnsi="Arial" w:cs="Arial"/>
            <w:sz w:val="22"/>
            <w:szCs w:val="28"/>
          </w:rPr>
          <w:t>Gaestel</w:t>
        </w:r>
        <w:proofErr w:type="spellEnd"/>
        <w:r w:rsidRPr="00FA6EA5">
          <w:rPr>
            <w:rFonts w:ascii="Arial" w:hAnsi="Arial" w:cs="Arial"/>
            <w:sz w:val="22"/>
            <w:szCs w:val="28"/>
          </w:rPr>
          <w:t xml:space="preserve"> M, </w:t>
        </w:r>
        <w:proofErr w:type="spellStart"/>
        <w:r w:rsidRPr="00FA6EA5">
          <w:rPr>
            <w:rFonts w:ascii="Arial" w:hAnsi="Arial" w:cs="Arial"/>
            <w:sz w:val="22"/>
            <w:szCs w:val="28"/>
          </w:rPr>
          <w:t>Telliez</w:t>
        </w:r>
        <w:proofErr w:type="spellEnd"/>
        <w:r w:rsidRPr="00FA6EA5">
          <w:rPr>
            <w:rFonts w:ascii="Arial" w:hAnsi="Arial" w:cs="Arial"/>
            <w:sz w:val="22"/>
            <w:szCs w:val="28"/>
          </w:rPr>
          <w:t xml:space="preserve"> JB. 2007. The mitogen-activated protein kinase (MAPK)-activated protein kinases MK2 and MK3 cooperate in stimulation of tumor necrosis factor biosynthesis and stabilization of p38 MAPK.</w:t>
        </w:r>
        <w:r>
          <w:rPr>
            <w:rFonts w:ascii="Arial" w:hAnsi="Arial" w:cs="Arial"/>
            <w:sz w:val="22"/>
            <w:szCs w:val="28"/>
          </w:rPr>
          <w:t xml:space="preserve"> </w:t>
        </w:r>
        <w:r>
          <w:rPr>
            <w:rFonts w:ascii="Arial" w:hAnsi="Arial" w:cs="Arial"/>
            <w:i/>
            <w:sz w:val="22"/>
            <w:szCs w:val="28"/>
          </w:rPr>
          <w:t xml:space="preserve">Mol Cell Biol. </w:t>
        </w:r>
        <w:r>
          <w:rPr>
            <w:rFonts w:ascii="Arial" w:hAnsi="Arial" w:cs="Arial"/>
            <w:b/>
            <w:sz w:val="22"/>
            <w:szCs w:val="28"/>
          </w:rPr>
          <w:t xml:space="preserve">27(1): </w:t>
        </w:r>
        <w:r>
          <w:rPr>
            <w:rFonts w:ascii="Arial" w:hAnsi="Arial" w:cs="Arial"/>
            <w:sz w:val="22"/>
            <w:szCs w:val="28"/>
          </w:rPr>
          <w:t>170-1</w:t>
        </w:r>
        <w:r>
          <w:rPr>
            <w:rFonts w:ascii="Arial" w:hAnsi="Arial" w:cs="Arial"/>
            <w:bCs/>
            <w:sz w:val="22"/>
            <w:szCs w:val="32"/>
          </w:rPr>
          <w:t>81.</w:t>
        </w:r>
      </w:ins>
    </w:p>
    <w:p w14:paraId="7C10563B" w14:textId="77777777" w:rsidR="00CB4438" w:rsidRDefault="00CB4438" w:rsidP="00CB4438">
      <w:pPr>
        <w:widowControl w:val="0"/>
        <w:numPr>
          <w:ins w:id="914" w:author="Andrew Caldwell" w:date="2014-04-14T15:45:00Z"/>
        </w:numPr>
        <w:autoSpaceDE w:val="0"/>
        <w:autoSpaceDN w:val="0"/>
        <w:adjustRightInd w:val="0"/>
        <w:spacing w:after="100"/>
        <w:rPr>
          <w:ins w:id="915" w:author="Andrew Caldwell" w:date="2014-04-14T15:45:00Z"/>
          <w:rFonts w:ascii="Arial" w:hAnsi="Arial" w:cs="Arial"/>
          <w:bCs/>
          <w:sz w:val="22"/>
          <w:szCs w:val="32"/>
        </w:rPr>
      </w:pPr>
      <w:proofErr w:type="spellStart"/>
      <w:proofErr w:type="gramStart"/>
      <w:ins w:id="916" w:author="Andrew Caldwell" w:date="2014-04-14T15:45:00Z">
        <w:r>
          <w:rPr>
            <w:rFonts w:ascii="Arial" w:hAnsi="Arial" w:cs="Arial"/>
            <w:bCs/>
            <w:sz w:val="22"/>
            <w:szCs w:val="32"/>
          </w:rPr>
          <w:t>Hao</w:t>
        </w:r>
        <w:proofErr w:type="spellEnd"/>
        <w:r>
          <w:rPr>
            <w:rFonts w:ascii="Arial" w:hAnsi="Arial" w:cs="Arial"/>
            <w:bCs/>
            <w:sz w:val="22"/>
            <w:szCs w:val="32"/>
          </w:rPr>
          <w:t xml:space="preserve"> S, Baltimore D. 2009.</w:t>
        </w:r>
        <w:proofErr w:type="gramEnd"/>
        <w:r>
          <w:rPr>
            <w:rFonts w:ascii="Arial" w:hAnsi="Arial" w:cs="Arial"/>
            <w:bCs/>
            <w:sz w:val="22"/>
            <w:szCs w:val="32"/>
          </w:rPr>
          <w:t xml:space="preserve"> </w:t>
        </w:r>
        <w:r w:rsidRPr="00010CBC">
          <w:rPr>
            <w:rFonts w:ascii="Arial" w:hAnsi="Arial" w:cs="Arial"/>
            <w:bCs/>
            <w:sz w:val="22"/>
            <w:szCs w:val="32"/>
          </w:rPr>
          <w:t>The stability of mRNA influences the temporal order of the induction of genes encoding inflammatory molecules.</w:t>
        </w:r>
        <w:r>
          <w:rPr>
            <w:rFonts w:ascii="Arial" w:hAnsi="Arial" w:cs="Arial"/>
            <w:bCs/>
            <w:sz w:val="22"/>
            <w:szCs w:val="32"/>
          </w:rPr>
          <w:t xml:space="preserve"> </w:t>
        </w:r>
        <w:r>
          <w:rPr>
            <w:rFonts w:ascii="Arial" w:hAnsi="Arial" w:cs="Arial"/>
            <w:bCs/>
            <w:i/>
            <w:sz w:val="22"/>
            <w:szCs w:val="32"/>
          </w:rPr>
          <w:t xml:space="preserve">Nat </w:t>
        </w:r>
        <w:proofErr w:type="spellStart"/>
        <w:r>
          <w:rPr>
            <w:rFonts w:ascii="Arial" w:hAnsi="Arial" w:cs="Arial"/>
            <w:bCs/>
            <w:i/>
            <w:sz w:val="22"/>
            <w:szCs w:val="32"/>
          </w:rPr>
          <w:t>Immunol</w:t>
        </w:r>
        <w:proofErr w:type="spellEnd"/>
        <w:r>
          <w:rPr>
            <w:rFonts w:ascii="Arial" w:hAnsi="Arial" w:cs="Arial"/>
            <w:bCs/>
            <w:i/>
            <w:sz w:val="22"/>
            <w:szCs w:val="32"/>
          </w:rPr>
          <w:t xml:space="preserve">. </w:t>
        </w:r>
        <w:r>
          <w:rPr>
            <w:rFonts w:ascii="Arial" w:hAnsi="Arial" w:cs="Arial"/>
            <w:b/>
            <w:bCs/>
            <w:sz w:val="22"/>
            <w:szCs w:val="32"/>
          </w:rPr>
          <w:t xml:space="preserve">10(3): </w:t>
        </w:r>
        <w:r>
          <w:rPr>
            <w:rFonts w:ascii="Arial" w:hAnsi="Arial" w:cs="Arial"/>
            <w:bCs/>
            <w:sz w:val="22"/>
            <w:szCs w:val="32"/>
          </w:rPr>
          <w:t>281-288.</w:t>
        </w:r>
      </w:ins>
    </w:p>
    <w:p w14:paraId="19C91A82" w14:textId="77777777" w:rsidR="00CB4438" w:rsidRDefault="00CB4438" w:rsidP="00CB4438">
      <w:pPr>
        <w:widowControl w:val="0"/>
        <w:numPr>
          <w:ins w:id="917" w:author="Andrew Caldwell" w:date="2014-04-14T15:45:00Z"/>
        </w:numPr>
        <w:autoSpaceDE w:val="0"/>
        <w:autoSpaceDN w:val="0"/>
        <w:adjustRightInd w:val="0"/>
        <w:spacing w:after="100"/>
        <w:rPr>
          <w:ins w:id="918" w:author="Andrew Caldwell" w:date="2014-04-14T15:45:00Z"/>
          <w:rFonts w:ascii="Arial" w:hAnsi="Arial" w:cs="Arial"/>
          <w:bCs/>
          <w:sz w:val="22"/>
          <w:szCs w:val="32"/>
        </w:rPr>
      </w:pPr>
      <w:proofErr w:type="spellStart"/>
      <w:ins w:id="919" w:author="Andrew Caldwell" w:date="2014-04-14T15:45:00Z">
        <w:r>
          <w:rPr>
            <w:rFonts w:ascii="Arial" w:hAnsi="Arial" w:cs="Arial"/>
            <w:bCs/>
            <w:sz w:val="22"/>
            <w:szCs w:val="32"/>
          </w:rPr>
          <w:t>Soond</w:t>
        </w:r>
        <w:proofErr w:type="spellEnd"/>
        <w:r>
          <w:rPr>
            <w:rFonts w:ascii="Arial" w:hAnsi="Arial" w:cs="Arial"/>
            <w:bCs/>
            <w:sz w:val="22"/>
            <w:szCs w:val="32"/>
          </w:rPr>
          <w:t xml:space="preserve"> SM, Everson B, Riches DW, Murphy G. 2005</w:t>
        </w:r>
        <w:r w:rsidRPr="008202DC">
          <w:rPr>
            <w:rFonts w:ascii="Arial" w:hAnsi="Arial" w:cs="Arial"/>
            <w:bCs/>
            <w:sz w:val="22"/>
            <w:szCs w:val="32"/>
          </w:rPr>
          <w:t xml:space="preserve">. </w:t>
        </w:r>
        <w:proofErr w:type="gramStart"/>
        <w:r w:rsidRPr="008202DC">
          <w:rPr>
            <w:rFonts w:ascii="Arial" w:hAnsi="Arial" w:cs="Arial"/>
            <w:bCs/>
            <w:sz w:val="22"/>
            <w:szCs w:val="32"/>
          </w:rPr>
          <w:t xml:space="preserve">ERK-mediated phosphorylation of Thr735 in </w:t>
        </w:r>
        <w:proofErr w:type="spellStart"/>
        <w:r w:rsidRPr="008202DC">
          <w:rPr>
            <w:rFonts w:ascii="Arial" w:hAnsi="Arial" w:cs="Arial"/>
            <w:bCs/>
            <w:sz w:val="22"/>
            <w:szCs w:val="32"/>
          </w:rPr>
          <w:t>TNFalpha</w:t>
        </w:r>
        <w:proofErr w:type="spellEnd"/>
        <w:r w:rsidRPr="008202DC">
          <w:rPr>
            <w:rFonts w:ascii="Arial" w:hAnsi="Arial" w:cs="Arial"/>
            <w:bCs/>
            <w:sz w:val="22"/>
            <w:szCs w:val="32"/>
          </w:rPr>
          <w:t>-converting enzyme and its potential role in TACE protein trafficking.</w:t>
        </w:r>
        <w:proofErr w:type="gramEnd"/>
        <w:r>
          <w:rPr>
            <w:rFonts w:ascii="Arial" w:hAnsi="Arial" w:cs="Arial"/>
            <w:bCs/>
            <w:sz w:val="22"/>
            <w:szCs w:val="32"/>
          </w:rPr>
          <w:t xml:space="preserve"> </w:t>
        </w:r>
        <w:r>
          <w:rPr>
            <w:rFonts w:ascii="Arial" w:hAnsi="Arial" w:cs="Arial"/>
            <w:bCs/>
            <w:i/>
            <w:sz w:val="22"/>
            <w:szCs w:val="32"/>
          </w:rPr>
          <w:t xml:space="preserve">J Cell Sci. </w:t>
        </w:r>
        <w:r>
          <w:rPr>
            <w:rFonts w:ascii="Arial" w:hAnsi="Arial" w:cs="Arial"/>
            <w:b/>
            <w:bCs/>
            <w:sz w:val="22"/>
            <w:szCs w:val="32"/>
          </w:rPr>
          <w:t xml:space="preserve">118(Pt 11): </w:t>
        </w:r>
        <w:r>
          <w:rPr>
            <w:rFonts w:ascii="Arial" w:hAnsi="Arial" w:cs="Arial"/>
            <w:bCs/>
            <w:sz w:val="22"/>
            <w:szCs w:val="32"/>
          </w:rPr>
          <w:t>2371-2380.</w:t>
        </w:r>
      </w:ins>
    </w:p>
    <w:p w14:paraId="530AB77B" w14:textId="77777777" w:rsidR="00CB4438" w:rsidRDefault="00CB4438" w:rsidP="00CB4438">
      <w:pPr>
        <w:widowControl w:val="0"/>
        <w:numPr>
          <w:ins w:id="920" w:author="Andrew Caldwell" w:date="2014-04-14T15:45:00Z"/>
        </w:numPr>
        <w:autoSpaceDE w:val="0"/>
        <w:autoSpaceDN w:val="0"/>
        <w:adjustRightInd w:val="0"/>
        <w:spacing w:after="100"/>
        <w:rPr>
          <w:ins w:id="921" w:author="Andrew Caldwell" w:date="2014-04-14T15:45:00Z"/>
          <w:rFonts w:ascii="Arial" w:hAnsi="Arial" w:cs="Arial"/>
          <w:bCs/>
          <w:sz w:val="22"/>
          <w:szCs w:val="32"/>
        </w:rPr>
      </w:pPr>
      <w:proofErr w:type="spellStart"/>
      <w:ins w:id="922" w:author="Andrew Caldwell" w:date="2014-04-14T15:45:00Z">
        <w:r>
          <w:rPr>
            <w:rFonts w:ascii="Arial" w:hAnsi="Arial" w:cs="Arial"/>
            <w:bCs/>
            <w:sz w:val="22"/>
            <w:szCs w:val="32"/>
          </w:rPr>
          <w:t>Xu</w:t>
        </w:r>
        <w:proofErr w:type="spellEnd"/>
        <w:r>
          <w:rPr>
            <w:rFonts w:ascii="Arial" w:hAnsi="Arial" w:cs="Arial"/>
            <w:bCs/>
            <w:sz w:val="22"/>
            <w:szCs w:val="32"/>
          </w:rPr>
          <w:t xml:space="preserve"> P, </w:t>
        </w:r>
        <w:proofErr w:type="spellStart"/>
        <w:r>
          <w:rPr>
            <w:rFonts w:ascii="Arial" w:hAnsi="Arial" w:cs="Arial"/>
            <w:bCs/>
            <w:sz w:val="22"/>
            <w:szCs w:val="32"/>
          </w:rPr>
          <w:t>Derynck</w:t>
        </w:r>
        <w:proofErr w:type="spellEnd"/>
        <w:r>
          <w:rPr>
            <w:rFonts w:ascii="Arial" w:hAnsi="Arial" w:cs="Arial"/>
            <w:bCs/>
            <w:sz w:val="22"/>
            <w:szCs w:val="32"/>
          </w:rPr>
          <w:t xml:space="preserve"> R. 2010. </w:t>
        </w:r>
        <w:r w:rsidRPr="00FB5D69">
          <w:rPr>
            <w:rFonts w:ascii="Arial" w:hAnsi="Arial" w:cs="Arial"/>
            <w:bCs/>
            <w:sz w:val="22"/>
            <w:szCs w:val="32"/>
          </w:rPr>
          <w:t xml:space="preserve">Direct activation of TACE-mediated </w:t>
        </w:r>
        <w:proofErr w:type="spellStart"/>
        <w:r w:rsidRPr="00FB5D69">
          <w:rPr>
            <w:rFonts w:ascii="Arial" w:hAnsi="Arial" w:cs="Arial"/>
            <w:bCs/>
            <w:sz w:val="22"/>
            <w:szCs w:val="32"/>
          </w:rPr>
          <w:t>ectodomain</w:t>
        </w:r>
        <w:proofErr w:type="spellEnd"/>
        <w:r w:rsidRPr="00FB5D69">
          <w:rPr>
            <w:rFonts w:ascii="Arial" w:hAnsi="Arial" w:cs="Arial"/>
            <w:bCs/>
            <w:sz w:val="22"/>
            <w:szCs w:val="32"/>
          </w:rPr>
          <w:t xml:space="preserve"> shedding by p38 MAP kinase regulates EGF receptor-dependent cell proliferation.</w:t>
        </w:r>
        <w:r>
          <w:rPr>
            <w:rFonts w:ascii="Arial" w:hAnsi="Arial" w:cs="Arial"/>
            <w:bCs/>
            <w:sz w:val="22"/>
            <w:szCs w:val="32"/>
          </w:rPr>
          <w:t xml:space="preserve"> </w:t>
        </w:r>
        <w:r>
          <w:rPr>
            <w:rFonts w:ascii="Arial" w:hAnsi="Arial" w:cs="Arial"/>
            <w:bCs/>
            <w:i/>
            <w:sz w:val="22"/>
            <w:szCs w:val="32"/>
          </w:rPr>
          <w:t xml:space="preserve">Mol Cell. </w:t>
        </w:r>
        <w:r>
          <w:rPr>
            <w:rFonts w:ascii="Arial" w:hAnsi="Arial" w:cs="Arial"/>
            <w:b/>
            <w:bCs/>
            <w:sz w:val="22"/>
            <w:szCs w:val="32"/>
          </w:rPr>
          <w:t>37(4):</w:t>
        </w:r>
        <w:r>
          <w:rPr>
            <w:rFonts w:ascii="Arial" w:hAnsi="Arial" w:cs="Arial"/>
            <w:bCs/>
            <w:sz w:val="22"/>
            <w:szCs w:val="32"/>
          </w:rPr>
          <w:t xml:space="preserve"> 551-566.</w:t>
        </w:r>
      </w:ins>
    </w:p>
    <w:p w14:paraId="5D2DC3BF" w14:textId="77777777" w:rsidR="00CB4438" w:rsidRDefault="00CB4438" w:rsidP="00CB4438">
      <w:pPr>
        <w:widowControl w:val="0"/>
        <w:numPr>
          <w:ins w:id="923" w:author="Andrew Caldwell" w:date="2014-04-14T15:45:00Z"/>
        </w:numPr>
        <w:autoSpaceDE w:val="0"/>
        <w:autoSpaceDN w:val="0"/>
        <w:adjustRightInd w:val="0"/>
        <w:spacing w:after="100"/>
        <w:rPr>
          <w:ins w:id="924" w:author="Andrew Caldwell" w:date="2014-04-14T15:45:00Z"/>
          <w:rFonts w:ascii="Arial" w:hAnsi="Arial" w:cs="Arial"/>
          <w:bCs/>
          <w:sz w:val="22"/>
          <w:szCs w:val="32"/>
        </w:rPr>
      </w:pPr>
      <w:proofErr w:type="spellStart"/>
      <w:proofErr w:type="gramStart"/>
      <w:ins w:id="925" w:author="Andrew Caldwell" w:date="2014-04-14T15:45:00Z">
        <w:r>
          <w:rPr>
            <w:rFonts w:ascii="Arial" w:hAnsi="Arial" w:cs="Arial"/>
            <w:bCs/>
            <w:sz w:val="22"/>
            <w:szCs w:val="32"/>
          </w:rPr>
          <w:t>Datta</w:t>
        </w:r>
        <w:proofErr w:type="spellEnd"/>
        <w:r>
          <w:rPr>
            <w:rFonts w:ascii="Arial" w:hAnsi="Arial" w:cs="Arial"/>
            <w:bCs/>
            <w:sz w:val="22"/>
            <w:szCs w:val="32"/>
          </w:rPr>
          <w:t xml:space="preserve"> S, Novotny M, Li X, </w:t>
        </w:r>
        <w:proofErr w:type="spellStart"/>
        <w:r>
          <w:rPr>
            <w:rFonts w:ascii="Arial" w:hAnsi="Arial" w:cs="Arial"/>
            <w:bCs/>
            <w:sz w:val="22"/>
            <w:szCs w:val="32"/>
          </w:rPr>
          <w:t>Tebo</w:t>
        </w:r>
        <w:proofErr w:type="spellEnd"/>
        <w:r>
          <w:rPr>
            <w:rFonts w:ascii="Arial" w:hAnsi="Arial" w:cs="Arial"/>
            <w:bCs/>
            <w:sz w:val="22"/>
            <w:szCs w:val="32"/>
          </w:rPr>
          <w:t xml:space="preserve"> J, Hamilton T. 2004.</w:t>
        </w:r>
        <w:proofErr w:type="gramEnd"/>
        <w:r>
          <w:rPr>
            <w:rFonts w:ascii="Arial" w:hAnsi="Arial" w:cs="Arial"/>
            <w:bCs/>
            <w:sz w:val="22"/>
            <w:szCs w:val="32"/>
          </w:rPr>
          <w:t xml:space="preserve"> Toll IL-1 Receptors Differ in Their Ability to Promote the Stabilization of Adenosine and </w:t>
        </w:r>
        <w:proofErr w:type="spellStart"/>
        <w:r>
          <w:rPr>
            <w:rFonts w:ascii="Arial" w:hAnsi="Arial" w:cs="Arial"/>
            <w:bCs/>
            <w:sz w:val="22"/>
            <w:szCs w:val="32"/>
          </w:rPr>
          <w:t>Uridine</w:t>
        </w:r>
        <w:proofErr w:type="spellEnd"/>
        <w:r>
          <w:rPr>
            <w:rFonts w:ascii="Arial" w:hAnsi="Arial" w:cs="Arial"/>
            <w:bCs/>
            <w:sz w:val="22"/>
            <w:szCs w:val="32"/>
          </w:rPr>
          <w:t xml:space="preserve">-Rich Elements Containing mRNA. </w:t>
        </w:r>
        <w:r>
          <w:rPr>
            <w:rFonts w:ascii="Arial" w:hAnsi="Arial" w:cs="Arial"/>
            <w:bCs/>
            <w:i/>
            <w:sz w:val="22"/>
            <w:szCs w:val="32"/>
          </w:rPr>
          <w:t xml:space="preserve">J </w:t>
        </w:r>
        <w:proofErr w:type="spellStart"/>
        <w:r>
          <w:rPr>
            <w:rFonts w:ascii="Arial" w:hAnsi="Arial" w:cs="Arial"/>
            <w:bCs/>
            <w:i/>
            <w:sz w:val="22"/>
            <w:szCs w:val="32"/>
          </w:rPr>
          <w:t>Immunol</w:t>
        </w:r>
        <w:proofErr w:type="spellEnd"/>
        <w:r>
          <w:rPr>
            <w:rFonts w:ascii="Arial" w:hAnsi="Arial" w:cs="Arial"/>
            <w:bCs/>
            <w:i/>
            <w:sz w:val="22"/>
            <w:szCs w:val="32"/>
          </w:rPr>
          <w:t xml:space="preserve">. </w:t>
        </w:r>
        <w:proofErr w:type="gramStart"/>
        <w:r>
          <w:rPr>
            <w:rFonts w:ascii="Arial" w:hAnsi="Arial" w:cs="Arial"/>
            <w:b/>
            <w:bCs/>
            <w:sz w:val="22"/>
            <w:szCs w:val="32"/>
          </w:rPr>
          <w:t>173:</w:t>
        </w:r>
        <w:r>
          <w:rPr>
            <w:rFonts w:ascii="Arial" w:hAnsi="Arial" w:cs="Arial"/>
            <w:bCs/>
            <w:sz w:val="22"/>
            <w:szCs w:val="32"/>
          </w:rPr>
          <w:t xml:space="preserve"> 2755-2761.</w:t>
        </w:r>
        <w:proofErr w:type="gramEnd"/>
      </w:ins>
    </w:p>
    <w:p w14:paraId="3FBB5CF7" w14:textId="77777777" w:rsidR="00CB4438" w:rsidRDefault="00CB4438" w:rsidP="00CB4438">
      <w:pPr>
        <w:widowControl w:val="0"/>
        <w:numPr>
          <w:ins w:id="926" w:author="Andrew Caldwell" w:date="2014-04-14T15:45:00Z"/>
        </w:numPr>
        <w:autoSpaceDE w:val="0"/>
        <w:autoSpaceDN w:val="0"/>
        <w:adjustRightInd w:val="0"/>
        <w:spacing w:after="100"/>
        <w:rPr>
          <w:ins w:id="927" w:author="Andrew Caldwell" w:date="2014-04-14T15:45:00Z"/>
          <w:rFonts w:ascii="Arial" w:hAnsi="Arial" w:cs="Arial"/>
          <w:bCs/>
          <w:sz w:val="22"/>
          <w:szCs w:val="32"/>
        </w:rPr>
      </w:pPr>
      <w:proofErr w:type="spellStart"/>
      <w:ins w:id="928" w:author="Andrew Caldwell" w:date="2014-04-14T15:45:00Z">
        <w:r>
          <w:rPr>
            <w:rFonts w:ascii="Arial" w:hAnsi="Arial" w:cs="Arial"/>
            <w:bCs/>
            <w:sz w:val="22"/>
            <w:szCs w:val="32"/>
          </w:rPr>
          <w:t>Gais</w:t>
        </w:r>
        <w:proofErr w:type="spellEnd"/>
        <w:r>
          <w:rPr>
            <w:rFonts w:ascii="Arial" w:hAnsi="Arial" w:cs="Arial"/>
            <w:bCs/>
            <w:sz w:val="22"/>
            <w:szCs w:val="32"/>
          </w:rPr>
          <w:t xml:space="preserve"> P, </w:t>
        </w:r>
        <w:proofErr w:type="spellStart"/>
        <w:r>
          <w:rPr>
            <w:rFonts w:ascii="Arial" w:hAnsi="Arial" w:cs="Arial"/>
            <w:bCs/>
            <w:sz w:val="22"/>
            <w:szCs w:val="32"/>
          </w:rPr>
          <w:t>Tiedje</w:t>
        </w:r>
        <w:proofErr w:type="spellEnd"/>
        <w:r>
          <w:rPr>
            <w:rFonts w:ascii="Arial" w:hAnsi="Arial" w:cs="Arial"/>
            <w:bCs/>
            <w:sz w:val="22"/>
            <w:szCs w:val="32"/>
          </w:rPr>
          <w:t xml:space="preserve"> C, </w:t>
        </w:r>
        <w:proofErr w:type="spellStart"/>
        <w:r>
          <w:rPr>
            <w:rFonts w:ascii="Arial" w:hAnsi="Arial" w:cs="Arial"/>
            <w:bCs/>
            <w:sz w:val="22"/>
            <w:szCs w:val="32"/>
          </w:rPr>
          <w:t>Altmayr</w:t>
        </w:r>
        <w:proofErr w:type="spellEnd"/>
        <w:r>
          <w:rPr>
            <w:rFonts w:ascii="Arial" w:hAnsi="Arial" w:cs="Arial"/>
            <w:bCs/>
            <w:sz w:val="22"/>
            <w:szCs w:val="32"/>
          </w:rPr>
          <w:t xml:space="preserve"> F, </w:t>
        </w:r>
        <w:proofErr w:type="spellStart"/>
        <w:r>
          <w:rPr>
            <w:rFonts w:ascii="Arial" w:hAnsi="Arial" w:cs="Arial"/>
            <w:bCs/>
            <w:sz w:val="22"/>
            <w:szCs w:val="32"/>
          </w:rPr>
          <w:t>Gaestel</w:t>
        </w:r>
        <w:proofErr w:type="spellEnd"/>
        <w:r>
          <w:rPr>
            <w:rFonts w:ascii="Arial" w:hAnsi="Arial" w:cs="Arial"/>
            <w:bCs/>
            <w:sz w:val="22"/>
            <w:szCs w:val="32"/>
          </w:rPr>
          <w:t xml:space="preserve"> M, </w:t>
        </w:r>
        <w:proofErr w:type="spellStart"/>
        <w:r>
          <w:rPr>
            <w:rFonts w:ascii="Arial" w:hAnsi="Arial" w:cs="Arial"/>
            <w:bCs/>
            <w:sz w:val="22"/>
            <w:szCs w:val="32"/>
          </w:rPr>
          <w:t>Weighthardt</w:t>
        </w:r>
        <w:proofErr w:type="spellEnd"/>
        <w:r>
          <w:rPr>
            <w:rFonts w:ascii="Arial" w:hAnsi="Arial" w:cs="Arial"/>
            <w:bCs/>
            <w:sz w:val="22"/>
            <w:szCs w:val="32"/>
          </w:rPr>
          <w:t xml:space="preserve"> H, </w:t>
        </w:r>
        <w:proofErr w:type="spellStart"/>
        <w:r>
          <w:rPr>
            <w:rFonts w:ascii="Arial" w:hAnsi="Arial" w:cs="Arial"/>
            <w:bCs/>
            <w:sz w:val="22"/>
            <w:szCs w:val="32"/>
          </w:rPr>
          <w:t>Holzmann</w:t>
        </w:r>
        <w:proofErr w:type="spellEnd"/>
        <w:r>
          <w:rPr>
            <w:rFonts w:ascii="Arial" w:hAnsi="Arial" w:cs="Arial"/>
            <w:bCs/>
            <w:sz w:val="22"/>
            <w:szCs w:val="32"/>
          </w:rPr>
          <w:t xml:space="preserve"> B. 2010. TRIF signaling stimulates translation of TNF-alpha mRNA via prolonged activation of MK2. </w:t>
        </w:r>
        <w:r>
          <w:rPr>
            <w:rFonts w:ascii="Arial" w:hAnsi="Arial" w:cs="Arial"/>
            <w:bCs/>
            <w:i/>
            <w:sz w:val="22"/>
            <w:szCs w:val="32"/>
          </w:rPr>
          <w:t xml:space="preserve">J </w:t>
        </w:r>
        <w:proofErr w:type="spellStart"/>
        <w:r>
          <w:rPr>
            <w:rFonts w:ascii="Arial" w:hAnsi="Arial" w:cs="Arial"/>
            <w:bCs/>
            <w:i/>
            <w:sz w:val="22"/>
            <w:szCs w:val="32"/>
          </w:rPr>
          <w:t>Immunol</w:t>
        </w:r>
        <w:proofErr w:type="spellEnd"/>
        <w:r>
          <w:rPr>
            <w:rFonts w:ascii="Arial" w:hAnsi="Arial" w:cs="Arial"/>
            <w:bCs/>
            <w:i/>
            <w:sz w:val="22"/>
            <w:szCs w:val="32"/>
          </w:rPr>
          <w:t>.</w:t>
        </w:r>
        <w:r>
          <w:rPr>
            <w:rFonts w:ascii="Arial" w:hAnsi="Arial" w:cs="Arial"/>
            <w:bCs/>
            <w:sz w:val="22"/>
            <w:szCs w:val="32"/>
          </w:rPr>
          <w:t xml:space="preserve"> </w:t>
        </w:r>
        <w:r>
          <w:rPr>
            <w:rFonts w:ascii="Arial" w:hAnsi="Arial" w:cs="Arial"/>
            <w:b/>
            <w:bCs/>
            <w:sz w:val="22"/>
            <w:szCs w:val="32"/>
          </w:rPr>
          <w:t xml:space="preserve">184(10): </w:t>
        </w:r>
        <w:r>
          <w:rPr>
            <w:rFonts w:ascii="Arial" w:hAnsi="Arial" w:cs="Arial"/>
            <w:bCs/>
            <w:sz w:val="22"/>
            <w:szCs w:val="32"/>
          </w:rPr>
          <w:t>5842-5848.</w:t>
        </w:r>
      </w:ins>
    </w:p>
    <w:p w14:paraId="11EA3CC3" w14:textId="77777777" w:rsidR="00CB4438" w:rsidRDefault="00CB4438" w:rsidP="00CB4438">
      <w:pPr>
        <w:widowControl w:val="0"/>
        <w:numPr>
          <w:ins w:id="929" w:author="Andrew Caldwell" w:date="2014-04-14T15:45:00Z"/>
        </w:numPr>
        <w:autoSpaceDE w:val="0"/>
        <w:autoSpaceDN w:val="0"/>
        <w:adjustRightInd w:val="0"/>
        <w:spacing w:after="100"/>
        <w:rPr>
          <w:ins w:id="930" w:author="Andrew Caldwell" w:date="2014-04-14T15:45:00Z"/>
          <w:rFonts w:ascii="Arial" w:hAnsi="Arial" w:cs="Arial"/>
          <w:bCs/>
          <w:sz w:val="22"/>
          <w:szCs w:val="32"/>
        </w:rPr>
      </w:pPr>
      <w:ins w:id="931" w:author="Andrew Caldwell" w:date="2014-04-14T15:45:00Z">
        <w:r>
          <w:rPr>
            <w:rFonts w:ascii="Arial" w:hAnsi="Arial" w:cs="Arial"/>
            <w:bCs/>
            <w:sz w:val="22"/>
            <w:szCs w:val="32"/>
          </w:rPr>
          <w:t xml:space="preserve">Wang L, </w:t>
        </w:r>
        <w:proofErr w:type="spellStart"/>
        <w:r>
          <w:rPr>
            <w:rFonts w:ascii="Arial" w:hAnsi="Arial" w:cs="Arial"/>
            <w:bCs/>
            <w:sz w:val="22"/>
            <w:szCs w:val="32"/>
          </w:rPr>
          <w:t>Trebicka</w:t>
        </w:r>
        <w:proofErr w:type="spellEnd"/>
        <w:r>
          <w:rPr>
            <w:rFonts w:ascii="Arial" w:hAnsi="Arial" w:cs="Arial"/>
            <w:bCs/>
            <w:sz w:val="22"/>
            <w:szCs w:val="32"/>
          </w:rPr>
          <w:t xml:space="preserve"> E, Fu Y, Waggoner L, Akira S, Fitzgerald KA, </w:t>
        </w:r>
        <w:proofErr w:type="spellStart"/>
        <w:r>
          <w:rPr>
            <w:rFonts w:ascii="Arial" w:hAnsi="Arial" w:cs="Arial"/>
            <w:bCs/>
            <w:sz w:val="22"/>
            <w:szCs w:val="32"/>
          </w:rPr>
          <w:t>Kagan</w:t>
        </w:r>
        <w:proofErr w:type="spellEnd"/>
        <w:r>
          <w:rPr>
            <w:rFonts w:ascii="Arial" w:hAnsi="Arial" w:cs="Arial"/>
            <w:bCs/>
            <w:sz w:val="22"/>
            <w:szCs w:val="32"/>
          </w:rPr>
          <w:t xml:space="preserve"> JC, </w:t>
        </w:r>
        <w:proofErr w:type="spellStart"/>
        <w:r>
          <w:rPr>
            <w:rFonts w:ascii="Arial" w:hAnsi="Arial" w:cs="Arial"/>
            <w:bCs/>
            <w:sz w:val="22"/>
            <w:szCs w:val="32"/>
          </w:rPr>
          <w:t>Cherayil</w:t>
        </w:r>
        <w:proofErr w:type="spellEnd"/>
        <w:r>
          <w:rPr>
            <w:rFonts w:ascii="Arial" w:hAnsi="Arial" w:cs="Arial"/>
            <w:bCs/>
            <w:sz w:val="22"/>
            <w:szCs w:val="32"/>
          </w:rPr>
          <w:t xml:space="preserve"> BJ. 2011. </w:t>
        </w:r>
        <w:r w:rsidRPr="00574D4E">
          <w:rPr>
            <w:rFonts w:ascii="Arial" w:hAnsi="Arial" w:cs="Arial"/>
            <w:bCs/>
            <w:sz w:val="22"/>
            <w:szCs w:val="32"/>
          </w:rPr>
          <w:t>Regulation of lipopolysaccharide-induced translation of tumor necrosis factor-alpha by the toll-like receptor 4 adaptor protein TRAM.</w:t>
        </w:r>
        <w:r>
          <w:rPr>
            <w:rFonts w:ascii="Arial" w:hAnsi="Arial" w:cs="Arial"/>
            <w:bCs/>
            <w:sz w:val="22"/>
            <w:szCs w:val="32"/>
          </w:rPr>
          <w:t xml:space="preserve"> </w:t>
        </w:r>
        <w:r>
          <w:rPr>
            <w:rFonts w:ascii="Arial" w:hAnsi="Arial" w:cs="Arial"/>
            <w:bCs/>
            <w:i/>
            <w:sz w:val="22"/>
            <w:szCs w:val="32"/>
          </w:rPr>
          <w:t xml:space="preserve">J Innate Immun. </w:t>
        </w:r>
        <w:r>
          <w:rPr>
            <w:rFonts w:ascii="Arial" w:hAnsi="Arial" w:cs="Arial"/>
            <w:b/>
            <w:bCs/>
            <w:sz w:val="22"/>
            <w:szCs w:val="32"/>
          </w:rPr>
          <w:t xml:space="preserve">3(5): </w:t>
        </w:r>
        <w:r>
          <w:rPr>
            <w:rFonts w:ascii="Arial" w:hAnsi="Arial" w:cs="Arial"/>
            <w:bCs/>
            <w:sz w:val="22"/>
            <w:szCs w:val="32"/>
          </w:rPr>
          <w:t>437-446.</w:t>
        </w:r>
      </w:ins>
    </w:p>
    <w:p w14:paraId="6229ADD3" w14:textId="77777777" w:rsidR="00CB4438" w:rsidRPr="00CA61FC" w:rsidRDefault="00CB4438" w:rsidP="00CB4438">
      <w:pPr>
        <w:widowControl w:val="0"/>
        <w:numPr>
          <w:ins w:id="932" w:author="Andrew Caldwell" w:date="2014-04-14T15:45:00Z"/>
        </w:numPr>
        <w:autoSpaceDE w:val="0"/>
        <w:autoSpaceDN w:val="0"/>
        <w:adjustRightInd w:val="0"/>
        <w:spacing w:after="100"/>
        <w:rPr>
          <w:ins w:id="933" w:author="Andrew Caldwell" w:date="2014-04-14T15:45:00Z"/>
          <w:rFonts w:ascii="Arial" w:hAnsi="Arial" w:cs="Arial"/>
          <w:bCs/>
          <w:sz w:val="22"/>
          <w:szCs w:val="32"/>
        </w:rPr>
      </w:pPr>
      <w:ins w:id="934" w:author="Andrew Caldwell" w:date="2014-04-14T15:45:00Z">
        <w:r w:rsidRPr="00CA61FC">
          <w:rPr>
            <w:rFonts w:ascii="Arial" w:hAnsi="Arial" w:cs="Arial"/>
            <w:bCs/>
            <w:sz w:val="22"/>
            <w:szCs w:val="28"/>
          </w:rPr>
          <w:t>Werner SL</w:t>
        </w:r>
        <w:r w:rsidRPr="00CA61FC">
          <w:rPr>
            <w:rFonts w:ascii="Arial" w:hAnsi="Arial" w:cs="Arial"/>
            <w:sz w:val="22"/>
            <w:szCs w:val="28"/>
          </w:rPr>
          <w:t xml:space="preserve">, </w:t>
        </w:r>
        <w:proofErr w:type="spellStart"/>
        <w:r w:rsidRPr="00CA61FC">
          <w:rPr>
            <w:rFonts w:ascii="Arial" w:hAnsi="Arial" w:cs="Arial"/>
            <w:sz w:val="22"/>
            <w:szCs w:val="28"/>
          </w:rPr>
          <w:t>Barken</w:t>
        </w:r>
        <w:proofErr w:type="spellEnd"/>
        <w:r w:rsidRPr="00CA61FC">
          <w:rPr>
            <w:rFonts w:ascii="Arial" w:hAnsi="Arial" w:cs="Arial"/>
            <w:sz w:val="22"/>
            <w:szCs w:val="28"/>
          </w:rPr>
          <w:t xml:space="preserve"> D, </w:t>
        </w:r>
        <w:r w:rsidRPr="00CA61FC">
          <w:rPr>
            <w:rFonts w:ascii="Arial" w:hAnsi="Arial" w:cs="Arial"/>
            <w:bCs/>
            <w:sz w:val="22"/>
            <w:szCs w:val="28"/>
          </w:rPr>
          <w:t>Hoffmann A</w:t>
        </w:r>
        <w:r w:rsidRPr="00CA61FC">
          <w:rPr>
            <w:rFonts w:ascii="Arial" w:hAnsi="Arial" w:cs="Arial"/>
            <w:sz w:val="22"/>
            <w:szCs w:val="28"/>
          </w:rPr>
          <w:t xml:space="preserve">. 2005. </w:t>
        </w:r>
        <w:proofErr w:type="gramStart"/>
        <w:r w:rsidRPr="00CA61FC">
          <w:rPr>
            <w:rFonts w:ascii="Arial" w:hAnsi="Arial" w:cs="Arial"/>
            <w:sz w:val="22"/>
            <w:szCs w:val="28"/>
          </w:rPr>
          <w:t>Stimulus specificity of gene expression programs determined by temporal control of IKK activity.</w:t>
        </w:r>
        <w:proofErr w:type="gramEnd"/>
        <w:r w:rsidRPr="00CA61FC">
          <w:rPr>
            <w:rFonts w:ascii="Arial" w:hAnsi="Arial" w:cs="Arial"/>
            <w:sz w:val="22"/>
            <w:szCs w:val="28"/>
          </w:rPr>
          <w:t xml:space="preserve"> </w:t>
        </w:r>
        <w:r w:rsidRPr="00CA61FC">
          <w:rPr>
            <w:rFonts w:ascii="Arial" w:hAnsi="Arial" w:cs="Arial"/>
            <w:i/>
            <w:sz w:val="22"/>
            <w:szCs w:val="28"/>
          </w:rPr>
          <w:t xml:space="preserve">Science </w:t>
        </w:r>
        <w:r>
          <w:rPr>
            <w:rFonts w:ascii="Arial" w:hAnsi="Arial" w:cs="Arial"/>
            <w:b/>
            <w:sz w:val="22"/>
            <w:szCs w:val="28"/>
          </w:rPr>
          <w:t xml:space="preserve">309(5742): </w:t>
        </w:r>
        <w:r>
          <w:rPr>
            <w:rFonts w:ascii="Arial" w:hAnsi="Arial" w:cs="Arial"/>
            <w:sz w:val="22"/>
            <w:szCs w:val="28"/>
          </w:rPr>
          <w:t>1857-1861.</w:t>
        </w:r>
      </w:ins>
    </w:p>
    <w:p w14:paraId="73FE5F33" w14:textId="77777777" w:rsidR="00CB4438" w:rsidRPr="00CA61FC" w:rsidRDefault="00CB4438" w:rsidP="00CB4438">
      <w:pPr>
        <w:widowControl w:val="0"/>
        <w:numPr>
          <w:ins w:id="935" w:author="Andrew Caldwell" w:date="2014-04-14T15:45:00Z"/>
        </w:numPr>
        <w:autoSpaceDE w:val="0"/>
        <w:autoSpaceDN w:val="0"/>
        <w:adjustRightInd w:val="0"/>
        <w:spacing w:after="100"/>
        <w:rPr>
          <w:ins w:id="936" w:author="Andrew Caldwell" w:date="2014-04-14T15:45:00Z"/>
          <w:rFonts w:ascii="Arial" w:hAnsi="Arial" w:cs="Arial"/>
          <w:bCs/>
          <w:sz w:val="22"/>
          <w:szCs w:val="32"/>
        </w:rPr>
      </w:pPr>
      <w:proofErr w:type="gramStart"/>
      <w:ins w:id="937" w:author="Andrew Caldwell" w:date="2014-04-14T15:45:00Z">
        <w:r>
          <w:rPr>
            <w:rFonts w:ascii="Arial" w:hAnsi="Arial" w:cs="Arial"/>
            <w:bCs/>
            <w:sz w:val="22"/>
            <w:szCs w:val="32"/>
          </w:rPr>
          <w:t xml:space="preserve">Kearns JD, </w:t>
        </w:r>
        <w:proofErr w:type="spellStart"/>
        <w:r>
          <w:rPr>
            <w:rFonts w:ascii="Arial" w:hAnsi="Arial" w:cs="Arial"/>
            <w:bCs/>
            <w:sz w:val="22"/>
            <w:szCs w:val="32"/>
          </w:rPr>
          <w:t>Basak</w:t>
        </w:r>
        <w:proofErr w:type="spellEnd"/>
        <w:r>
          <w:rPr>
            <w:rFonts w:ascii="Arial" w:hAnsi="Arial" w:cs="Arial"/>
            <w:bCs/>
            <w:sz w:val="22"/>
            <w:szCs w:val="32"/>
          </w:rPr>
          <w:t xml:space="preserve"> S, Werner SL, Huang CS, Hoffmann A.</w:t>
        </w:r>
        <w:r w:rsidRPr="009E1703">
          <w:rPr>
            <w:rFonts w:ascii="Arial" w:hAnsi="Arial" w:cs="Arial"/>
            <w:bCs/>
            <w:sz w:val="22"/>
            <w:szCs w:val="32"/>
          </w:rPr>
          <w:t xml:space="preserve"> </w:t>
        </w:r>
        <w:r>
          <w:rPr>
            <w:rFonts w:ascii="Arial" w:hAnsi="Arial" w:cs="Arial"/>
            <w:bCs/>
            <w:sz w:val="22"/>
            <w:szCs w:val="32"/>
          </w:rPr>
          <w:t>2006.</w:t>
        </w:r>
        <w:proofErr w:type="gramEnd"/>
        <w:r>
          <w:rPr>
            <w:rFonts w:ascii="Arial" w:hAnsi="Arial" w:cs="Arial"/>
            <w:bCs/>
            <w:sz w:val="22"/>
            <w:szCs w:val="32"/>
          </w:rPr>
          <w:t xml:space="preserve"> </w:t>
        </w:r>
        <w:proofErr w:type="spellStart"/>
        <w:r w:rsidRPr="009E1703">
          <w:rPr>
            <w:rFonts w:ascii="Arial" w:hAnsi="Arial" w:cs="Arial"/>
            <w:bCs/>
            <w:sz w:val="22"/>
            <w:szCs w:val="32"/>
          </w:rPr>
          <w:t>IkappaBepsilon</w:t>
        </w:r>
        <w:proofErr w:type="spellEnd"/>
        <w:r w:rsidRPr="009E1703">
          <w:rPr>
            <w:rFonts w:ascii="Arial" w:hAnsi="Arial" w:cs="Arial"/>
            <w:bCs/>
            <w:sz w:val="22"/>
            <w:szCs w:val="32"/>
          </w:rPr>
          <w:t xml:space="preserve"> provides negative feedback to control NF-</w:t>
        </w:r>
        <w:proofErr w:type="spellStart"/>
        <w:r w:rsidRPr="009E1703">
          <w:rPr>
            <w:rFonts w:ascii="Arial" w:hAnsi="Arial" w:cs="Arial"/>
            <w:bCs/>
            <w:sz w:val="22"/>
            <w:szCs w:val="32"/>
          </w:rPr>
          <w:t>kappaB</w:t>
        </w:r>
        <w:proofErr w:type="spellEnd"/>
        <w:r w:rsidRPr="009E1703">
          <w:rPr>
            <w:rFonts w:ascii="Arial" w:hAnsi="Arial" w:cs="Arial"/>
            <w:bCs/>
            <w:sz w:val="22"/>
            <w:szCs w:val="32"/>
          </w:rPr>
          <w:t xml:space="preserve"> oscillations, signaling dynamics, and </w:t>
        </w:r>
        <w:r w:rsidRPr="00CA61FC">
          <w:rPr>
            <w:rFonts w:ascii="Arial" w:hAnsi="Arial" w:cs="Arial"/>
            <w:bCs/>
            <w:sz w:val="22"/>
            <w:szCs w:val="32"/>
          </w:rPr>
          <w:t xml:space="preserve">inflammatory gene expression. </w:t>
        </w:r>
        <w:r w:rsidRPr="00CA61FC">
          <w:rPr>
            <w:rFonts w:ascii="Arial" w:hAnsi="Arial" w:cs="Arial"/>
            <w:bCs/>
            <w:i/>
            <w:sz w:val="22"/>
            <w:szCs w:val="32"/>
          </w:rPr>
          <w:t xml:space="preserve">J Cell Biol. </w:t>
        </w:r>
        <w:r w:rsidRPr="00CA61FC">
          <w:rPr>
            <w:rFonts w:ascii="Arial" w:hAnsi="Arial" w:cs="Arial"/>
            <w:b/>
            <w:bCs/>
            <w:sz w:val="22"/>
            <w:szCs w:val="32"/>
          </w:rPr>
          <w:t xml:space="preserve">173(5): </w:t>
        </w:r>
        <w:r w:rsidRPr="00CA61FC">
          <w:rPr>
            <w:rFonts w:ascii="Arial" w:hAnsi="Arial" w:cs="Arial"/>
            <w:bCs/>
            <w:sz w:val="22"/>
            <w:szCs w:val="32"/>
          </w:rPr>
          <w:t>659-664.</w:t>
        </w:r>
      </w:ins>
    </w:p>
    <w:p w14:paraId="009728C8" w14:textId="77777777" w:rsidR="00CB4438" w:rsidRPr="00CA61FC" w:rsidRDefault="00CB4438" w:rsidP="00CB4438">
      <w:pPr>
        <w:widowControl w:val="0"/>
        <w:numPr>
          <w:ins w:id="938" w:author="Andrew Caldwell" w:date="2014-04-14T15:45:00Z"/>
        </w:numPr>
        <w:autoSpaceDE w:val="0"/>
        <w:autoSpaceDN w:val="0"/>
        <w:adjustRightInd w:val="0"/>
        <w:spacing w:after="100"/>
        <w:rPr>
          <w:ins w:id="939" w:author="Andrew Caldwell" w:date="2014-04-14T15:45:00Z"/>
          <w:rFonts w:ascii="Arial" w:hAnsi="Arial" w:cs="Arial"/>
          <w:bCs/>
          <w:sz w:val="22"/>
          <w:szCs w:val="32"/>
        </w:rPr>
      </w:pPr>
      <w:ins w:id="940" w:author="Andrew Caldwell" w:date="2014-04-14T15:45:00Z">
        <w:r w:rsidRPr="00CA61FC">
          <w:rPr>
            <w:rFonts w:ascii="Arial" w:hAnsi="Arial" w:cs="Arial"/>
            <w:sz w:val="22"/>
            <w:szCs w:val="28"/>
          </w:rPr>
          <w:t xml:space="preserve">O'Dea EL, </w:t>
        </w:r>
        <w:proofErr w:type="spellStart"/>
        <w:r w:rsidRPr="00CA61FC">
          <w:rPr>
            <w:rFonts w:ascii="Arial" w:hAnsi="Arial" w:cs="Arial"/>
            <w:sz w:val="22"/>
            <w:szCs w:val="28"/>
          </w:rPr>
          <w:t>Barken</w:t>
        </w:r>
        <w:proofErr w:type="spellEnd"/>
        <w:r w:rsidRPr="00CA61FC">
          <w:rPr>
            <w:rFonts w:ascii="Arial" w:hAnsi="Arial" w:cs="Arial"/>
            <w:sz w:val="22"/>
            <w:szCs w:val="28"/>
          </w:rPr>
          <w:t xml:space="preserve"> D, Peralta RQ, Tran KT, </w:t>
        </w:r>
        <w:r w:rsidRPr="00CA61FC">
          <w:rPr>
            <w:rFonts w:ascii="Arial" w:hAnsi="Arial" w:cs="Arial"/>
            <w:bCs/>
            <w:sz w:val="22"/>
            <w:szCs w:val="28"/>
          </w:rPr>
          <w:t>Werner SL</w:t>
        </w:r>
        <w:r w:rsidRPr="00CA61FC">
          <w:rPr>
            <w:rFonts w:ascii="Arial" w:hAnsi="Arial" w:cs="Arial"/>
            <w:sz w:val="22"/>
            <w:szCs w:val="28"/>
          </w:rPr>
          <w:t xml:space="preserve">, Kearns JD, </w:t>
        </w:r>
        <w:proofErr w:type="spellStart"/>
        <w:r w:rsidRPr="00CA61FC">
          <w:rPr>
            <w:rFonts w:ascii="Arial" w:hAnsi="Arial" w:cs="Arial"/>
            <w:sz w:val="22"/>
            <w:szCs w:val="28"/>
          </w:rPr>
          <w:t>Levchenko</w:t>
        </w:r>
        <w:proofErr w:type="spellEnd"/>
        <w:r w:rsidRPr="00CA61FC">
          <w:rPr>
            <w:rFonts w:ascii="Arial" w:hAnsi="Arial" w:cs="Arial"/>
            <w:sz w:val="22"/>
            <w:szCs w:val="28"/>
          </w:rPr>
          <w:t xml:space="preserve"> </w:t>
        </w:r>
        <w:r w:rsidRPr="00CA61FC">
          <w:rPr>
            <w:rFonts w:ascii="Arial" w:hAnsi="Arial" w:cs="Arial"/>
            <w:bCs/>
            <w:sz w:val="22"/>
            <w:szCs w:val="28"/>
          </w:rPr>
          <w:t>A, Hoffmann A</w:t>
        </w:r>
        <w:r w:rsidRPr="00CA61FC">
          <w:rPr>
            <w:rFonts w:ascii="Arial" w:hAnsi="Arial" w:cs="Arial"/>
            <w:sz w:val="22"/>
            <w:szCs w:val="28"/>
          </w:rPr>
          <w:t xml:space="preserve">. 2007. </w:t>
        </w:r>
        <w:proofErr w:type="gramStart"/>
        <w:r w:rsidRPr="00CA61FC">
          <w:rPr>
            <w:rFonts w:ascii="Arial" w:hAnsi="Arial" w:cs="Arial"/>
            <w:sz w:val="22"/>
            <w:szCs w:val="28"/>
          </w:rPr>
          <w:t xml:space="preserve">A homeostatic model of </w:t>
        </w:r>
        <w:proofErr w:type="spellStart"/>
        <w:r w:rsidRPr="00CA61FC">
          <w:rPr>
            <w:rFonts w:ascii="Arial" w:hAnsi="Arial" w:cs="Arial"/>
            <w:sz w:val="22"/>
            <w:szCs w:val="28"/>
          </w:rPr>
          <w:t>IkappaB</w:t>
        </w:r>
        <w:proofErr w:type="spellEnd"/>
        <w:r w:rsidRPr="00CA61FC">
          <w:rPr>
            <w:rFonts w:ascii="Arial" w:hAnsi="Arial" w:cs="Arial"/>
            <w:sz w:val="22"/>
            <w:szCs w:val="28"/>
          </w:rPr>
          <w:t xml:space="preserve"> metabolism to control constitutive NF-</w:t>
        </w:r>
        <w:proofErr w:type="spellStart"/>
        <w:r w:rsidRPr="00CA61FC">
          <w:rPr>
            <w:rFonts w:ascii="Arial" w:hAnsi="Arial" w:cs="Arial"/>
            <w:sz w:val="22"/>
            <w:szCs w:val="28"/>
          </w:rPr>
          <w:t>kappaB</w:t>
        </w:r>
        <w:proofErr w:type="spellEnd"/>
        <w:r w:rsidRPr="00CA61FC">
          <w:rPr>
            <w:rFonts w:ascii="Arial" w:hAnsi="Arial" w:cs="Arial"/>
            <w:sz w:val="22"/>
            <w:szCs w:val="28"/>
          </w:rPr>
          <w:t xml:space="preserve"> activity.</w:t>
        </w:r>
        <w:proofErr w:type="gramEnd"/>
        <w:r>
          <w:rPr>
            <w:rFonts w:ascii="Arial" w:hAnsi="Arial" w:cs="Arial"/>
            <w:sz w:val="22"/>
            <w:szCs w:val="28"/>
          </w:rPr>
          <w:t xml:space="preserve"> </w:t>
        </w:r>
        <w:r>
          <w:rPr>
            <w:rFonts w:ascii="Arial" w:hAnsi="Arial" w:cs="Arial"/>
            <w:i/>
            <w:sz w:val="22"/>
            <w:szCs w:val="28"/>
          </w:rPr>
          <w:t xml:space="preserve">Mol </w:t>
        </w:r>
        <w:proofErr w:type="spellStart"/>
        <w:r>
          <w:rPr>
            <w:rFonts w:ascii="Arial" w:hAnsi="Arial" w:cs="Arial"/>
            <w:i/>
            <w:sz w:val="22"/>
            <w:szCs w:val="28"/>
          </w:rPr>
          <w:t>Syst</w:t>
        </w:r>
        <w:proofErr w:type="spellEnd"/>
        <w:r>
          <w:rPr>
            <w:rFonts w:ascii="Arial" w:hAnsi="Arial" w:cs="Arial"/>
            <w:i/>
            <w:sz w:val="22"/>
            <w:szCs w:val="28"/>
          </w:rPr>
          <w:t xml:space="preserve"> Biol. </w:t>
        </w:r>
        <w:r>
          <w:rPr>
            <w:rFonts w:ascii="Arial" w:hAnsi="Arial" w:cs="Arial"/>
            <w:b/>
            <w:sz w:val="22"/>
            <w:szCs w:val="28"/>
          </w:rPr>
          <w:t>3:</w:t>
        </w:r>
        <w:r>
          <w:rPr>
            <w:rFonts w:ascii="Arial" w:hAnsi="Arial" w:cs="Arial"/>
            <w:sz w:val="22"/>
            <w:szCs w:val="28"/>
          </w:rPr>
          <w:t xml:space="preserve"> 111.</w:t>
        </w:r>
      </w:ins>
    </w:p>
    <w:p w14:paraId="420440DF" w14:textId="77777777" w:rsidR="00CB4438" w:rsidRPr="00795DD4" w:rsidRDefault="00CB4438" w:rsidP="00CB4438">
      <w:pPr>
        <w:widowControl w:val="0"/>
        <w:numPr>
          <w:ins w:id="941" w:author="Andrew Caldwell" w:date="2014-04-14T15:45:00Z"/>
        </w:numPr>
        <w:autoSpaceDE w:val="0"/>
        <w:autoSpaceDN w:val="0"/>
        <w:adjustRightInd w:val="0"/>
        <w:spacing w:after="100"/>
        <w:rPr>
          <w:ins w:id="942" w:author="Andrew Caldwell" w:date="2014-04-14T15:45:00Z"/>
          <w:rFonts w:ascii="Arial" w:hAnsi="Arial" w:cs="Arial"/>
          <w:bCs/>
          <w:sz w:val="22"/>
          <w:szCs w:val="32"/>
        </w:rPr>
      </w:pPr>
      <w:ins w:id="943" w:author="Andrew Caldwell" w:date="2014-04-14T15:45:00Z">
        <w:r w:rsidRPr="00CA61FC">
          <w:rPr>
            <w:rFonts w:ascii="Arial" w:hAnsi="Arial" w:cs="Arial"/>
            <w:bCs/>
            <w:sz w:val="22"/>
            <w:szCs w:val="32"/>
          </w:rPr>
          <w:t xml:space="preserve">Werner SL, Kearns JD, </w:t>
        </w:r>
        <w:proofErr w:type="spellStart"/>
        <w:r w:rsidRPr="00CA61FC">
          <w:rPr>
            <w:rFonts w:ascii="Arial" w:hAnsi="Arial" w:cs="Arial"/>
            <w:bCs/>
            <w:sz w:val="22"/>
            <w:szCs w:val="32"/>
          </w:rPr>
          <w:t>Zadorozhnaya</w:t>
        </w:r>
        <w:proofErr w:type="spellEnd"/>
        <w:r w:rsidRPr="00CA61FC">
          <w:rPr>
            <w:rFonts w:ascii="Arial" w:hAnsi="Arial" w:cs="Arial"/>
            <w:bCs/>
            <w:sz w:val="22"/>
            <w:szCs w:val="32"/>
          </w:rPr>
          <w:t xml:space="preserve"> V, Lynch C, O’Dea E, </w:t>
        </w:r>
        <w:proofErr w:type="spellStart"/>
        <w:r w:rsidRPr="00CA61FC">
          <w:rPr>
            <w:rFonts w:ascii="Arial" w:hAnsi="Arial" w:cs="Arial"/>
            <w:bCs/>
            <w:sz w:val="22"/>
            <w:szCs w:val="32"/>
          </w:rPr>
          <w:t>Boldin</w:t>
        </w:r>
        <w:proofErr w:type="spellEnd"/>
        <w:r w:rsidRPr="00CA61FC">
          <w:rPr>
            <w:rFonts w:ascii="Arial" w:hAnsi="Arial" w:cs="Arial"/>
            <w:bCs/>
            <w:sz w:val="22"/>
            <w:szCs w:val="32"/>
          </w:rPr>
          <w:t xml:space="preserve"> MP, Ma A, Baltimore D, Hoffmann A. 2008. Encoding NF-</w:t>
        </w:r>
        <w:proofErr w:type="spellStart"/>
        <w:r w:rsidRPr="00CA61FC">
          <w:rPr>
            <w:rFonts w:ascii="Arial" w:hAnsi="Arial" w:cs="Arial"/>
            <w:bCs/>
            <w:sz w:val="22"/>
            <w:szCs w:val="32"/>
          </w:rPr>
          <w:t>kappaB</w:t>
        </w:r>
        <w:proofErr w:type="spellEnd"/>
        <w:r w:rsidRPr="00CA61FC">
          <w:rPr>
            <w:rFonts w:ascii="Arial" w:hAnsi="Arial" w:cs="Arial"/>
            <w:bCs/>
            <w:sz w:val="22"/>
            <w:szCs w:val="32"/>
          </w:rPr>
          <w:t xml:space="preserve"> temporal control</w:t>
        </w:r>
        <w:r w:rsidRPr="001F2510">
          <w:rPr>
            <w:rFonts w:ascii="Arial" w:hAnsi="Arial" w:cs="Arial"/>
            <w:bCs/>
            <w:sz w:val="22"/>
            <w:szCs w:val="32"/>
          </w:rPr>
          <w:t xml:space="preserve"> in response to TNF: distinct roles for the negative regulators </w:t>
        </w:r>
        <w:proofErr w:type="spellStart"/>
        <w:r w:rsidRPr="001F2510">
          <w:rPr>
            <w:rFonts w:ascii="Arial" w:hAnsi="Arial" w:cs="Arial"/>
            <w:bCs/>
            <w:sz w:val="22"/>
            <w:szCs w:val="32"/>
          </w:rPr>
          <w:t>IkappaBalpha</w:t>
        </w:r>
        <w:proofErr w:type="spellEnd"/>
        <w:r w:rsidRPr="001F2510">
          <w:rPr>
            <w:rFonts w:ascii="Arial" w:hAnsi="Arial" w:cs="Arial"/>
            <w:bCs/>
            <w:sz w:val="22"/>
            <w:szCs w:val="32"/>
          </w:rPr>
          <w:t xml:space="preserve"> and A20.</w:t>
        </w:r>
        <w:r>
          <w:rPr>
            <w:rFonts w:ascii="Arial" w:hAnsi="Arial" w:cs="Arial"/>
            <w:bCs/>
            <w:sz w:val="22"/>
            <w:szCs w:val="32"/>
          </w:rPr>
          <w:t xml:space="preserve"> </w:t>
        </w:r>
        <w:r>
          <w:rPr>
            <w:rFonts w:ascii="Arial" w:hAnsi="Arial" w:cs="Arial"/>
            <w:bCs/>
            <w:i/>
            <w:sz w:val="22"/>
            <w:szCs w:val="32"/>
          </w:rPr>
          <w:t>Genes Dev.</w:t>
        </w:r>
        <w:r>
          <w:rPr>
            <w:rFonts w:ascii="Arial" w:hAnsi="Arial" w:cs="Arial"/>
            <w:bCs/>
            <w:sz w:val="22"/>
            <w:szCs w:val="32"/>
          </w:rPr>
          <w:t xml:space="preserve"> </w:t>
        </w:r>
        <w:r>
          <w:rPr>
            <w:rFonts w:ascii="Arial" w:hAnsi="Arial" w:cs="Arial"/>
            <w:b/>
            <w:bCs/>
            <w:sz w:val="22"/>
            <w:szCs w:val="32"/>
          </w:rPr>
          <w:t xml:space="preserve">22(15): </w:t>
        </w:r>
        <w:r w:rsidRPr="00795DD4">
          <w:rPr>
            <w:rFonts w:ascii="Arial" w:hAnsi="Arial" w:cs="Arial"/>
            <w:bCs/>
            <w:sz w:val="22"/>
            <w:szCs w:val="32"/>
          </w:rPr>
          <w:t>2091-2101.</w:t>
        </w:r>
      </w:ins>
    </w:p>
    <w:p w14:paraId="3839780A" w14:textId="77777777" w:rsidR="00CB4438" w:rsidRPr="00795DD4" w:rsidRDefault="00CB4438" w:rsidP="00CB4438">
      <w:pPr>
        <w:widowControl w:val="0"/>
        <w:numPr>
          <w:ins w:id="944" w:author="Andrew Caldwell" w:date="2014-04-14T15:45:00Z"/>
        </w:numPr>
        <w:autoSpaceDE w:val="0"/>
        <w:autoSpaceDN w:val="0"/>
        <w:adjustRightInd w:val="0"/>
        <w:spacing w:after="100"/>
        <w:rPr>
          <w:ins w:id="945" w:author="Andrew Caldwell" w:date="2014-04-14T15:45:00Z"/>
          <w:rFonts w:ascii="Arial" w:hAnsi="Arial" w:cs="Arial"/>
          <w:sz w:val="22"/>
          <w:szCs w:val="28"/>
        </w:rPr>
      </w:pPr>
      <w:proofErr w:type="spellStart"/>
      <w:proofErr w:type="gramStart"/>
      <w:ins w:id="946" w:author="Andrew Caldwell" w:date="2014-04-14T15:45:00Z">
        <w:r w:rsidRPr="00795DD4">
          <w:rPr>
            <w:rFonts w:ascii="Arial" w:hAnsi="Arial" w:cs="Arial"/>
            <w:sz w:val="22"/>
            <w:szCs w:val="28"/>
          </w:rPr>
          <w:t>Poltorak</w:t>
        </w:r>
        <w:proofErr w:type="spellEnd"/>
        <w:r w:rsidRPr="00795DD4">
          <w:rPr>
            <w:rFonts w:ascii="Arial" w:hAnsi="Arial" w:cs="Arial"/>
            <w:sz w:val="22"/>
            <w:szCs w:val="28"/>
          </w:rPr>
          <w:t xml:space="preserve"> A, He X, </w:t>
        </w:r>
        <w:proofErr w:type="spellStart"/>
        <w:r w:rsidRPr="00795DD4">
          <w:rPr>
            <w:rFonts w:ascii="Arial" w:hAnsi="Arial" w:cs="Arial"/>
            <w:sz w:val="22"/>
            <w:szCs w:val="28"/>
          </w:rPr>
          <w:t>Smirnova</w:t>
        </w:r>
        <w:proofErr w:type="spellEnd"/>
        <w:r w:rsidRPr="00795DD4">
          <w:rPr>
            <w:rFonts w:ascii="Arial" w:hAnsi="Arial" w:cs="Arial"/>
            <w:sz w:val="22"/>
            <w:szCs w:val="28"/>
          </w:rPr>
          <w:t xml:space="preserve"> I, Liu MY, Van </w:t>
        </w:r>
        <w:proofErr w:type="spellStart"/>
        <w:r w:rsidRPr="00795DD4">
          <w:rPr>
            <w:rFonts w:ascii="Arial" w:hAnsi="Arial" w:cs="Arial"/>
            <w:sz w:val="22"/>
            <w:szCs w:val="28"/>
          </w:rPr>
          <w:t>Huffel</w:t>
        </w:r>
        <w:proofErr w:type="spellEnd"/>
        <w:r w:rsidRPr="00795DD4">
          <w:rPr>
            <w:rFonts w:ascii="Arial" w:hAnsi="Arial" w:cs="Arial"/>
            <w:sz w:val="22"/>
            <w:szCs w:val="28"/>
          </w:rPr>
          <w:t xml:space="preserve"> C, Du X, Birdwell D, </w:t>
        </w:r>
        <w:proofErr w:type="spellStart"/>
        <w:r w:rsidRPr="00795DD4">
          <w:rPr>
            <w:rFonts w:ascii="Arial" w:hAnsi="Arial" w:cs="Arial"/>
            <w:sz w:val="22"/>
            <w:szCs w:val="28"/>
          </w:rPr>
          <w:t>Alejos</w:t>
        </w:r>
        <w:proofErr w:type="spellEnd"/>
        <w:r w:rsidRPr="00795DD4">
          <w:rPr>
            <w:rFonts w:ascii="Arial" w:hAnsi="Arial" w:cs="Arial"/>
            <w:sz w:val="22"/>
            <w:szCs w:val="28"/>
          </w:rPr>
          <w:t xml:space="preserve"> E, Silva M, </w:t>
        </w:r>
        <w:proofErr w:type="spellStart"/>
        <w:r w:rsidRPr="00795DD4">
          <w:rPr>
            <w:rFonts w:ascii="Arial" w:hAnsi="Arial" w:cs="Arial"/>
            <w:sz w:val="22"/>
            <w:szCs w:val="28"/>
          </w:rPr>
          <w:t>Galanos</w:t>
        </w:r>
        <w:proofErr w:type="spellEnd"/>
        <w:r w:rsidRPr="00795DD4">
          <w:rPr>
            <w:rFonts w:ascii="Arial" w:hAnsi="Arial" w:cs="Arial"/>
            <w:sz w:val="22"/>
            <w:szCs w:val="28"/>
          </w:rPr>
          <w:t xml:space="preserve"> C </w:t>
        </w:r>
        <w:r w:rsidRPr="00795DD4">
          <w:rPr>
            <w:rFonts w:ascii="Arial" w:hAnsi="Arial" w:cs="Arial"/>
            <w:i/>
            <w:sz w:val="22"/>
            <w:szCs w:val="28"/>
          </w:rPr>
          <w:t xml:space="preserve">et al. </w:t>
        </w:r>
        <w:r w:rsidRPr="00795DD4">
          <w:rPr>
            <w:rFonts w:ascii="Arial" w:hAnsi="Arial" w:cs="Arial"/>
            <w:sz w:val="22"/>
            <w:szCs w:val="28"/>
          </w:rPr>
          <w:t>1998.</w:t>
        </w:r>
        <w:proofErr w:type="gramEnd"/>
        <w:r w:rsidRPr="00795DD4">
          <w:rPr>
            <w:rFonts w:ascii="Arial" w:hAnsi="Arial" w:cs="Arial"/>
            <w:sz w:val="22"/>
            <w:szCs w:val="28"/>
          </w:rPr>
          <w:t xml:space="preserve"> Defective LPS signaling in C3H/HeJ and C57BL/10ScCr mice: mutations in Tlr4 gene.</w:t>
        </w:r>
        <w:r>
          <w:rPr>
            <w:rFonts w:ascii="Arial" w:hAnsi="Arial" w:cs="Arial"/>
            <w:sz w:val="22"/>
            <w:szCs w:val="28"/>
          </w:rPr>
          <w:t xml:space="preserve"> </w:t>
        </w:r>
        <w:r>
          <w:rPr>
            <w:rFonts w:ascii="Arial" w:hAnsi="Arial" w:cs="Arial"/>
            <w:i/>
            <w:sz w:val="22"/>
            <w:szCs w:val="28"/>
          </w:rPr>
          <w:t>Science</w:t>
        </w:r>
        <w:r>
          <w:rPr>
            <w:rFonts w:ascii="Arial" w:hAnsi="Arial" w:cs="Arial"/>
            <w:sz w:val="22"/>
            <w:szCs w:val="28"/>
          </w:rPr>
          <w:t xml:space="preserve"> </w:t>
        </w:r>
        <w:r>
          <w:rPr>
            <w:rFonts w:ascii="Arial" w:hAnsi="Arial" w:cs="Arial"/>
            <w:b/>
            <w:sz w:val="22"/>
            <w:szCs w:val="28"/>
          </w:rPr>
          <w:t xml:space="preserve">282(5396): </w:t>
        </w:r>
        <w:r>
          <w:rPr>
            <w:rFonts w:ascii="Arial" w:hAnsi="Arial" w:cs="Arial"/>
            <w:sz w:val="22"/>
            <w:szCs w:val="28"/>
          </w:rPr>
          <w:t>2085-2088.</w:t>
        </w:r>
      </w:ins>
    </w:p>
    <w:p w14:paraId="0FBEF273" w14:textId="77777777" w:rsidR="00CB4438" w:rsidRDefault="00CB4438" w:rsidP="00CB4438">
      <w:pPr>
        <w:widowControl w:val="0"/>
        <w:numPr>
          <w:ins w:id="947" w:author="Andrew Caldwell" w:date="2014-04-14T15:45:00Z"/>
        </w:numPr>
        <w:autoSpaceDE w:val="0"/>
        <w:autoSpaceDN w:val="0"/>
        <w:adjustRightInd w:val="0"/>
        <w:spacing w:after="100"/>
        <w:rPr>
          <w:ins w:id="948" w:author="Andrew Caldwell" w:date="2014-04-14T15:45:00Z"/>
          <w:rFonts w:ascii="Arial" w:hAnsi="Arial" w:cs="Arial"/>
          <w:sz w:val="22"/>
          <w:szCs w:val="28"/>
        </w:rPr>
      </w:pPr>
      <w:proofErr w:type="spellStart"/>
      <w:ins w:id="949" w:author="Andrew Caldwell" w:date="2014-04-14T15:45:00Z">
        <w:r w:rsidRPr="00C723FC">
          <w:rPr>
            <w:rFonts w:ascii="Arial" w:hAnsi="Arial" w:cs="Arial"/>
            <w:bCs/>
            <w:sz w:val="22"/>
            <w:szCs w:val="28"/>
          </w:rPr>
          <w:t>Alexopoulou</w:t>
        </w:r>
        <w:proofErr w:type="spellEnd"/>
        <w:r w:rsidRPr="00C723FC">
          <w:rPr>
            <w:rFonts w:ascii="Arial" w:hAnsi="Arial" w:cs="Arial"/>
            <w:sz w:val="22"/>
            <w:szCs w:val="28"/>
          </w:rPr>
          <w:t xml:space="preserve"> L, Holt AC, </w:t>
        </w:r>
        <w:proofErr w:type="spellStart"/>
        <w:r w:rsidRPr="00C723FC">
          <w:rPr>
            <w:rFonts w:ascii="Arial" w:hAnsi="Arial" w:cs="Arial"/>
            <w:sz w:val="22"/>
            <w:szCs w:val="28"/>
          </w:rPr>
          <w:t>Medzhitov</w:t>
        </w:r>
        <w:proofErr w:type="spellEnd"/>
        <w:r w:rsidRPr="00C723FC">
          <w:rPr>
            <w:rFonts w:ascii="Arial" w:hAnsi="Arial" w:cs="Arial"/>
            <w:sz w:val="22"/>
            <w:szCs w:val="28"/>
          </w:rPr>
          <w:t xml:space="preserve"> R, </w:t>
        </w:r>
        <w:proofErr w:type="spellStart"/>
        <w:r w:rsidRPr="00C723FC">
          <w:rPr>
            <w:rFonts w:ascii="Arial" w:hAnsi="Arial" w:cs="Arial"/>
            <w:sz w:val="22"/>
            <w:szCs w:val="28"/>
          </w:rPr>
          <w:t>Flavell</w:t>
        </w:r>
        <w:proofErr w:type="spellEnd"/>
        <w:r w:rsidRPr="00C723FC">
          <w:rPr>
            <w:rFonts w:ascii="Arial" w:hAnsi="Arial" w:cs="Arial"/>
            <w:sz w:val="22"/>
            <w:szCs w:val="28"/>
          </w:rPr>
          <w:t xml:space="preserve"> RA. 2001. Recognition of double-stranded RNA and activation of NF-</w:t>
        </w:r>
        <w:proofErr w:type="spellStart"/>
        <w:r w:rsidRPr="00C723FC">
          <w:rPr>
            <w:rFonts w:ascii="Arial" w:hAnsi="Arial" w:cs="Arial"/>
            <w:sz w:val="22"/>
            <w:szCs w:val="28"/>
          </w:rPr>
          <w:t>kappaB</w:t>
        </w:r>
        <w:proofErr w:type="spellEnd"/>
        <w:r w:rsidRPr="00C723FC">
          <w:rPr>
            <w:rFonts w:ascii="Arial" w:hAnsi="Arial" w:cs="Arial"/>
            <w:sz w:val="22"/>
            <w:szCs w:val="28"/>
          </w:rPr>
          <w:t xml:space="preserve"> by Toll-like receptor 3.</w:t>
        </w:r>
        <w:r>
          <w:rPr>
            <w:rFonts w:ascii="Arial" w:hAnsi="Arial" w:cs="Arial"/>
            <w:sz w:val="22"/>
            <w:szCs w:val="28"/>
          </w:rPr>
          <w:t xml:space="preserve"> </w:t>
        </w:r>
        <w:r>
          <w:rPr>
            <w:rFonts w:ascii="Arial" w:hAnsi="Arial" w:cs="Arial"/>
            <w:i/>
            <w:sz w:val="22"/>
            <w:szCs w:val="28"/>
          </w:rPr>
          <w:t xml:space="preserve">Nature </w:t>
        </w:r>
        <w:r>
          <w:rPr>
            <w:rFonts w:ascii="Arial" w:hAnsi="Arial" w:cs="Arial"/>
            <w:b/>
            <w:sz w:val="22"/>
            <w:szCs w:val="28"/>
          </w:rPr>
          <w:t>413(6857):</w:t>
        </w:r>
        <w:r>
          <w:rPr>
            <w:rFonts w:ascii="Arial" w:hAnsi="Arial" w:cs="Arial"/>
            <w:sz w:val="22"/>
            <w:szCs w:val="28"/>
          </w:rPr>
          <w:t xml:space="preserve"> 732-738.</w:t>
        </w:r>
      </w:ins>
    </w:p>
    <w:p w14:paraId="2B67DEF3" w14:textId="77777777" w:rsidR="00CB4438" w:rsidRDefault="00CB4438" w:rsidP="00CB4438">
      <w:pPr>
        <w:widowControl w:val="0"/>
        <w:numPr>
          <w:ins w:id="950" w:author="Andrew Caldwell" w:date="2014-04-14T15:45:00Z"/>
        </w:numPr>
        <w:autoSpaceDE w:val="0"/>
        <w:autoSpaceDN w:val="0"/>
        <w:adjustRightInd w:val="0"/>
        <w:spacing w:after="100"/>
        <w:rPr>
          <w:ins w:id="951" w:author="Andrew Caldwell" w:date="2014-04-14T15:45:00Z"/>
          <w:rFonts w:ascii="Arial" w:hAnsi="Arial" w:cs="Arial"/>
          <w:sz w:val="22"/>
          <w:szCs w:val="28"/>
        </w:rPr>
      </w:pPr>
      <w:proofErr w:type="spellStart"/>
      <w:ins w:id="952" w:author="Andrew Caldwell" w:date="2014-04-14T15:45:00Z">
        <w:r w:rsidRPr="00C82340">
          <w:rPr>
            <w:rFonts w:ascii="Arial" w:hAnsi="Arial" w:cs="Arial"/>
            <w:bCs/>
            <w:sz w:val="22"/>
            <w:szCs w:val="28"/>
          </w:rPr>
          <w:t>Deleault</w:t>
        </w:r>
        <w:proofErr w:type="spellEnd"/>
        <w:r w:rsidRPr="00C82340">
          <w:rPr>
            <w:rFonts w:ascii="Arial" w:hAnsi="Arial" w:cs="Arial"/>
            <w:sz w:val="22"/>
            <w:szCs w:val="28"/>
          </w:rPr>
          <w:t xml:space="preserve"> KM, Skinner SJ, Brooks SA. 2008. </w:t>
        </w:r>
        <w:proofErr w:type="spellStart"/>
        <w:r w:rsidRPr="00C82340">
          <w:rPr>
            <w:rFonts w:ascii="Arial" w:hAnsi="Arial" w:cs="Arial"/>
            <w:sz w:val="22"/>
            <w:szCs w:val="28"/>
          </w:rPr>
          <w:t>Tristetraprolin</w:t>
        </w:r>
        <w:proofErr w:type="spellEnd"/>
        <w:r w:rsidRPr="00C82340">
          <w:rPr>
            <w:rFonts w:ascii="Arial" w:hAnsi="Arial" w:cs="Arial"/>
            <w:sz w:val="22"/>
            <w:szCs w:val="28"/>
          </w:rPr>
          <w:t xml:space="preserve"> regulates TNF TNF-alpha mRNA stability via a proteasome dependent mechanism involving the combined action of the ERK and p38 pathways.</w:t>
        </w:r>
        <w:r>
          <w:rPr>
            <w:rFonts w:ascii="Arial" w:hAnsi="Arial" w:cs="Arial"/>
            <w:sz w:val="22"/>
            <w:szCs w:val="28"/>
          </w:rPr>
          <w:t xml:space="preserve"> </w:t>
        </w:r>
        <w:r>
          <w:rPr>
            <w:rFonts w:ascii="Arial" w:hAnsi="Arial" w:cs="Arial"/>
            <w:i/>
            <w:sz w:val="22"/>
            <w:szCs w:val="28"/>
          </w:rPr>
          <w:t xml:space="preserve">Moll </w:t>
        </w:r>
        <w:proofErr w:type="spellStart"/>
        <w:r>
          <w:rPr>
            <w:rFonts w:ascii="Arial" w:hAnsi="Arial" w:cs="Arial"/>
            <w:i/>
            <w:sz w:val="22"/>
            <w:szCs w:val="28"/>
          </w:rPr>
          <w:t>Immunol</w:t>
        </w:r>
        <w:proofErr w:type="spellEnd"/>
        <w:r>
          <w:rPr>
            <w:rFonts w:ascii="Arial" w:hAnsi="Arial" w:cs="Arial"/>
            <w:i/>
            <w:sz w:val="22"/>
            <w:szCs w:val="28"/>
          </w:rPr>
          <w:t>.</w:t>
        </w:r>
        <w:r>
          <w:rPr>
            <w:rFonts w:ascii="Arial" w:hAnsi="Arial" w:cs="Arial"/>
            <w:sz w:val="22"/>
            <w:szCs w:val="28"/>
          </w:rPr>
          <w:t xml:space="preserve"> </w:t>
        </w:r>
        <w:r>
          <w:rPr>
            <w:rFonts w:ascii="Arial" w:hAnsi="Arial" w:cs="Arial"/>
            <w:b/>
            <w:sz w:val="22"/>
            <w:szCs w:val="28"/>
          </w:rPr>
          <w:t xml:space="preserve">45(1): </w:t>
        </w:r>
        <w:r>
          <w:rPr>
            <w:rFonts w:ascii="Arial" w:hAnsi="Arial" w:cs="Arial"/>
            <w:sz w:val="22"/>
            <w:szCs w:val="28"/>
          </w:rPr>
          <w:t>13-24.</w:t>
        </w:r>
      </w:ins>
    </w:p>
    <w:p w14:paraId="4AE0DA75" w14:textId="77777777" w:rsidR="00CB4438" w:rsidRDefault="00CB4438" w:rsidP="00CB4438">
      <w:pPr>
        <w:widowControl w:val="0"/>
        <w:numPr>
          <w:ins w:id="953" w:author="Andrew Caldwell" w:date="2014-04-14T15:45:00Z"/>
        </w:numPr>
        <w:autoSpaceDE w:val="0"/>
        <w:autoSpaceDN w:val="0"/>
        <w:adjustRightInd w:val="0"/>
        <w:spacing w:after="100"/>
        <w:rPr>
          <w:ins w:id="954" w:author="Andrew Caldwell" w:date="2014-04-14T15:45:00Z"/>
          <w:rFonts w:ascii="Arial" w:hAnsi="Arial" w:cs="Arial"/>
          <w:sz w:val="22"/>
          <w:szCs w:val="28"/>
        </w:rPr>
      </w:pPr>
      <w:ins w:id="955" w:author="Andrew Caldwell" w:date="2014-04-14T15:45:00Z">
        <w:r>
          <w:rPr>
            <w:rFonts w:ascii="Arial" w:hAnsi="Arial" w:cs="Arial"/>
            <w:sz w:val="22"/>
            <w:szCs w:val="28"/>
          </w:rPr>
          <w:t>Osman F</w:t>
        </w:r>
        <w:r w:rsidRPr="008716D7">
          <w:rPr>
            <w:rFonts w:ascii="Arial" w:hAnsi="Arial" w:cs="Arial"/>
            <w:sz w:val="22"/>
            <w:szCs w:val="28"/>
          </w:rPr>
          <w:t xml:space="preserve">, </w:t>
        </w:r>
        <w:proofErr w:type="spellStart"/>
        <w:r w:rsidRPr="008716D7">
          <w:rPr>
            <w:rFonts w:ascii="Arial" w:hAnsi="Arial" w:cs="Arial"/>
            <w:sz w:val="22"/>
            <w:szCs w:val="28"/>
          </w:rPr>
          <w:t>Jarrous</w:t>
        </w:r>
        <w:proofErr w:type="spellEnd"/>
        <w:r w:rsidRPr="008716D7">
          <w:rPr>
            <w:rFonts w:ascii="Arial" w:hAnsi="Arial" w:cs="Arial"/>
            <w:sz w:val="22"/>
            <w:szCs w:val="28"/>
          </w:rPr>
          <w:t xml:space="preserve"> N, Ben-</w:t>
        </w:r>
        <w:proofErr w:type="spellStart"/>
        <w:r w:rsidRPr="008716D7">
          <w:rPr>
            <w:rFonts w:ascii="Arial" w:hAnsi="Arial" w:cs="Arial"/>
            <w:sz w:val="22"/>
            <w:szCs w:val="28"/>
          </w:rPr>
          <w:t>Asouli</w:t>
        </w:r>
        <w:proofErr w:type="spellEnd"/>
        <w:r w:rsidRPr="008716D7">
          <w:rPr>
            <w:rFonts w:ascii="Arial" w:hAnsi="Arial" w:cs="Arial"/>
            <w:sz w:val="22"/>
            <w:szCs w:val="28"/>
          </w:rPr>
          <w:t xml:space="preserve"> Y, </w:t>
        </w:r>
        <w:proofErr w:type="spellStart"/>
        <w:r w:rsidRPr="008716D7">
          <w:rPr>
            <w:rFonts w:ascii="Arial" w:hAnsi="Arial" w:cs="Arial"/>
            <w:sz w:val="22"/>
            <w:szCs w:val="28"/>
          </w:rPr>
          <w:t>Kaempfer</w:t>
        </w:r>
        <w:proofErr w:type="spellEnd"/>
        <w:r w:rsidRPr="008716D7">
          <w:rPr>
            <w:rFonts w:ascii="Arial" w:hAnsi="Arial" w:cs="Arial"/>
            <w:sz w:val="22"/>
            <w:szCs w:val="28"/>
          </w:rPr>
          <w:t xml:space="preserve"> R.</w:t>
        </w:r>
        <w:r>
          <w:rPr>
            <w:rFonts w:ascii="Arial" w:hAnsi="Arial" w:cs="Arial"/>
            <w:sz w:val="22"/>
            <w:szCs w:val="28"/>
          </w:rPr>
          <w:t xml:space="preserve"> 1999. </w:t>
        </w:r>
        <w:r w:rsidRPr="008716D7">
          <w:rPr>
            <w:rFonts w:ascii="Arial" w:hAnsi="Arial" w:cs="Arial"/>
            <w:sz w:val="22"/>
            <w:szCs w:val="28"/>
          </w:rPr>
          <w:t xml:space="preserve">A </w:t>
        </w:r>
        <w:proofErr w:type="spellStart"/>
        <w:r w:rsidRPr="008716D7">
          <w:rPr>
            <w:rFonts w:ascii="Arial" w:hAnsi="Arial" w:cs="Arial"/>
            <w:sz w:val="22"/>
            <w:szCs w:val="28"/>
          </w:rPr>
          <w:t>cis</w:t>
        </w:r>
        <w:proofErr w:type="spellEnd"/>
        <w:r w:rsidRPr="008716D7">
          <w:rPr>
            <w:rFonts w:ascii="Arial" w:hAnsi="Arial" w:cs="Arial"/>
            <w:sz w:val="22"/>
            <w:szCs w:val="28"/>
          </w:rPr>
          <w:t>-acting element in the 3'-untranslated region of human TNF-alpha mRNA renders splicing dependent on the activation of protein kinase PKR.</w:t>
        </w:r>
        <w:r>
          <w:rPr>
            <w:rFonts w:ascii="Arial" w:hAnsi="Arial" w:cs="Arial"/>
            <w:sz w:val="22"/>
            <w:szCs w:val="28"/>
          </w:rPr>
          <w:t xml:space="preserve"> </w:t>
        </w:r>
        <w:r>
          <w:rPr>
            <w:rFonts w:ascii="Arial" w:hAnsi="Arial" w:cs="Arial"/>
            <w:i/>
            <w:sz w:val="22"/>
            <w:szCs w:val="28"/>
          </w:rPr>
          <w:t xml:space="preserve">Genes Dev. </w:t>
        </w:r>
        <w:r>
          <w:rPr>
            <w:rFonts w:ascii="Arial" w:hAnsi="Arial" w:cs="Arial"/>
            <w:b/>
            <w:sz w:val="22"/>
            <w:szCs w:val="28"/>
          </w:rPr>
          <w:t xml:space="preserve">13(24): </w:t>
        </w:r>
        <w:r>
          <w:rPr>
            <w:rFonts w:ascii="Arial" w:hAnsi="Arial" w:cs="Arial"/>
            <w:sz w:val="22"/>
            <w:szCs w:val="28"/>
          </w:rPr>
          <w:t>3280-3293.</w:t>
        </w:r>
      </w:ins>
    </w:p>
    <w:p w14:paraId="2F298D9A" w14:textId="77777777" w:rsidR="00CB4438" w:rsidRPr="00E92EFE" w:rsidRDefault="00CB4438" w:rsidP="00CB4438">
      <w:pPr>
        <w:numPr>
          <w:ins w:id="956" w:author="Andrew Caldwell" w:date="2014-04-14T15:45:00Z"/>
        </w:numPr>
        <w:spacing w:after="100"/>
        <w:rPr>
          <w:ins w:id="957" w:author="Andrew Caldwell" w:date="2014-04-14T15:45:00Z"/>
          <w:rFonts w:ascii="Arial" w:hAnsi="Arial" w:cs="Arial"/>
          <w:sz w:val="22"/>
          <w:szCs w:val="28"/>
        </w:rPr>
      </w:pPr>
      <w:proofErr w:type="spellStart"/>
      <w:ins w:id="958" w:author="Andrew Caldwell" w:date="2014-04-14T15:45:00Z">
        <w:r>
          <w:rPr>
            <w:rFonts w:ascii="Arial" w:hAnsi="Arial" w:cs="Arial"/>
            <w:sz w:val="22"/>
            <w:szCs w:val="28"/>
          </w:rPr>
          <w:t>Horng</w:t>
        </w:r>
        <w:proofErr w:type="spellEnd"/>
        <w:r>
          <w:rPr>
            <w:rFonts w:ascii="Arial" w:hAnsi="Arial" w:cs="Arial"/>
            <w:sz w:val="22"/>
            <w:szCs w:val="28"/>
          </w:rPr>
          <w:t xml:space="preserve"> T</w:t>
        </w:r>
        <w:r w:rsidRPr="00E92EFE">
          <w:rPr>
            <w:rFonts w:ascii="Arial" w:hAnsi="Arial" w:cs="Arial"/>
            <w:sz w:val="22"/>
            <w:szCs w:val="28"/>
          </w:rPr>
          <w:t xml:space="preserve">, Barton GM, </w:t>
        </w:r>
        <w:proofErr w:type="spellStart"/>
        <w:r w:rsidRPr="00E92EFE">
          <w:rPr>
            <w:rFonts w:ascii="Arial" w:hAnsi="Arial" w:cs="Arial"/>
            <w:sz w:val="22"/>
            <w:szCs w:val="28"/>
          </w:rPr>
          <w:t>Medzhitov</w:t>
        </w:r>
        <w:proofErr w:type="spellEnd"/>
        <w:r w:rsidRPr="00E92EFE">
          <w:rPr>
            <w:rFonts w:ascii="Arial" w:hAnsi="Arial" w:cs="Arial"/>
            <w:sz w:val="22"/>
            <w:szCs w:val="28"/>
          </w:rPr>
          <w:t xml:space="preserve"> R.</w:t>
        </w:r>
        <w:r>
          <w:rPr>
            <w:rFonts w:ascii="Arial" w:hAnsi="Arial" w:cs="Arial"/>
            <w:sz w:val="22"/>
            <w:szCs w:val="28"/>
          </w:rPr>
          <w:t xml:space="preserve"> 2001. </w:t>
        </w:r>
        <w:r w:rsidRPr="00E92EFE">
          <w:rPr>
            <w:rFonts w:ascii="Arial" w:hAnsi="Arial" w:cs="Arial"/>
            <w:sz w:val="22"/>
            <w:szCs w:val="28"/>
          </w:rPr>
          <w:t>TIRAP: an adapter molecule in the Toll signaling pathway.</w:t>
        </w:r>
        <w:r>
          <w:rPr>
            <w:rFonts w:ascii="Arial" w:hAnsi="Arial" w:cs="Arial"/>
            <w:sz w:val="22"/>
            <w:szCs w:val="28"/>
          </w:rPr>
          <w:t xml:space="preserve"> </w:t>
        </w:r>
        <w:r>
          <w:rPr>
            <w:rFonts w:ascii="Arial" w:hAnsi="Arial" w:cs="Arial"/>
            <w:i/>
            <w:sz w:val="22"/>
            <w:szCs w:val="28"/>
          </w:rPr>
          <w:t xml:space="preserve">Nat </w:t>
        </w:r>
        <w:proofErr w:type="spellStart"/>
        <w:r>
          <w:rPr>
            <w:rFonts w:ascii="Arial" w:hAnsi="Arial" w:cs="Arial"/>
            <w:i/>
            <w:sz w:val="22"/>
            <w:szCs w:val="28"/>
          </w:rPr>
          <w:t>Immunol</w:t>
        </w:r>
        <w:proofErr w:type="spellEnd"/>
        <w:r>
          <w:rPr>
            <w:rFonts w:ascii="Arial" w:hAnsi="Arial" w:cs="Arial"/>
            <w:i/>
            <w:sz w:val="22"/>
            <w:szCs w:val="28"/>
          </w:rPr>
          <w:t xml:space="preserve">. </w:t>
        </w:r>
        <w:r>
          <w:rPr>
            <w:rFonts w:ascii="Arial" w:hAnsi="Arial" w:cs="Arial"/>
            <w:b/>
            <w:sz w:val="22"/>
            <w:szCs w:val="28"/>
          </w:rPr>
          <w:t xml:space="preserve">2(9): </w:t>
        </w:r>
        <w:r>
          <w:rPr>
            <w:rFonts w:ascii="Arial" w:hAnsi="Arial" w:cs="Arial"/>
            <w:sz w:val="22"/>
            <w:szCs w:val="28"/>
          </w:rPr>
          <w:t>835-841.</w:t>
        </w:r>
      </w:ins>
    </w:p>
    <w:p w14:paraId="682A1147" w14:textId="77777777" w:rsidR="00CB4438" w:rsidRDefault="00CB4438" w:rsidP="00CB4438">
      <w:pPr>
        <w:numPr>
          <w:ins w:id="959" w:author="Andrew Caldwell" w:date="2014-04-14T15:45:00Z"/>
        </w:numPr>
        <w:spacing w:after="100"/>
        <w:rPr>
          <w:ins w:id="960" w:author="Andrew Caldwell" w:date="2014-04-14T15:45:00Z"/>
          <w:rFonts w:ascii="Arial" w:hAnsi="Arial" w:cs="Arial"/>
          <w:sz w:val="22"/>
          <w:szCs w:val="28"/>
        </w:rPr>
      </w:pPr>
      <w:ins w:id="961" w:author="Andrew Caldwell" w:date="2014-04-14T15:45:00Z">
        <w:r w:rsidRPr="00E32FE1">
          <w:rPr>
            <w:rFonts w:ascii="Arial" w:hAnsi="Arial" w:cs="Arial"/>
            <w:sz w:val="22"/>
            <w:szCs w:val="28"/>
          </w:rPr>
          <w:t xml:space="preserve">Wang X, Flynn A, </w:t>
        </w:r>
        <w:proofErr w:type="spellStart"/>
        <w:r w:rsidRPr="00E32FE1">
          <w:rPr>
            <w:rFonts w:ascii="Arial" w:hAnsi="Arial" w:cs="Arial"/>
            <w:sz w:val="22"/>
            <w:szCs w:val="28"/>
          </w:rPr>
          <w:t>Waskiewicz</w:t>
        </w:r>
        <w:proofErr w:type="spellEnd"/>
        <w:r w:rsidRPr="00E32FE1">
          <w:rPr>
            <w:rFonts w:ascii="Arial" w:hAnsi="Arial" w:cs="Arial"/>
            <w:sz w:val="22"/>
            <w:szCs w:val="28"/>
          </w:rPr>
          <w:t xml:space="preserve"> AJ, Webb BL, </w:t>
        </w:r>
        <w:proofErr w:type="spellStart"/>
        <w:r w:rsidRPr="00E32FE1">
          <w:rPr>
            <w:rFonts w:ascii="Arial" w:hAnsi="Arial" w:cs="Arial"/>
            <w:sz w:val="22"/>
            <w:szCs w:val="28"/>
          </w:rPr>
          <w:t>Vries</w:t>
        </w:r>
        <w:proofErr w:type="spellEnd"/>
        <w:r w:rsidRPr="00E32FE1">
          <w:rPr>
            <w:rFonts w:ascii="Arial" w:hAnsi="Arial" w:cs="Arial"/>
            <w:sz w:val="22"/>
            <w:szCs w:val="28"/>
          </w:rPr>
          <w:t xml:space="preserve"> RG, Baines IA, Cooper JA, Proud CG.</w:t>
        </w:r>
        <w:r>
          <w:rPr>
            <w:rFonts w:ascii="Arial" w:hAnsi="Arial" w:cs="Arial"/>
            <w:sz w:val="22"/>
            <w:szCs w:val="28"/>
          </w:rPr>
          <w:t xml:space="preserve"> </w:t>
        </w:r>
        <w:proofErr w:type="gramStart"/>
        <w:r>
          <w:rPr>
            <w:rFonts w:ascii="Arial" w:hAnsi="Arial" w:cs="Arial"/>
            <w:sz w:val="22"/>
            <w:szCs w:val="28"/>
          </w:rPr>
          <w:t xml:space="preserve">1998. </w:t>
        </w:r>
        <w:r w:rsidRPr="00E32FE1">
          <w:rPr>
            <w:rFonts w:ascii="Arial" w:hAnsi="Arial" w:cs="Arial"/>
            <w:sz w:val="22"/>
            <w:szCs w:val="28"/>
          </w:rPr>
          <w:t xml:space="preserve">The phosphorylation of eukaryotic initiation factor eIF4E in response to </w:t>
        </w:r>
        <w:proofErr w:type="spellStart"/>
        <w:r w:rsidRPr="00E32FE1">
          <w:rPr>
            <w:rFonts w:ascii="Arial" w:hAnsi="Arial" w:cs="Arial"/>
            <w:sz w:val="22"/>
            <w:szCs w:val="28"/>
          </w:rPr>
          <w:t>phorbol</w:t>
        </w:r>
        <w:proofErr w:type="spellEnd"/>
        <w:r w:rsidRPr="00E32FE1">
          <w:rPr>
            <w:rFonts w:ascii="Arial" w:hAnsi="Arial" w:cs="Arial"/>
            <w:sz w:val="22"/>
            <w:szCs w:val="28"/>
          </w:rPr>
          <w:t xml:space="preserve"> esters, cell stresses, and cytokines is mediated by distinct MAP kinase pathways</w:t>
        </w:r>
        <w:proofErr w:type="gramEnd"/>
        <w:r w:rsidRPr="00E32FE1">
          <w:rPr>
            <w:rFonts w:ascii="Arial" w:hAnsi="Arial" w:cs="Arial"/>
            <w:sz w:val="22"/>
            <w:szCs w:val="28"/>
          </w:rPr>
          <w:t>.</w:t>
        </w:r>
        <w:r>
          <w:rPr>
            <w:rFonts w:ascii="Arial" w:hAnsi="Arial" w:cs="Arial"/>
            <w:sz w:val="22"/>
            <w:szCs w:val="28"/>
          </w:rPr>
          <w:t xml:space="preserve"> </w:t>
        </w:r>
        <w:r>
          <w:rPr>
            <w:rFonts w:ascii="Arial" w:hAnsi="Arial" w:cs="Arial"/>
            <w:i/>
            <w:sz w:val="22"/>
            <w:szCs w:val="28"/>
          </w:rPr>
          <w:t xml:space="preserve">J </w:t>
        </w:r>
        <w:proofErr w:type="gramStart"/>
        <w:r>
          <w:rPr>
            <w:rFonts w:ascii="Arial" w:hAnsi="Arial" w:cs="Arial"/>
            <w:i/>
            <w:sz w:val="22"/>
            <w:szCs w:val="28"/>
          </w:rPr>
          <w:t>boil</w:t>
        </w:r>
        <w:proofErr w:type="gramEnd"/>
        <w:r>
          <w:rPr>
            <w:rFonts w:ascii="Arial" w:hAnsi="Arial" w:cs="Arial"/>
            <w:i/>
            <w:sz w:val="22"/>
            <w:szCs w:val="28"/>
          </w:rPr>
          <w:t xml:space="preserve"> Chem. </w:t>
        </w:r>
        <w:r>
          <w:rPr>
            <w:rFonts w:ascii="Arial" w:hAnsi="Arial" w:cs="Arial"/>
            <w:b/>
            <w:sz w:val="22"/>
            <w:szCs w:val="28"/>
          </w:rPr>
          <w:t xml:space="preserve">273(16): </w:t>
        </w:r>
        <w:r>
          <w:rPr>
            <w:rFonts w:ascii="Arial" w:hAnsi="Arial" w:cs="Arial"/>
            <w:sz w:val="22"/>
            <w:szCs w:val="28"/>
          </w:rPr>
          <w:t>9373-9377.</w:t>
        </w:r>
      </w:ins>
    </w:p>
    <w:p w14:paraId="30E5C3CF" w14:textId="77777777" w:rsidR="00CB4438" w:rsidRDefault="00CB4438" w:rsidP="00CB4438">
      <w:pPr>
        <w:numPr>
          <w:ins w:id="962" w:author="Andrew Caldwell" w:date="2014-04-14T15:45:00Z"/>
        </w:numPr>
        <w:spacing w:after="100"/>
        <w:rPr>
          <w:ins w:id="963" w:author="Andrew Caldwell" w:date="2014-04-14T15:45:00Z"/>
          <w:rFonts w:ascii="Arial" w:hAnsi="Arial" w:cs="Arial"/>
          <w:sz w:val="22"/>
          <w:szCs w:val="28"/>
        </w:rPr>
      </w:pPr>
      <w:proofErr w:type="spellStart"/>
      <w:proofErr w:type="gramStart"/>
      <w:ins w:id="964" w:author="Andrew Caldwell" w:date="2014-04-14T15:45:00Z">
        <w:r w:rsidRPr="004C2B1F">
          <w:rPr>
            <w:rFonts w:ascii="Arial" w:hAnsi="Arial" w:cs="Arial"/>
            <w:sz w:val="22"/>
            <w:szCs w:val="28"/>
          </w:rPr>
          <w:t>Topisirovic</w:t>
        </w:r>
        <w:proofErr w:type="spellEnd"/>
        <w:r w:rsidRPr="004C2B1F">
          <w:rPr>
            <w:rFonts w:ascii="Arial" w:hAnsi="Arial" w:cs="Arial"/>
            <w:sz w:val="22"/>
            <w:szCs w:val="28"/>
          </w:rPr>
          <w:t xml:space="preserve"> I, Ruiz-Gutierrez M, Borden KL.</w:t>
        </w:r>
        <w:proofErr w:type="gramEnd"/>
        <w:r>
          <w:rPr>
            <w:rFonts w:ascii="Arial" w:hAnsi="Arial" w:cs="Arial"/>
            <w:sz w:val="22"/>
            <w:szCs w:val="28"/>
          </w:rPr>
          <w:t xml:space="preserve"> 2004. </w:t>
        </w:r>
        <w:r w:rsidRPr="004C2B1F">
          <w:rPr>
            <w:rFonts w:ascii="Arial" w:hAnsi="Arial" w:cs="Arial"/>
            <w:sz w:val="22"/>
            <w:szCs w:val="28"/>
          </w:rPr>
          <w:t>Phosphorylation of the eukaryotic translation initiation factor eIF4E contributes to its transformation and mRNA transport activities.</w:t>
        </w:r>
        <w:r>
          <w:rPr>
            <w:rFonts w:ascii="Arial" w:hAnsi="Arial" w:cs="Arial"/>
            <w:sz w:val="22"/>
            <w:szCs w:val="28"/>
          </w:rPr>
          <w:t xml:space="preserve"> </w:t>
        </w:r>
        <w:r>
          <w:rPr>
            <w:rFonts w:ascii="Arial" w:hAnsi="Arial" w:cs="Arial"/>
            <w:i/>
            <w:sz w:val="22"/>
            <w:szCs w:val="28"/>
          </w:rPr>
          <w:t xml:space="preserve">Cancer Res. </w:t>
        </w:r>
        <w:r>
          <w:rPr>
            <w:rFonts w:ascii="Arial" w:hAnsi="Arial" w:cs="Arial"/>
            <w:b/>
            <w:sz w:val="22"/>
            <w:szCs w:val="28"/>
          </w:rPr>
          <w:t xml:space="preserve">64(23): </w:t>
        </w:r>
        <w:r>
          <w:rPr>
            <w:rFonts w:ascii="Arial" w:hAnsi="Arial" w:cs="Arial"/>
            <w:sz w:val="22"/>
            <w:szCs w:val="28"/>
          </w:rPr>
          <w:t>8639-8642.</w:t>
        </w:r>
      </w:ins>
    </w:p>
    <w:p w14:paraId="7995AF11" w14:textId="77777777" w:rsidR="00CB4438" w:rsidRPr="006D69BC" w:rsidRDefault="00CB4438" w:rsidP="00CB4438">
      <w:pPr>
        <w:numPr>
          <w:ins w:id="965" w:author="Andrew Caldwell" w:date="2014-04-14T15:45:00Z"/>
        </w:numPr>
        <w:spacing w:after="100"/>
        <w:rPr>
          <w:ins w:id="966" w:author="Andrew Caldwell" w:date="2014-04-14T15:45:00Z"/>
          <w:rFonts w:ascii="Arial" w:hAnsi="Arial" w:cs="Arial"/>
          <w:sz w:val="22"/>
          <w:szCs w:val="28"/>
        </w:rPr>
      </w:pPr>
      <w:ins w:id="967" w:author="Andrew Caldwell" w:date="2014-04-14T15:45:00Z">
        <w:r>
          <w:rPr>
            <w:rFonts w:ascii="Arial" w:hAnsi="Arial" w:cs="Arial"/>
            <w:sz w:val="22"/>
            <w:szCs w:val="28"/>
          </w:rPr>
          <w:t xml:space="preserve">Fan H, </w:t>
        </w:r>
        <w:proofErr w:type="spellStart"/>
        <w:r>
          <w:rPr>
            <w:rFonts w:ascii="Arial" w:hAnsi="Arial" w:cs="Arial"/>
            <w:sz w:val="22"/>
            <w:szCs w:val="28"/>
          </w:rPr>
          <w:t>Derynck</w:t>
        </w:r>
        <w:proofErr w:type="spellEnd"/>
        <w:r>
          <w:rPr>
            <w:rFonts w:ascii="Arial" w:hAnsi="Arial" w:cs="Arial"/>
            <w:sz w:val="22"/>
            <w:szCs w:val="28"/>
          </w:rPr>
          <w:t xml:space="preserve"> R. 1999. </w:t>
        </w:r>
        <w:proofErr w:type="spellStart"/>
        <w:r w:rsidRPr="004C2B1F">
          <w:rPr>
            <w:rFonts w:ascii="Arial" w:hAnsi="Arial" w:cs="Arial"/>
            <w:sz w:val="22"/>
            <w:szCs w:val="28"/>
          </w:rPr>
          <w:t>Ectodomain</w:t>
        </w:r>
        <w:proofErr w:type="spellEnd"/>
        <w:r w:rsidRPr="004C2B1F">
          <w:rPr>
            <w:rFonts w:ascii="Arial" w:hAnsi="Arial" w:cs="Arial"/>
            <w:sz w:val="22"/>
            <w:szCs w:val="28"/>
          </w:rPr>
          <w:t xml:space="preserve"> shedding of TGF-alpha and other </w:t>
        </w:r>
        <w:proofErr w:type="spellStart"/>
        <w:r w:rsidRPr="004C2B1F">
          <w:rPr>
            <w:rFonts w:ascii="Arial" w:hAnsi="Arial" w:cs="Arial"/>
            <w:sz w:val="22"/>
            <w:szCs w:val="28"/>
          </w:rPr>
          <w:t>transmembrane</w:t>
        </w:r>
        <w:proofErr w:type="spellEnd"/>
        <w:r w:rsidRPr="004C2B1F">
          <w:rPr>
            <w:rFonts w:ascii="Arial" w:hAnsi="Arial" w:cs="Arial"/>
            <w:sz w:val="22"/>
            <w:szCs w:val="28"/>
          </w:rPr>
          <w:t xml:space="preserve"> proteins is induced by receptor tyrosine kinase activation and MAP </w:t>
        </w:r>
        <w:proofErr w:type="gramStart"/>
        <w:r w:rsidRPr="004C2B1F">
          <w:rPr>
            <w:rFonts w:ascii="Arial" w:hAnsi="Arial" w:cs="Arial"/>
            <w:sz w:val="22"/>
            <w:szCs w:val="28"/>
          </w:rPr>
          <w:t>kinase signaling</w:t>
        </w:r>
        <w:proofErr w:type="gramEnd"/>
        <w:r w:rsidRPr="004C2B1F">
          <w:rPr>
            <w:rFonts w:ascii="Arial" w:hAnsi="Arial" w:cs="Arial"/>
            <w:sz w:val="22"/>
            <w:szCs w:val="28"/>
          </w:rPr>
          <w:t xml:space="preserve"> cascades.</w:t>
        </w:r>
        <w:r>
          <w:rPr>
            <w:rFonts w:ascii="Arial" w:hAnsi="Arial" w:cs="Arial"/>
            <w:sz w:val="22"/>
            <w:szCs w:val="28"/>
          </w:rPr>
          <w:t xml:space="preserve"> </w:t>
        </w:r>
        <w:r>
          <w:rPr>
            <w:rFonts w:ascii="Arial" w:hAnsi="Arial" w:cs="Arial"/>
            <w:i/>
            <w:sz w:val="22"/>
            <w:szCs w:val="28"/>
          </w:rPr>
          <w:t>EMBO J</w:t>
        </w:r>
        <w:r>
          <w:rPr>
            <w:rFonts w:ascii="Arial" w:hAnsi="Arial" w:cs="Arial"/>
            <w:sz w:val="22"/>
            <w:szCs w:val="28"/>
          </w:rPr>
          <w:t xml:space="preserve"> </w:t>
        </w:r>
        <w:r>
          <w:rPr>
            <w:rFonts w:ascii="Arial" w:hAnsi="Arial" w:cs="Arial"/>
            <w:b/>
            <w:sz w:val="22"/>
            <w:szCs w:val="28"/>
          </w:rPr>
          <w:t xml:space="preserve">18(24): </w:t>
        </w:r>
        <w:r>
          <w:rPr>
            <w:rFonts w:ascii="Arial" w:hAnsi="Arial" w:cs="Arial"/>
            <w:sz w:val="22"/>
            <w:szCs w:val="28"/>
          </w:rPr>
          <w:t>6962-6972.</w:t>
        </w:r>
      </w:ins>
    </w:p>
    <w:p w14:paraId="7E6A1B54" w14:textId="77777777" w:rsidR="00CB4438" w:rsidRDefault="00CB4438" w:rsidP="00CB4438">
      <w:pPr>
        <w:numPr>
          <w:ins w:id="968" w:author="Andrew Caldwell" w:date="2014-04-14T15:45:00Z"/>
        </w:numPr>
        <w:spacing w:after="100"/>
        <w:rPr>
          <w:ins w:id="969" w:author="Andrew Caldwell" w:date="2014-04-14T15:45:00Z"/>
          <w:rFonts w:ascii="Arial" w:hAnsi="Arial" w:cs="Arial"/>
          <w:sz w:val="22"/>
          <w:szCs w:val="28"/>
        </w:rPr>
      </w:pPr>
      <w:proofErr w:type="spellStart"/>
      <w:proofErr w:type="gramStart"/>
      <w:ins w:id="970" w:author="Andrew Caldwell" w:date="2014-04-14T15:45:00Z">
        <w:r w:rsidRPr="00D564C7">
          <w:rPr>
            <w:rFonts w:ascii="Arial" w:hAnsi="Arial" w:cs="Arial"/>
            <w:sz w:val="22"/>
            <w:szCs w:val="28"/>
          </w:rPr>
          <w:t>Díaz</w:t>
        </w:r>
        <w:proofErr w:type="spellEnd"/>
        <w:r w:rsidRPr="00D564C7">
          <w:rPr>
            <w:rFonts w:ascii="Arial" w:hAnsi="Arial" w:cs="Arial"/>
            <w:sz w:val="22"/>
            <w:szCs w:val="28"/>
          </w:rPr>
          <w:t xml:space="preserve">-Rodríguez E, Montero JC, </w:t>
        </w:r>
        <w:proofErr w:type="spellStart"/>
        <w:r w:rsidRPr="00D564C7">
          <w:rPr>
            <w:rFonts w:ascii="Arial" w:hAnsi="Arial" w:cs="Arial"/>
            <w:sz w:val="22"/>
            <w:szCs w:val="28"/>
          </w:rPr>
          <w:t>Esparís-Ogando</w:t>
        </w:r>
        <w:proofErr w:type="spellEnd"/>
        <w:r w:rsidRPr="00D564C7">
          <w:rPr>
            <w:rFonts w:ascii="Arial" w:hAnsi="Arial" w:cs="Arial"/>
            <w:sz w:val="22"/>
            <w:szCs w:val="28"/>
          </w:rPr>
          <w:t xml:space="preserve"> A, </w:t>
        </w:r>
        <w:proofErr w:type="spellStart"/>
        <w:r w:rsidRPr="00D564C7">
          <w:rPr>
            <w:rFonts w:ascii="Arial" w:hAnsi="Arial" w:cs="Arial"/>
            <w:sz w:val="22"/>
            <w:szCs w:val="28"/>
          </w:rPr>
          <w:t>Yuste</w:t>
        </w:r>
        <w:proofErr w:type="spellEnd"/>
        <w:r w:rsidRPr="00D564C7">
          <w:rPr>
            <w:rFonts w:ascii="Arial" w:hAnsi="Arial" w:cs="Arial"/>
            <w:sz w:val="22"/>
            <w:szCs w:val="28"/>
          </w:rPr>
          <w:t xml:space="preserve"> L, </w:t>
        </w:r>
        <w:proofErr w:type="spellStart"/>
        <w:r w:rsidRPr="00D564C7">
          <w:rPr>
            <w:rFonts w:ascii="Arial" w:hAnsi="Arial" w:cs="Arial"/>
            <w:sz w:val="22"/>
            <w:szCs w:val="28"/>
          </w:rPr>
          <w:t>Pandiella</w:t>
        </w:r>
        <w:proofErr w:type="spellEnd"/>
        <w:r w:rsidRPr="00D564C7">
          <w:rPr>
            <w:rFonts w:ascii="Arial" w:hAnsi="Arial" w:cs="Arial"/>
            <w:sz w:val="22"/>
            <w:szCs w:val="28"/>
          </w:rPr>
          <w:t xml:space="preserve"> A.</w:t>
        </w:r>
        <w:r>
          <w:rPr>
            <w:rFonts w:ascii="Arial" w:hAnsi="Arial" w:cs="Arial"/>
            <w:sz w:val="22"/>
            <w:szCs w:val="28"/>
          </w:rPr>
          <w:t xml:space="preserve"> 2002.</w:t>
        </w:r>
        <w:proofErr w:type="gramEnd"/>
        <w:r>
          <w:rPr>
            <w:rFonts w:ascii="Arial" w:hAnsi="Arial" w:cs="Arial"/>
            <w:sz w:val="22"/>
            <w:szCs w:val="28"/>
          </w:rPr>
          <w:t xml:space="preserve"> </w:t>
        </w:r>
        <w:r w:rsidRPr="00D564C7">
          <w:rPr>
            <w:rFonts w:ascii="Arial" w:hAnsi="Arial" w:cs="Arial"/>
            <w:sz w:val="22"/>
            <w:szCs w:val="28"/>
          </w:rPr>
          <w:t>Extracellular signal-regulated kinase phosphorylates tumor necrosis factor alpha-converting enzyme at threonine 735: a potential role in regulated shedding.</w:t>
        </w:r>
        <w:r>
          <w:rPr>
            <w:rFonts w:ascii="Arial" w:hAnsi="Arial" w:cs="Arial"/>
            <w:sz w:val="22"/>
            <w:szCs w:val="28"/>
          </w:rPr>
          <w:t xml:space="preserve"> </w:t>
        </w:r>
        <w:r>
          <w:rPr>
            <w:rFonts w:ascii="Arial" w:hAnsi="Arial" w:cs="Arial"/>
            <w:i/>
            <w:sz w:val="22"/>
            <w:szCs w:val="28"/>
          </w:rPr>
          <w:t xml:space="preserve">Mol </w:t>
        </w:r>
        <w:proofErr w:type="spellStart"/>
        <w:r>
          <w:rPr>
            <w:rFonts w:ascii="Arial" w:hAnsi="Arial" w:cs="Arial"/>
            <w:i/>
            <w:sz w:val="22"/>
            <w:szCs w:val="28"/>
          </w:rPr>
          <w:t>Biol</w:t>
        </w:r>
        <w:proofErr w:type="spellEnd"/>
        <w:r>
          <w:rPr>
            <w:rFonts w:ascii="Arial" w:hAnsi="Arial" w:cs="Arial"/>
            <w:i/>
            <w:sz w:val="22"/>
            <w:szCs w:val="28"/>
          </w:rPr>
          <w:t xml:space="preserve"> Cell. </w:t>
        </w:r>
        <w:r>
          <w:rPr>
            <w:rFonts w:ascii="Arial" w:hAnsi="Arial" w:cs="Arial"/>
            <w:sz w:val="22"/>
            <w:szCs w:val="28"/>
          </w:rPr>
          <w:t xml:space="preserve"> </w:t>
        </w:r>
        <w:r>
          <w:rPr>
            <w:rFonts w:ascii="Arial" w:hAnsi="Arial" w:cs="Arial"/>
            <w:b/>
            <w:sz w:val="22"/>
            <w:szCs w:val="28"/>
          </w:rPr>
          <w:t xml:space="preserve">13(6): </w:t>
        </w:r>
        <w:r>
          <w:rPr>
            <w:rFonts w:ascii="Arial" w:hAnsi="Arial" w:cs="Arial"/>
            <w:sz w:val="22"/>
            <w:szCs w:val="28"/>
          </w:rPr>
          <w:t>2031-2044.</w:t>
        </w:r>
      </w:ins>
    </w:p>
    <w:p w14:paraId="47A764F8" w14:textId="77777777" w:rsidR="00CB4438" w:rsidRPr="00D81B2E" w:rsidRDefault="00CB4438" w:rsidP="00CB4438">
      <w:pPr>
        <w:numPr>
          <w:ins w:id="971" w:author="Andrew Caldwell" w:date="2014-04-14T15:45:00Z"/>
        </w:numPr>
        <w:spacing w:after="100"/>
        <w:rPr>
          <w:ins w:id="972" w:author="Andrew Caldwell" w:date="2014-04-14T15:45:00Z"/>
          <w:rFonts w:ascii="Arial" w:hAnsi="Arial" w:cs="Arial"/>
          <w:sz w:val="22"/>
          <w:szCs w:val="28"/>
        </w:rPr>
      </w:pPr>
      <w:proofErr w:type="gramStart"/>
      <w:ins w:id="973" w:author="Andrew Caldwell" w:date="2014-04-14T15:45:00Z">
        <w:r w:rsidRPr="00D81B2E">
          <w:rPr>
            <w:rFonts w:ascii="Arial" w:hAnsi="Arial" w:cs="Arial"/>
            <w:sz w:val="22"/>
            <w:szCs w:val="28"/>
          </w:rPr>
          <w:t xml:space="preserve">Hartwell LH, Hopfield JJ, </w:t>
        </w:r>
        <w:proofErr w:type="spellStart"/>
        <w:r w:rsidRPr="00D81B2E">
          <w:rPr>
            <w:rFonts w:ascii="Arial" w:hAnsi="Arial" w:cs="Arial"/>
            <w:sz w:val="22"/>
            <w:szCs w:val="28"/>
          </w:rPr>
          <w:t>Leibler</w:t>
        </w:r>
        <w:proofErr w:type="spellEnd"/>
        <w:r w:rsidRPr="00D81B2E">
          <w:rPr>
            <w:rFonts w:ascii="Arial" w:hAnsi="Arial" w:cs="Arial"/>
            <w:sz w:val="22"/>
            <w:szCs w:val="28"/>
          </w:rPr>
          <w:t xml:space="preserve"> S, Murray AW.</w:t>
        </w:r>
        <w:proofErr w:type="gramEnd"/>
        <w:r>
          <w:rPr>
            <w:rFonts w:ascii="Arial" w:hAnsi="Arial" w:cs="Arial"/>
            <w:sz w:val="22"/>
            <w:szCs w:val="28"/>
          </w:rPr>
          <w:t xml:space="preserve"> 1999. </w:t>
        </w:r>
        <w:r w:rsidRPr="00D81B2E">
          <w:rPr>
            <w:rFonts w:ascii="Arial" w:hAnsi="Arial" w:cs="Arial"/>
            <w:sz w:val="22"/>
            <w:szCs w:val="28"/>
          </w:rPr>
          <w:t>From molecular to modular cell biology.</w:t>
        </w:r>
        <w:r>
          <w:rPr>
            <w:rFonts w:ascii="Arial" w:hAnsi="Arial" w:cs="Arial"/>
            <w:sz w:val="22"/>
            <w:szCs w:val="28"/>
          </w:rPr>
          <w:t xml:space="preserve"> </w:t>
        </w:r>
        <w:r>
          <w:rPr>
            <w:rFonts w:ascii="Arial" w:hAnsi="Arial" w:cs="Arial"/>
            <w:i/>
            <w:sz w:val="22"/>
            <w:szCs w:val="28"/>
          </w:rPr>
          <w:t xml:space="preserve">Nature </w:t>
        </w:r>
        <w:r>
          <w:rPr>
            <w:rFonts w:ascii="Arial" w:hAnsi="Arial" w:cs="Arial"/>
            <w:b/>
            <w:sz w:val="22"/>
            <w:szCs w:val="28"/>
          </w:rPr>
          <w:t xml:space="preserve">402(6761): </w:t>
        </w:r>
        <w:r>
          <w:rPr>
            <w:rFonts w:ascii="Arial" w:hAnsi="Arial" w:cs="Arial"/>
            <w:sz w:val="22"/>
            <w:szCs w:val="28"/>
          </w:rPr>
          <w:t>C47-C52.</w:t>
        </w:r>
      </w:ins>
    </w:p>
    <w:p w14:paraId="7BD956E1" w14:textId="77777777" w:rsidR="00CB4438" w:rsidRPr="00B266F3" w:rsidRDefault="00CB4438" w:rsidP="00CB4438">
      <w:pPr>
        <w:numPr>
          <w:ins w:id="974" w:author="Andrew Caldwell" w:date="2014-04-14T15:45:00Z"/>
        </w:numPr>
        <w:spacing w:after="100"/>
        <w:rPr>
          <w:ins w:id="975" w:author="Andrew Caldwell" w:date="2014-04-14T15:45:00Z"/>
          <w:rFonts w:ascii="Arial" w:hAnsi="Arial" w:cs="Arial"/>
          <w:sz w:val="22"/>
          <w:szCs w:val="28"/>
        </w:rPr>
      </w:pPr>
      <w:ins w:id="976" w:author="Andrew Caldwell" w:date="2014-04-14T15:45:00Z">
        <w:r w:rsidRPr="00B266F3">
          <w:rPr>
            <w:rFonts w:ascii="Arial" w:hAnsi="Arial" w:cs="Arial"/>
            <w:sz w:val="22"/>
            <w:szCs w:val="28"/>
          </w:rPr>
          <w:t xml:space="preserve">Kindler V1, </w:t>
        </w:r>
        <w:proofErr w:type="spellStart"/>
        <w:r w:rsidRPr="00B266F3">
          <w:rPr>
            <w:rFonts w:ascii="Arial" w:hAnsi="Arial" w:cs="Arial"/>
            <w:sz w:val="22"/>
            <w:szCs w:val="28"/>
          </w:rPr>
          <w:t>Sappino</w:t>
        </w:r>
        <w:proofErr w:type="spellEnd"/>
        <w:r w:rsidRPr="00B266F3">
          <w:rPr>
            <w:rFonts w:ascii="Arial" w:hAnsi="Arial" w:cs="Arial"/>
            <w:sz w:val="22"/>
            <w:szCs w:val="28"/>
          </w:rPr>
          <w:t xml:space="preserve"> AP, </w:t>
        </w:r>
        <w:proofErr w:type="spellStart"/>
        <w:r w:rsidRPr="00B266F3">
          <w:rPr>
            <w:rFonts w:ascii="Arial" w:hAnsi="Arial" w:cs="Arial"/>
            <w:sz w:val="22"/>
            <w:szCs w:val="28"/>
          </w:rPr>
          <w:t>Grau</w:t>
        </w:r>
        <w:proofErr w:type="spellEnd"/>
        <w:r w:rsidRPr="00B266F3">
          <w:rPr>
            <w:rFonts w:ascii="Arial" w:hAnsi="Arial" w:cs="Arial"/>
            <w:sz w:val="22"/>
            <w:szCs w:val="28"/>
          </w:rPr>
          <w:t xml:space="preserve"> GE, </w:t>
        </w:r>
        <w:proofErr w:type="spellStart"/>
        <w:r w:rsidRPr="00B266F3">
          <w:rPr>
            <w:rFonts w:ascii="Arial" w:hAnsi="Arial" w:cs="Arial"/>
            <w:sz w:val="22"/>
            <w:szCs w:val="28"/>
          </w:rPr>
          <w:t>Piguet</w:t>
        </w:r>
        <w:proofErr w:type="spellEnd"/>
        <w:r w:rsidRPr="00B266F3">
          <w:rPr>
            <w:rFonts w:ascii="Arial" w:hAnsi="Arial" w:cs="Arial"/>
            <w:sz w:val="22"/>
            <w:szCs w:val="28"/>
          </w:rPr>
          <w:t xml:space="preserve"> PF, </w:t>
        </w:r>
        <w:proofErr w:type="spellStart"/>
        <w:r w:rsidRPr="00B266F3">
          <w:rPr>
            <w:rFonts w:ascii="Arial" w:hAnsi="Arial" w:cs="Arial"/>
            <w:sz w:val="22"/>
            <w:szCs w:val="28"/>
          </w:rPr>
          <w:t>Vassalli</w:t>
        </w:r>
        <w:proofErr w:type="spellEnd"/>
        <w:r w:rsidRPr="00B266F3">
          <w:rPr>
            <w:rFonts w:ascii="Arial" w:hAnsi="Arial" w:cs="Arial"/>
            <w:sz w:val="22"/>
            <w:szCs w:val="28"/>
          </w:rPr>
          <w:t xml:space="preserve"> P.</w:t>
        </w:r>
        <w:r>
          <w:rPr>
            <w:rFonts w:ascii="Arial" w:hAnsi="Arial" w:cs="Arial"/>
            <w:sz w:val="22"/>
            <w:szCs w:val="28"/>
          </w:rPr>
          <w:t xml:space="preserve"> 1989. </w:t>
        </w:r>
        <w:r w:rsidRPr="00B266F3">
          <w:rPr>
            <w:rFonts w:ascii="Arial" w:hAnsi="Arial" w:cs="Arial"/>
            <w:sz w:val="22"/>
            <w:szCs w:val="28"/>
          </w:rPr>
          <w:t>The inducing role of tumor necrosis factor in the development of bactericidal granulomas during BCG infection.</w:t>
        </w:r>
        <w:r>
          <w:rPr>
            <w:rFonts w:ascii="Arial" w:hAnsi="Arial" w:cs="Arial"/>
            <w:sz w:val="22"/>
            <w:szCs w:val="28"/>
          </w:rPr>
          <w:t xml:space="preserve"> </w:t>
        </w:r>
        <w:r>
          <w:rPr>
            <w:rFonts w:ascii="Arial" w:hAnsi="Arial" w:cs="Arial"/>
            <w:i/>
            <w:sz w:val="22"/>
            <w:szCs w:val="28"/>
          </w:rPr>
          <w:t>Cell</w:t>
        </w:r>
        <w:r>
          <w:rPr>
            <w:rFonts w:ascii="Arial" w:hAnsi="Arial" w:cs="Arial"/>
            <w:b/>
            <w:sz w:val="22"/>
            <w:szCs w:val="28"/>
          </w:rPr>
          <w:t xml:space="preserve"> 56(5): </w:t>
        </w:r>
        <w:r>
          <w:rPr>
            <w:rFonts w:ascii="Arial" w:hAnsi="Arial" w:cs="Arial"/>
            <w:sz w:val="22"/>
            <w:szCs w:val="28"/>
          </w:rPr>
          <w:t>731-740.</w:t>
        </w:r>
      </w:ins>
    </w:p>
    <w:p w14:paraId="5BE6FF4E" w14:textId="77777777" w:rsidR="00CB4438" w:rsidRDefault="00CB4438" w:rsidP="00CB4438">
      <w:pPr>
        <w:widowControl w:val="0"/>
        <w:numPr>
          <w:ins w:id="977" w:author="Andrew Caldwell" w:date="2014-04-14T15:45:00Z"/>
        </w:numPr>
        <w:autoSpaceDE w:val="0"/>
        <w:autoSpaceDN w:val="0"/>
        <w:adjustRightInd w:val="0"/>
        <w:spacing w:after="100"/>
        <w:rPr>
          <w:ins w:id="978" w:author="Andrew Caldwell" w:date="2014-04-14T15:45:00Z"/>
          <w:rFonts w:ascii="Arial" w:hAnsi="Arial" w:cs="Arial"/>
          <w:bCs/>
          <w:sz w:val="22"/>
          <w:szCs w:val="32"/>
        </w:rPr>
      </w:pPr>
      <w:proofErr w:type="spellStart"/>
      <w:ins w:id="979" w:author="Andrew Caldwell" w:date="2014-04-14T15:45:00Z">
        <w:r w:rsidRPr="009C5852">
          <w:rPr>
            <w:rFonts w:ascii="Arial" w:hAnsi="Arial" w:cs="Arial"/>
            <w:bCs/>
            <w:sz w:val="22"/>
            <w:szCs w:val="32"/>
          </w:rPr>
          <w:t>Alexopoulou</w:t>
        </w:r>
        <w:proofErr w:type="spellEnd"/>
        <w:r w:rsidRPr="009C5852">
          <w:rPr>
            <w:rFonts w:ascii="Arial" w:hAnsi="Arial" w:cs="Arial"/>
            <w:bCs/>
            <w:sz w:val="22"/>
            <w:szCs w:val="32"/>
          </w:rPr>
          <w:t xml:space="preserve"> L, </w:t>
        </w:r>
        <w:proofErr w:type="spellStart"/>
        <w:r w:rsidRPr="009C5852">
          <w:rPr>
            <w:rFonts w:ascii="Arial" w:hAnsi="Arial" w:cs="Arial"/>
            <w:bCs/>
            <w:sz w:val="22"/>
            <w:szCs w:val="32"/>
          </w:rPr>
          <w:t>Kranidioti</w:t>
        </w:r>
        <w:proofErr w:type="spellEnd"/>
        <w:r w:rsidRPr="009C5852">
          <w:rPr>
            <w:rFonts w:ascii="Arial" w:hAnsi="Arial" w:cs="Arial"/>
            <w:bCs/>
            <w:sz w:val="22"/>
            <w:szCs w:val="32"/>
          </w:rPr>
          <w:t xml:space="preserve"> K, </w:t>
        </w:r>
        <w:proofErr w:type="spellStart"/>
        <w:r w:rsidRPr="009C5852">
          <w:rPr>
            <w:rFonts w:ascii="Arial" w:hAnsi="Arial" w:cs="Arial"/>
            <w:bCs/>
            <w:sz w:val="22"/>
            <w:szCs w:val="32"/>
          </w:rPr>
          <w:t>Xanthoulea</w:t>
        </w:r>
        <w:proofErr w:type="spellEnd"/>
        <w:r w:rsidRPr="009C5852">
          <w:rPr>
            <w:rFonts w:ascii="Arial" w:hAnsi="Arial" w:cs="Arial"/>
            <w:bCs/>
            <w:sz w:val="22"/>
            <w:szCs w:val="32"/>
          </w:rPr>
          <w:t xml:space="preserve"> S, Denis M, </w:t>
        </w:r>
        <w:proofErr w:type="spellStart"/>
        <w:r w:rsidRPr="009C5852">
          <w:rPr>
            <w:rFonts w:ascii="Arial" w:hAnsi="Arial" w:cs="Arial"/>
            <w:bCs/>
            <w:sz w:val="22"/>
            <w:szCs w:val="32"/>
          </w:rPr>
          <w:t>Kotanidou</w:t>
        </w:r>
        <w:proofErr w:type="spellEnd"/>
        <w:r w:rsidRPr="009C5852">
          <w:rPr>
            <w:rFonts w:ascii="Arial" w:hAnsi="Arial" w:cs="Arial"/>
            <w:bCs/>
            <w:sz w:val="22"/>
            <w:szCs w:val="32"/>
          </w:rPr>
          <w:t xml:space="preserve"> A, </w:t>
        </w:r>
        <w:proofErr w:type="spellStart"/>
        <w:r w:rsidRPr="009C5852">
          <w:rPr>
            <w:rFonts w:ascii="Arial" w:hAnsi="Arial" w:cs="Arial"/>
            <w:bCs/>
            <w:sz w:val="22"/>
            <w:szCs w:val="32"/>
          </w:rPr>
          <w:t>Douni</w:t>
        </w:r>
        <w:proofErr w:type="spellEnd"/>
        <w:r w:rsidRPr="009C5852">
          <w:rPr>
            <w:rFonts w:ascii="Arial" w:hAnsi="Arial" w:cs="Arial"/>
            <w:bCs/>
            <w:sz w:val="22"/>
            <w:szCs w:val="32"/>
          </w:rPr>
          <w:t xml:space="preserve"> E, Blackshear PJ, </w:t>
        </w:r>
        <w:proofErr w:type="spellStart"/>
        <w:r w:rsidRPr="009C5852">
          <w:rPr>
            <w:rFonts w:ascii="Arial" w:hAnsi="Arial" w:cs="Arial"/>
            <w:bCs/>
            <w:sz w:val="22"/>
            <w:szCs w:val="32"/>
          </w:rPr>
          <w:t>Kontoyiannis</w:t>
        </w:r>
        <w:proofErr w:type="spellEnd"/>
        <w:r w:rsidRPr="009C5852">
          <w:rPr>
            <w:rFonts w:ascii="Arial" w:hAnsi="Arial" w:cs="Arial"/>
            <w:bCs/>
            <w:sz w:val="22"/>
            <w:szCs w:val="32"/>
          </w:rPr>
          <w:t xml:space="preserve"> DL, </w:t>
        </w:r>
        <w:proofErr w:type="spellStart"/>
        <w:r w:rsidRPr="009C5852">
          <w:rPr>
            <w:rFonts w:ascii="Arial" w:hAnsi="Arial" w:cs="Arial"/>
            <w:bCs/>
            <w:sz w:val="22"/>
            <w:szCs w:val="32"/>
          </w:rPr>
          <w:t>Kollias</w:t>
        </w:r>
        <w:proofErr w:type="spellEnd"/>
        <w:r w:rsidRPr="009C5852">
          <w:rPr>
            <w:rFonts w:ascii="Arial" w:hAnsi="Arial" w:cs="Arial"/>
            <w:bCs/>
            <w:sz w:val="22"/>
            <w:szCs w:val="32"/>
          </w:rPr>
          <w:t xml:space="preserve"> G.</w:t>
        </w:r>
        <w:r>
          <w:rPr>
            <w:rFonts w:ascii="Arial" w:hAnsi="Arial" w:cs="Arial"/>
            <w:bCs/>
            <w:sz w:val="22"/>
            <w:szCs w:val="32"/>
          </w:rPr>
          <w:t xml:space="preserve"> 2006. </w:t>
        </w:r>
        <w:proofErr w:type="spellStart"/>
        <w:r w:rsidRPr="009C5852">
          <w:rPr>
            <w:rFonts w:ascii="Arial" w:hAnsi="Arial" w:cs="Arial"/>
            <w:bCs/>
            <w:sz w:val="22"/>
            <w:szCs w:val="32"/>
          </w:rPr>
          <w:t>Transmembrane</w:t>
        </w:r>
        <w:proofErr w:type="spellEnd"/>
        <w:r w:rsidRPr="009C5852">
          <w:rPr>
            <w:rFonts w:ascii="Arial" w:hAnsi="Arial" w:cs="Arial"/>
            <w:bCs/>
            <w:sz w:val="22"/>
            <w:szCs w:val="32"/>
          </w:rPr>
          <w:t xml:space="preserve"> TNF protects mutant mice against intracellular bacterial infections, chronic inflammation and autoimmunity.</w:t>
        </w:r>
        <w:r>
          <w:rPr>
            <w:rFonts w:ascii="Arial" w:hAnsi="Arial" w:cs="Arial"/>
            <w:bCs/>
            <w:sz w:val="22"/>
            <w:szCs w:val="32"/>
          </w:rPr>
          <w:t xml:space="preserve"> </w:t>
        </w:r>
        <w:proofErr w:type="spellStart"/>
        <w:proofErr w:type="gramStart"/>
        <w:r>
          <w:rPr>
            <w:rFonts w:ascii="Arial" w:hAnsi="Arial" w:cs="Arial"/>
            <w:bCs/>
            <w:i/>
            <w:sz w:val="22"/>
            <w:szCs w:val="32"/>
          </w:rPr>
          <w:t>Eur</w:t>
        </w:r>
        <w:proofErr w:type="spellEnd"/>
        <w:r>
          <w:rPr>
            <w:rFonts w:ascii="Arial" w:hAnsi="Arial" w:cs="Arial"/>
            <w:bCs/>
            <w:i/>
            <w:sz w:val="22"/>
            <w:szCs w:val="32"/>
          </w:rPr>
          <w:t xml:space="preserve"> J </w:t>
        </w:r>
        <w:proofErr w:type="spellStart"/>
        <w:r>
          <w:rPr>
            <w:rFonts w:ascii="Arial" w:hAnsi="Arial" w:cs="Arial"/>
            <w:bCs/>
            <w:i/>
            <w:sz w:val="22"/>
            <w:szCs w:val="32"/>
          </w:rPr>
          <w:t>Immunol</w:t>
        </w:r>
        <w:proofErr w:type="spellEnd"/>
        <w:r>
          <w:rPr>
            <w:rFonts w:ascii="Arial" w:hAnsi="Arial" w:cs="Arial"/>
            <w:bCs/>
            <w:i/>
            <w:sz w:val="22"/>
            <w:szCs w:val="32"/>
          </w:rPr>
          <w:t>.</w:t>
        </w:r>
        <w:proofErr w:type="gramEnd"/>
        <w:r>
          <w:rPr>
            <w:rFonts w:ascii="Arial" w:hAnsi="Arial" w:cs="Arial"/>
            <w:bCs/>
            <w:i/>
            <w:sz w:val="22"/>
            <w:szCs w:val="32"/>
          </w:rPr>
          <w:t xml:space="preserve"> </w:t>
        </w:r>
        <w:r>
          <w:rPr>
            <w:rFonts w:ascii="Arial" w:hAnsi="Arial" w:cs="Arial"/>
            <w:b/>
            <w:bCs/>
            <w:sz w:val="22"/>
            <w:szCs w:val="32"/>
          </w:rPr>
          <w:t xml:space="preserve">36(10): </w:t>
        </w:r>
        <w:r>
          <w:rPr>
            <w:rFonts w:ascii="Arial" w:hAnsi="Arial" w:cs="Arial"/>
            <w:bCs/>
            <w:sz w:val="22"/>
            <w:szCs w:val="32"/>
          </w:rPr>
          <w:t>2768-2780.</w:t>
        </w:r>
      </w:ins>
    </w:p>
    <w:p w14:paraId="47DD400F" w14:textId="77777777" w:rsidR="00CB4438" w:rsidRDefault="00CB4438" w:rsidP="00CB4438">
      <w:pPr>
        <w:widowControl w:val="0"/>
        <w:numPr>
          <w:ins w:id="980" w:author="Andrew Caldwell" w:date="2014-04-14T15:45:00Z"/>
        </w:numPr>
        <w:autoSpaceDE w:val="0"/>
        <w:autoSpaceDN w:val="0"/>
        <w:adjustRightInd w:val="0"/>
        <w:spacing w:after="100"/>
        <w:rPr>
          <w:ins w:id="981" w:author="Andrew Caldwell" w:date="2014-04-14T15:45:00Z"/>
          <w:rFonts w:ascii="Arial" w:hAnsi="Arial" w:cs="Arial"/>
          <w:bCs/>
          <w:sz w:val="22"/>
          <w:szCs w:val="32"/>
        </w:rPr>
      </w:pPr>
      <w:ins w:id="982" w:author="Andrew Caldwell" w:date="2014-04-14T15:45:00Z">
        <w:r w:rsidRPr="006D38BC">
          <w:rPr>
            <w:rFonts w:ascii="Arial" w:hAnsi="Arial" w:cs="Arial"/>
            <w:bCs/>
            <w:sz w:val="22"/>
            <w:szCs w:val="32"/>
          </w:rPr>
          <w:t xml:space="preserve">Haas E, </w:t>
        </w:r>
        <w:proofErr w:type="spellStart"/>
        <w:r w:rsidRPr="006D38BC">
          <w:rPr>
            <w:rFonts w:ascii="Arial" w:hAnsi="Arial" w:cs="Arial"/>
            <w:bCs/>
            <w:sz w:val="22"/>
            <w:szCs w:val="32"/>
          </w:rPr>
          <w:t>Grell</w:t>
        </w:r>
        <w:proofErr w:type="spellEnd"/>
        <w:r w:rsidRPr="006D38BC">
          <w:rPr>
            <w:rFonts w:ascii="Arial" w:hAnsi="Arial" w:cs="Arial"/>
            <w:bCs/>
            <w:sz w:val="22"/>
            <w:szCs w:val="32"/>
          </w:rPr>
          <w:t xml:space="preserve"> M, </w:t>
        </w:r>
        <w:proofErr w:type="spellStart"/>
        <w:r w:rsidRPr="006D38BC">
          <w:rPr>
            <w:rFonts w:ascii="Arial" w:hAnsi="Arial" w:cs="Arial"/>
            <w:bCs/>
            <w:sz w:val="22"/>
            <w:szCs w:val="32"/>
          </w:rPr>
          <w:t>Wajant</w:t>
        </w:r>
        <w:proofErr w:type="spellEnd"/>
        <w:r w:rsidRPr="006D38BC">
          <w:rPr>
            <w:rFonts w:ascii="Arial" w:hAnsi="Arial" w:cs="Arial"/>
            <w:bCs/>
            <w:sz w:val="22"/>
            <w:szCs w:val="32"/>
          </w:rPr>
          <w:t xml:space="preserve"> H, </w:t>
        </w:r>
        <w:proofErr w:type="spellStart"/>
        <w:r w:rsidRPr="006D38BC">
          <w:rPr>
            <w:rFonts w:ascii="Arial" w:hAnsi="Arial" w:cs="Arial"/>
            <w:bCs/>
            <w:sz w:val="22"/>
            <w:szCs w:val="32"/>
          </w:rPr>
          <w:t>Scheurich</w:t>
        </w:r>
        <w:proofErr w:type="spellEnd"/>
        <w:r w:rsidRPr="006D38BC">
          <w:rPr>
            <w:rFonts w:ascii="Arial" w:hAnsi="Arial" w:cs="Arial"/>
            <w:bCs/>
            <w:sz w:val="22"/>
            <w:szCs w:val="32"/>
          </w:rPr>
          <w:t xml:space="preserve"> P.</w:t>
        </w:r>
        <w:r>
          <w:rPr>
            <w:rFonts w:ascii="Arial" w:hAnsi="Arial" w:cs="Arial"/>
            <w:bCs/>
            <w:sz w:val="22"/>
            <w:szCs w:val="32"/>
          </w:rPr>
          <w:t xml:space="preserve"> 1999. </w:t>
        </w:r>
        <w:proofErr w:type="gramStart"/>
        <w:r w:rsidRPr="006D38BC">
          <w:rPr>
            <w:rFonts w:ascii="Arial" w:hAnsi="Arial" w:cs="Arial"/>
            <w:bCs/>
            <w:sz w:val="22"/>
            <w:szCs w:val="32"/>
          </w:rPr>
          <w:t xml:space="preserve">Continuous </w:t>
        </w:r>
        <w:proofErr w:type="spellStart"/>
        <w:r w:rsidRPr="006D38BC">
          <w:rPr>
            <w:rFonts w:ascii="Arial" w:hAnsi="Arial" w:cs="Arial"/>
            <w:bCs/>
            <w:sz w:val="22"/>
            <w:szCs w:val="32"/>
          </w:rPr>
          <w:t>autotropic</w:t>
        </w:r>
        <w:proofErr w:type="spellEnd"/>
        <w:r w:rsidRPr="006D38BC">
          <w:rPr>
            <w:rFonts w:ascii="Arial" w:hAnsi="Arial" w:cs="Arial"/>
            <w:bCs/>
            <w:sz w:val="22"/>
            <w:szCs w:val="32"/>
          </w:rPr>
          <w:t xml:space="preserve"> signaling by membrane-expressed tumor necrosis factor.</w:t>
        </w:r>
        <w:proofErr w:type="gramEnd"/>
        <w:r>
          <w:rPr>
            <w:rFonts w:ascii="Arial" w:hAnsi="Arial" w:cs="Arial"/>
            <w:bCs/>
            <w:sz w:val="22"/>
            <w:szCs w:val="32"/>
          </w:rPr>
          <w:t xml:space="preserve"> </w:t>
        </w:r>
        <w:r>
          <w:rPr>
            <w:rFonts w:ascii="Arial" w:hAnsi="Arial" w:cs="Arial"/>
            <w:bCs/>
            <w:i/>
            <w:sz w:val="22"/>
            <w:szCs w:val="32"/>
          </w:rPr>
          <w:t xml:space="preserve">J </w:t>
        </w:r>
        <w:proofErr w:type="spellStart"/>
        <w:r>
          <w:rPr>
            <w:rFonts w:ascii="Arial" w:hAnsi="Arial" w:cs="Arial"/>
            <w:bCs/>
            <w:i/>
            <w:sz w:val="22"/>
            <w:szCs w:val="32"/>
          </w:rPr>
          <w:t>Biol</w:t>
        </w:r>
        <w:proofErr w:type="spellEnd"/>
        <w:r>
          <w:rPr>
            <w:rFonts w:ascii="Arial" w:hAnsi="Arial" w:cs="Arial"/>
            <w:bCs/>
            <w:i/>
            <w:sz w:val="22"/>
            <w:szCs w:val="32"/>
          </w:rPr>
          <w:t xml:space="preserve"> Chem.  </w:t>
        </w:r>
        <w:r>
          <w:rPr>
            <w:rFonts w:ascii="Arial" w:hAnsi="Arial" w:cs="Arial"/>
            <w:b/>
            <w:bCs/>
            <w:sz w:val="22"/>
            <w:szCs w:val="32"/>
          </w:rPr>
          <w:t>274(25):</w:t>
        </w:r>
        <w:r w:rsidRPr="006D38BC">
          <w:rPr>
            <w:rFonts w:ascii="Arial" w:hAnsi="Arial" w:cs="Arial"/>
            <w:bCs/>
            <w:sz w:val="22"/>
            <w:szCs w:val="32"/>
          </w:rPr>
          <w:t xml:space="preserve"> 18107-18112.</w:t>
        </w:r>
      </w:ins>
    </w:p>
    <w:p w14:paraId="0DEF486F" w14:textId="77777777" w:rsidR="00CB4438" w:rsidRDefault="00CB4438" w:rsidP="00CB4438">
      <w:pPr>
        <w:widowControl w:val="0"/>
        <w:numPr>
          <w:ins w:id="983" w:author="Andrew Caldwell" w:date="2014-04-14T15:45:00Z"/>
        </w:numPr>
        <w:autoSpaceDE w:val="0"/>
        <w:autoSpaceDN w:val="0"/>
        <w:adjustRightInd w:val="0"/>
        <w:spacing w:after="100"/>
        <w:rPr>
          <w:ins w:id="984" w:author="Andrew Caldwell" w:date="2014-04-14T15:45:00Z"/>
          <w:rFonts w:ascii="Arial" w:hAnsi="Arial" w:cs="Arial"/>
          <w:bCs/>
          <w:sz w:val="22"/>
          <w:szCs w:val="32"/>
        </w:rPr>
      </w:pPr>
      <w:proofErr w:type="spellStart"/>
      <w:ins w:id="985" w:author="Andrew Caldwell" w:date="2014-04-14T15:45:00Z">
        <w:r w:rsidRPr="007B3DBE">
          <w:rPr>
            <w:rFonts w:ascii="Arial" w:hAnsi="Arial" w:cs="Arial"/>
            <w:bCs/>
            <w:sz w:val="22"/>
            <w:szCs w:val="32"/>
          </w:rPr>
          <w:t>McIlwain</w:t>
        </w:r>
        <w:proofErr w:type="spellEnd"/>
        <w:r w:rsidRPr="007B3DBE">
          <w:rPr>
            <w:rFonts w:ascii="Arial" w:hAnsi="Arial" w:cs="Arial"/>
            <w:bCs/>
            <w:sz w:val="22"/>
            <w:szCs w:val="32"/>
          </w:rPr>
          <w:t xml:space="preserve"> DR, Lang PA, </w:t>
        </w:r>
        <w:proofErr w:type="spellStart"/>
        <w:r w:rsidRPr="007B3DBE">
          <w:rPr>
            <w:rFonts w:ascii="Arial" w:hAnsi="Arial" w:cs="Arial"/>
            <w:bCs/>
            <w:sz w:val="22"/>
            <w:szCs w:val="32"/>
          </w:rPr>
          <w:t>Maretzky</w:t>
        </w:r>
        <w:proofErr w:type="spellEnd"/>
        <w:r w:rsidRPr="007B3DBE">
          <w:rPr>
            <w:rFonts w:ascii="Arial" w:hAnsi="Arial" w:cs="Arial"/>
            <w:bCs/>
            <w:sz w:val="22"/>
            <w:szCs w:val="32"/>
          </w:rPr>
          <w:t xml:space="preserve"> T, Hamada K, </w:t>
        </w:r>
        <w:proofErr w:type="spellStart"/>
        <w:r w:rsidRPr="007B3DBE">
          <w:rPr>
            <w:rFonts w:ascii="Arial" w:hAnsi="Arial" w:cs="Arial"/>
            <w:bCs/>
            <w:sz w:val="22"/>
            <w:szCs w:val="32"/>
          </w:rPr>
          <w:t>Ohishi</w:t>
        </w:r>
        <w:proofErr w:type="spellEnd"/>
        <w:r w:rsidRPr="007B3DBE">
          <w:rPr>
            <w:rFonts w:ascii="Arial" w:hAnsi="Arial" w:cs="Arial"/>
            <w:bCs/>
            <w:sz w:val="22"/>
            <w:szCs w:val="32"/>
          </w:rPr>
          <w:t xml:space="preserve"> K, </w:t>
        </w:r>
        <w:proofErr w:type="spellStart"/>
        <w:r w:rsidRPr="007B3DBE">
          <w:rPr>
            <w:rFonts w:ascii="Arial" w:hAnsi="Arial" w:cs="Arial"/>
            <w:bCs/>
            <w:sz w:val="22"/>
            <w:szCs w:val="32"/>
          </w:rPr>
          <w:t>Maney</w:t>
        </w:r>
        <w:proofErr w:type="spellEnd"/>
        <w:r w:rsidRPr="007B3DBE">
          <w:rPr>
            <w:rFonts w:ascii="Arial" w:hAnsi="Arial" w:cs="Arial"/>
            <w:bCs/>
            <w:sz w:val="22"/>
            <w:szCs w:val="32"/>
          </w:rPr>
          <w:t xml:space="preserve"> SK, Berger T, Murthy A, Duncan G, </w:t>
        </w:r>
        <w:proofErr w:type="spellStart"/>
        <w:r w:rsidRPr="007B3DBE">
          <w:rPr>
            <w:rFonts w:ascii="Arial" w:hAnsi="Arial" w:cs="Arial"/>
            <w:bCs/>
            <w:sz w:val="22"/>
            <w:szCs w:val="32"/>
          </w:rPr>
          <w:t>Xu</w:t>
        </w:r>
        <w:proofErr w:type="spellEnd"/>
        <w:r w:rsidRPr="007B3DBE">
          <w:rPr>
            <w:rFonts w:ascii="Arial" w:hAnsi="Arial" w:cs="Arial"/>
            <w:bCs/>
            <w:sz w:val="22"/>
            <w:szCs w:val="32"/>
          </w:rPr>
          <w:t xml:space="preserve"> HC</w:t>
        </w:r>
        <w:r>
          <w:rPr>
            <w:rFonts w:ascii="Arial" w:hAnsi="Arial" w:cs="Arial"/>
            <w:bCs/>
            <w:sz w:val="22"/>
            <w:szCs w:val="32"/>
          </w:rPr>
          <w:t xml:space="preserve"> </w:t>
        </w:r>
        <w:r>
          <w:rPr>
            <w:rFonts w:ascii="Arial" w:hAnsi="Arial" w:cs="Arial"/>
            <w:bCs/>
            <w:i/>
            <w:sz w:val="22"/>
            <w:szCs w:val="32"/>
          </w:rPr>
          <w:t xml:space="preserve">et al. </w:t>
        </w:r>
        <w:r>
          <w:rPr>
            <w:rFonts w:ascii="Arial" w:hAnsi="Arial" w:cs="Arial"/>
            <w:bCs/>
            <w:sz w:val="22"/>
            <w:szCs w:val="32"/>
          </w:rPr>
          <w:t xml:space="preserve">2012. </w:t>
        </w:r>
        <w:proofErr w:type="gramStart"/>
        <w:r w:rsidRPr="007B3DBE">
          <w:rPr>
            <w:rFonts w:ascii="Arial" w:hAnsi="Arial" w:cs="Arial"/>
            <w:bCs/>
            <w:sz w:val="22"/>
            <w:szCs w:val="32"/>
          </w:rPr>
          <w:t>iRhom2</w:t>
        </w:r>
        <w:proofErr w:type="gramEnd"/>
        <w:r w:rsidRPr="007B3DBE">
          <w:rPr>
            <w:rFonts w:ascii="Arial" w:hAnsi="Arial" w:cs="Arial"/>
            <w:bCs/>
            <w:sz w:val="22"/>
            <w:szCs w:val="32"/>
          </w:rPr>
          <w:t xml:space="preserve"> regulation of TACE controls TNF-mediated protection against Listeria and responses to LPS.</w:t>
        </w:r>
        <w:r>
          <w:rPr>
            <w:rFonts w:ascii="Arial" w:hAnsi="Arial" w:cs="Arial"/>
            <w:bCs/>
            <w:sz w:val="22"/>
            <w:szCs w:val="32"/>
          </w:rPr>
          <w:t xml:space="preserve"> </w:t>
        </w:r>
        <w:r>
          <w:rPr>
            <w:rFonts w:ascii="Arial" w:hAnsi="Arial" w:cs="Arial"/>
            <w:bCs/>
            <w:i/>
            <w:sz w:val="22"/>
            <w:szCs w:val="32"/>
          </w:rPr>
          <w:t xml:space="preserve">Science </w:t>
        </w:r>
        <w:r>
          <w:rPr>
            <w:rFonts w:ascii="Arial" w:hAnsi="Arial" w:cs="Arial"/>
            <w:b/>
            <w:bCs/>
            <w:sz w:val="22"/>
            <w:szCs w:val="32"/>
          </w:rPr>
          <w:t xml:space="preserve">335(6065): </w:t>
        </w:r>
        <w:r>
          <w:rPr>
            <w:rFonts w:ascii="Arial" w:hAnsi="Arial" w:cs="Arial"/>
            <w:bCs/>
            <w:sz w:val="22"/>
            <w:szCs w:val="32"/>
          </w:rPr>
          <w:t>229-232.</w:t>
        </w:r>
      </w:ins>
    </w:p>
    <w:p w14:paraId="2FBA7AA7" w14:textId="77777777" w:rsidR="00CB4438" w:rsidRDefault="00CB4438" w:rsidP="00CB4438">
      <w:pPr>
        <w:widowControl w:val="0"/>
        <w:numPr>
          <w:ins w:id="986" w:author="Andrew Caldwell" w:date="2014-04-14T15:45:00Z"/>
        </w:numPr>
        <w:autoSpaceDE w:val="0"/>
        <w:autoSpaceDN w:val="0"/>
        <w:adjustRightInd w:val="0"/>
        <w:spacing w:after="100"/>
        <w:rPr>
          <w:ins w:id="987" w:author="Andrew Caldwell" w:date="2014-04-14T15:45:00Z"/>
          <w:rFonts w:ascii="Arial" w:hAnsi="Arial" w:cs="Arial"/>
          <w:bCs/>
          <w:sz w:val="22"/>
          <w:szCs w:val="32"/>
        </w:rPr>
      </w:pPr>
      <w:ins w:id="988" w:author="Andrew Caldwell" w:date="2014-04-14T15:45:00Z">
        <w:r w:rsidRPr="00B14ABB">
          <w:rPr>
            <w:rFonts w:ascii="Arial" w:hAnsi="Arial" w:cs="Arial"/>
            <w:bCs/>
            <w:sz w:val="22"/>
            <w:szCs w:val="32"/>
          </w:rPr>
          <w:t xml:space="preserve">Keane J, </w:t>
        </w:r>
        <w:proofErr w:type="spellStart"/>
        <w:r w:rsidRPr="00B14ABB">
          <w:rPr>
            <w:rFonts w:ascii="Arial" w:hAnsi="Arial" w:cs="Arial"/>
            <w:bCs/>
            <w:sz w:val="22"/>
            <w:szCs w:val="32"/>
          </w:rPr>
          <w:t>Gershon</w:t>
        </w:r>
        <w:proofErr w:type="spellEnd"/>
        <w:r w:rsidRPr="00B14ABB">
          <w:rPr>
            <w:rFonts w:ascii="Arial" w:hAnsi="Arial" w:cs="Arial"/>
            <w:bCs/>
            <w:sz w:val="22"/>
            <w:szCs w:val="32"/>
          </w:rPr>
          <w:t xml:space="preserve"> S, Wise RP, </w:t>
        </w:r>
        <w:proofErr w:type="spellStart"/>
        <w:r w:rsidRPr="00B14ABB">
          <w:rPr>
            <w:rFonts w:ascii="Arial" w:hAnsi="Arial" w:cs="Arial"/>
            <w:bCs/>
            <w:sz w:val="22"/>
            <w:szCs w:val="32"/>
          </w:rPr>
          <w:t>Mirabile-Levens</w:t>
        </w:r>
        <w:proofErr w:type="spellEnd"/>
        <w:r w:rsidRPr="00B14ABB">
          <w:rPr>
            <w:rFonts w:ascii="Arial" w:hAnsi="Arial" w:cs="Arial"/>
            <w:bCs/>
            <w:sz w:val="22"/>
            <w:szCs w:val="32"/>
          </w:rPr>
          <w:t xml:space="preserve"> E, </w:t>
        </w:r>
        <w:proofErr w:type="spellStart"/>
        <w:r w:rsidRPr="00B14ABB">
          <w:rPr>
            <w:rFonts w:ascii="Arial" w:hAnsi="Arial" w:cs="Arial"/>
            <w:bCs/>
            <w:sz w:val="22"/>
            <w:szCs w:val="32"/>
          </w:rPr>
          <w:t>Kasznica</w:t>
        </w:r>
        <w:proofErr w:type="spellEnd"/>
        <w:r w:rsidRPr="00B14ABB">
          <w:rPr>
            <w:rFonts w:ascii="Arial" w:hAnsi="Arial" w:cs="Arial"/>
            <w:bCs/>
            <w:sz w:val="22"/>
            <w:szCs w:val="32"/>
          </w:rPr>
          <w:t xml:space="preserve"> J, </w:t>
        </w:r>
        <w:proofErr w:type="spellStart"/>
        <w:r w:rsidRPr="00B14ABB">
          <w:rPr>
            <w:rFonts w:ascii="Arial" w:hAnsi="Arial" w:cs="Arial"/>
            <w:bCs/>
            <w:sz w:val="22"/>
            <w:szCs w:val="32"/>
          </w:rPr>
          <w:t>Schwieterman</w:t>
        </w:r>
        <w:proofErr w:type="spellEnd"/>
        <w:r w:rsidRPr="00B14ABB">
          <w:rPr>
            <w:rFonts w:ascii="Arial" w:hAnsi="Arial" w:cs="Arial"/>
            <w:bCs/>
            <w:sz w:val="22"/>
            <w:szCs w:val="32"/>
          </w:rPr>
          <w:t xml:space="preserve"> WD, Siegel JN, Braun MM.</w:t>
        </w:r>
        <w:r>
          <w:rPr>
            <w:rFonts w:ascii="Arial" w:hAnsi="Arial" w:cs="Arial"/>
            <w:bCs/>
            <w:sz w:val="22"/>
            <w:szCs w:val="32"/>
          </w:rPr>
          <w:t xml:space="preserve"> 2001. </w:t>
        </w:r>
        <w:r w:rsidRPr="00B14ABB">
          <w:rPr>
            <w:rFonts w:ascii="Arial" w:hAnsi="Arial" w:cs="Arial"/>
            <w:bCs/>
            <w:sz w:val="22"/>
            <w:szCs w:val="32"/>
          </w:rPr>
          <w:t>Tuberculosis associated with infliximab, a tumor necrosis factor alpha-neutralizing agent.</w:t>
        </w:r>
        <w:r>
          <w:rPr>
            <w:rFonts w:ascii="Arial" w:hAnsi="Arial" w:cs="Arial"/>
            <w:bCs/>
            <w:sz w:val="22"/>
            <w:szCs w:val="32"/>
          </w:rPr>
          <w:t xml:space="preserve"> </w:t>
        </w:r>
        <w:r>
          <w:rPr>
            <w:rFonts w:ascii="Arial" w:hAnsi="Arial" w:cs="Arial"/>
            <w:bCs/>
            <w:i/>
            <w:sz w:val="22"/>
            <w:szCs w:val="32"/>
          </w:rPr>
          <w:t xml:space="preserve">N </w:t>
        </w:r>
        <w:proofErr w:type="spellStart"/>
        <w:r>
          <w:rPr>
            <w:rFonts w:ascii="Arial" w:hAnsi="Arial" w:cs="Arial"/>
            <w:bCs/>
            <w:i/>
            <w:sz w:val="22"/>
            <w:szCs w:val="32"/>
          </w:rPr>
          <w:t>Engl</w:t>
        </w:r>
        <w:proofErr w:type="spellEnd"/>
        <w:r>
          <w:rPr>
            <w:rFonts w:ascii="Arial" w:hAnsi="Arial" w:cs="Arial"/>
            <w:bCs/>
            <w:i/>
            <w:sz w:val="22"/>
            <w:szCs w:val="32"/>
          </w:rPr>
          <w:t xml:space="preserve"> J Med. </w:t>
        </w:r>
        <w:r>
          <w:rPr>
            <w:rFonts w:ascii="Arial" w:hAnsi="Arial" w:cs="Arial"/>
            <w:b/>
            <w:bCs/>
            <w:sz w:val="22"/>
            <w:szCs w:val="32"/>
          </w:rPr>
          <w:t>345(15):</w:t>
        </w:r>
        <w:r>
          <w:rPr>
            <w:rFonts w:ascii="Arial" w:hAnsi="Arial" w:cs="Arial"/>
            <w:bCs/>
            <w:sz w:val="22"/>
            <w:szCs w:val="32"/>
          </w:rPr>
          <w:t xml:space="preserve"> 1098-1104.</w:t>
        </w:r>
      </w:ins>
    </w:p>
    <w:p w14:paraId="20003894" w14:textId="77777777" w:rsidR="00CB4438" w:rsidRDefault="00CB4438" w:rsidP="00CB4438">
      <w:pPr>
        <w:widowControl w:val="0"/>
        <w:numPr>
          <w:ins w:id="989" w:author="Andrew Caldwell" w:date="2014-04-14T15:45:00Z"/>
        </w:numPr>
        <w:autoSpaceDE w:val="0"/>
        <w:autoSpaceDN w:val="0"/>
        <w:adjustRightInd w:val="0"/>
        <w:spacing w:after="100"/>
        <w:rPr>
          <w:ins w:id="990" w:author="Andrew Caldwell" w:date="2014-04-14T15:45:00Z"/>
          <w:rFonts w:ascii="Arial" w:hAnsi="Arial" w:cs="Arial"/>
          <w:bCs/>
          <w:sz w:val="22"/>
          <w:szCs w:val="32"/>
        </w:rPr>
      </w:pPr>
      <w:proofErr w:type="spellStart"/>
      <w:ins w:id="991" w:author="Andrew Caldwell" w:date="2014-04-14T15:45:00Z">
        <w:r w:rsidRPr="00852789">
          <w:rPr>
            <w:rFonts w:ascii="Arial" w:hAnsi="Arial" w:cs="Arial"/>
            <w:bCs/>
            <w:sz w:val="22"/>
            <w:szCs w:val="32"/>
          </w:rPr>
          <w:t>Slifman</w:t>
        </w:r>
        <w:proofErr w:type="spellEnd"/>
        <w:r w:rsidRPr="00852789">
          <w:rPr>
            <w:rFonts w:ascii="Arial" w:hAnsi="Arial" w:cs="Arial"/>
            <w:bCs/>
            <w:sz w:val="22"/>
            <w:szCs w:val="32"/>
          </w:rPr>
          <w:t xml:space="preserve"> NR, </w:t>
        </w:r>
        <w:proofErr w:type="spellStart"/>
        <w:r w:rsidRPr="00852789">
          <w:rPr>
            <w:rFonts w:ascii="Arial" w:hAnsi="Arial" w:cs="Arial"/>
            <w:bCs/>
            <w:sz w:val="22"/>
            <w:szCs w:val="32"/>
          </w:rPr>
          <w:t>Gershon</w:t>
        </w:r>
        <w:proofErr w:type="spellEnd"/>
        <w:r w:rsidRPr="00852789">
          <w:rPr>
            <w:rFonts w:ascii="Arial" w:hAnsi="Arial" w:cs="Arial"/>
            <w:bCs/>
            <w:sz w:val="22"/>
            <w:szCs w:val="32"/>
          </w:rPr>
          <w:t xml:space="preserve"> SK, Lee JH, Edwards ET, Braun MM.</w:t>
        </w:r>
        <w:r>
          <w:rPr>
            <w:rFonts w:ascii="Arial" w:hAnsi="Arial" w:cs="Arial"/>
            <w:bCs/>
            <w:sz w:val="22"/>
            <w:szCs w:val="32"/>
          </w:rPr>
          <w:t xml:space="preserve"> 2003. </w:t>
        </w:r>
        <w:proofErr w:type="gramStart"/>
        <w:r w:rsidRPr="00852789">
          <w:rPr>
            <w:rFonts w:ascii="Arial" w:hAnsi="Arial" w:cs="Arial"/>
            <w:bCs/>
            <w:sz w:val="22"/>
            <w:szCs w:val="32"/>
          </w:rPr>
          <w:t xml:space="preserve">Listeria </w:t>
        </w:r>
        <w:proofErr w:type="spellStart"/>
        <w:r w:rsidRPr="00852789">
          <w:rPr>
            <w:rFonts w:ascii="Arial" w:hAnsi="Arial" w:cs="Arial"/>
            <w:bCs/>
            <w:sz w:val="22"/>
            <w:szCs w:val="32"/>
          </w:rPr>
          <w:t>monocytogenes</w:t>
        </w:r>
        <w:proofErr w:type="spellEnd"/>
        <w:r w:rsidRPr="00852789">
          <w:rPr>
            <w:rFonts w:ascii="Arial" w:hAnsi="Arial" w:cs="Arial"/>
            <w:bCs/>
            <w:sz w:val="22"/>
            <w:szCs w:val="32"/>
          </w:rPr>
          <w:t xml:space="preserve"> infection as a complication of treatment with tumor necrosis factor alpha-neutralizing agents.</w:t>
        </w:r>
        <w:proofErr w:type="gramEnd"/>
        <w:r>
          <w:rPr>
            <w:rFonts w:ascii="Arial" w:hAnsi="Arial" w:cs="Arial"/>
            <w:bCs/>
            <w:sz w:val="22"/>
            <w:szCs w:val="32"/>
          </w:rPr>
          <w:t xml:space="preserve"> </w:t>
        </w:r>
        <w:r>
          <w:rPr>
            <w:rFonts w:ascii="Arial" w:hAnsi="Arial" w:cs="Arial"/>
            <w:bCs/>
            <w:i/>
            <w:sz w:val="22"/>
            <w:szCs w:val="32"/>
          </w:rPr>
          <w:t xml:space="preserve">Arthritis Rheum. </w:t>
        </w:r>
        <w:r>
          <w:rPr>
            <w:rFonts w:ascii="Arial" w:hAnsi="Arial" w:cs="Arial"/>
            <w:b/>
            <w:bCs/>
            <w:sz w:val="22"/>
            <w:szCs w:val="32"/>
          </w:rPr>
          <w:t xml:space="preserve">48(2): </w:t>
        </w:r>
        <w:r>
          <w:rPr>
            <w:rFonts w:ascii="Arial" w:hAnsi="Arial" w:cs="Arial"/>
            <w:bCs/>
            <w:sz w:val="22"/>
            <w:szCs w:val="32"/>
          </w:rPr>
          <w:t>319-324.</w:t>
        </w:r>
      </w:ins>
    </w:p>
    <w:p w14:paraId="43874C6C" w14:textId="77777777" w:rsidR="00CB4438" w:rsidRDefault="00CB4438" w:rsidP="00CB4438">
      <w:pPr>
        <w:widowControl w:val="0"/>
        <w:numPr>
          <w:ins w:id="992" w:author="Andrew Caldwell" w:date="2014-04-14T15:45:00Z"/>
        </w:numPr>
        <w:autoSpaceDE w:val="0"/>
        <w:autoSpaceDN w:val="0"/>
        <w:adjustRightInd w:val="0"/>
        <w:spacing w:after="100"/>
        <w:rPr>
          <w:ins w:id="993" w:author="Andrew Caldwell" w:date="2014-04-14T15:45:00Z"/>
          <w:rFonts w:ascii="Arial" w:hAnsi="Arial" w:cs="Arial"/>
          <w:bCs/>
          <w:sz w:val="22"/>
          <w:szCs w:val="32"/>
        </w:rPr>
      </w:pPr>
      <w:ins w:id="994" w:author="Andrew Caldwell" w:date="2014-04-14T15:45:00Z">
        <w:r>
          <w:rPr>
            <w:rFonts w:ascii="Arial" w:hAnsi="Arial" w:cs="Arial"/>
            <w:bCs/>
            <w:sz w:val="22"/>
            <w:szCs w:val="32"/>
          </w:rPr>
          <w:t>Lee JH</w:t>
        </w:r>
        <w:r w:rsidRPr="001973AD">
          <w:rPr>
            <w:rFonts w:ascii="Arial" w:hAnsi="Arial" w:cs="Arial"/>
            <w:bCs/>
            <w:sz w:val="22"/>
            <w:szCs w:val="32"/>
          </w:rPr>
          <w:t xml:space="preserve">, </w:t>
        </w:r>
        <w:proofErr w:type="spellStart"/>
        <w:r w:rsidRPr="001973AD">
          <w:rPr>
            <w:rFonts w:ascii="Arial" w:hAnsi="Arial" w:cs="Arial"/>
            <w:bCs/>
            <w:sz w:val="22"/>
            <w:szCs w:val="32"/>
          </w:rPr>
          <w:t>Slifman</w:t>
        </w:r>
        <w:proofErr w:type="spellEnd"/>
        <w:r w:rsidRPr="001973AD">
          <w:rPr>
            <w:rFonts w:ascii="Arial" w:hAnsi="Arial" w:cs="Arial"/>
            <w:bCs/>
            <w:sz w:val="22"/>
            <w:szCs w:val="32"/>
          </w:rPr>
          <w:t xml:space="preserve"> NR, </w:t>
        </w:r>
        <w:proofErr w:type="spellStart"/>
        <w:r w:rsidRPr="001973AD">
          <w:rPr>
            <w:rFonts w:ascii="Arial" w:hAnsi="Arial" w:cs="Arial"/>
            <w:bCs/>
            <w:sz w:val="22"/>
            <w:szCs w:val="32"/>
          </w:rPr>
          <w:t>Gershon</w:t>
        </w:r>
        <w:proofErr w:type="spellEnd"/>
        <w:r w:rsidRPr="001973AD">
          <w:rPr>
            <w:rFonts w:ascii="Arial" w:hAnsi="Arial" w:cs="Arial"/>
            <w:bCs/>
            <w:sz w:val="22"/>
            <w:szCs w:val="32"/>
          </w:rPr>
          <w:t xml:space="preserve"> SK, Edwards ET, </w:t>
        </w:r>
        <w:proofErr w:type="spellStart"/>
        <w:r w:rsidRPr="001973AD">
          <w:rPr>
            <w:rFonts w:ascii="Arial" w:hAnsi="Arial" w:cs="Arial"/>
            <w:bCs/>
            <w:sz w:val="22"/>
            <w:szCs w:val="32"/>
          </w:rPr>
          <w:t>Schwieterman</w:t>
        </w:r>
        <w:proofErr w:type="spellEnd"/>
        <w:r w:rsidRPr="001973AD">
          <w:rPr>
            <w:rFonts w:ascii="Arial" w:hAnsi="Arial" w:cs="Arial"/>
            <w:bCs/>
            <w:sz w:val="22"/>
            <w:szCs w:val="32"/>
          </w:rPr>
          <w:t xml:space="preserve"> WD, Siegel JN, Wise RP, Brown SL, Udall JN </w:t>
        </w:r>
        <w:proofErr w:type="spellStart"/>
        <w:r w:rsidRPr="001973AD">
          <w:rPr>
            <w:rFonts w:ascii="Arial" w:hAnsi="Arial" w:cs="Arial"/>
            <w:bCs/>
            <w:sz w:val="22"/>
            <w:szCs w:val="32"/>
          </w:rPr>
          <w:t>Jr</w:t>
        </w:r>
        <w:proofErr w:type="spellEnd"/>
        <w:r w:rsidRPr="001973AD">
          <w:rPr>
            <w:rFonts w:ascii="Arial" w:hAnsi="Arial" w:cs="Arial"/>
            <w:bCs/>
            <w:sz w:val="22"/>
            <w:szCs w:val="32"/>
          </w:rPr>
          <w:t>, Braun MM.</w:t>
        </w:r>
        <w:r>
          <w:rPr>
            <w:rFonts w:ascii="Arial" w:hAnsi="Arial" w:cs="Arial"/>
            <w:bCs/>
            <w:sz w:val="22"/>
            <w:szCs w:val="32"/>
          </w:rPr>
          <w:t xml:space="preserve"> 2002. </w:t>
        </w:r>
        <w:proofErr w:type="gramStart"/>
        <w:r w:rsidRPr="001973AD">
          <w:rPr>
            <w:rFonts w:ascii="Arial" w:hAnsi="Arial" w:cs="Arial"/>
            <w:bCs/>
            <w:sz w:val="22"/>
            <w:szCs w:val="32"/>
          </w:rPr>
          <w:t xml:space="preserve">Life-threatening </w:t>
        </w:r>
        <w:proofErr w:type="spellStart"/>
        <w:r w:rsidRPr="001973AD">
          <w:rPr>
            <w:rFonts w:ascii="Arial" w:hAnsi="Arial" w:cs="Arial"/>
            <w:bCs/>
            <w:sz w:val="22"/>
            <w:szCs w:val="32"/>
          </w:rPr>
          <w:t>histoplasmosis</w:t>
        </w:r>
        <w:proofErr w:type="spellEnd"/>
        <w:r w:rsidRPr="001973AD">
          <w:rPr>
            <w:rFonts w:ascii="Arial" w:hAnsi="Arial" w:cs="Arial"/>
            <w:bCs/>
            <w:sz w:val="22"/>
            <w:szCs w:val="32"/>
          </w:rPr>
          <w:t xml:space="preserve"> complicating immunotherapy with tumor necrosis factor alpha antagonists infliximab and </w:t>
        </w:r>
        <w:proofErr w:type="spellStart"/>
        <w:r w:rsidRPr="001973AD">
          <w:rPr>
            <w:rFonts w:ascii="Arial" w:hAnsi="Arial" w:cs="Arial"/>
            <w:bCs/>
            <w:sz w:val="22"/>
            <w:szCs w:val="32"/>
          </w:rPr>
          <w:t>etanercept</w:t>
        </w:r>
        <w:proofErr w:type="spellEnd"/>
        <w:r w:rsidRPr="001973AD">
          <w:rPr>
            <w:rFonts w:ascii="Arial" w:hAnsi="Arial" w:cs="Arial"/>
            <w:bCs/>
            <w:sz w:val="22"/>
            <w:szCs w:val="32"/>
          </w:rPr>
          <w:t>.</w:t>
        </w:r>
        <w:proofErr w:type="gramEnd"/>
        <w:r>
          <w:rPr>
            <w:rFonts w:ascii="Arial" w:hAnsi="Arial" w:cs="Arial"/>
            <w:bCs/>
            <w:sz w:val="22"/>
            <w:szCs w:val="32"/>
          </w:rPr>
          <w:t xml:space="preserve"> </w:t>
        </w:r>
        <w:r>
          <w:rPr>
            <w:rFonts w:ascii="Arial" w:hAnsi="Arial" w:cs="Arial"/>
            <w:bCs/>
            <w:i/>
            <w:sz w:val="22"/>
            <w:szCs w:val="32"/>
          </w:rPr>
          <w:t xml:space="preserve">Arthritis Rheum. </w:t>
        </w:r>
        <w:r>
          <w:rPr>
            <w:rFonts w:ascii="Arial" w:hAnsi="Arial" w:cs="Arial"/>
            <w:b/>
            <w:bCs/>
            <w:sz w:val="22"/>
            <w:szCs w:val="32"/>
          </w:rPr>
          <w:t xml:space="preserve">46(10): </w:t>
        </w:r>
        <w:r>
          <w:rPr>
            <w:rFonts w:ascii="Arial" w:hAnsi="Arial" w:cs="Arial"/>
            <w:bCs/>
            <w:sz w:val="22"/>
            <w:szCs w:val="32"/>
          </w:rPr>
          <w:t>2565-2570.</w:t>
        </w:r>
      </w:ins>
    </w:p>
    <w:p w14:paraId="388BB017" w14:textId="77777777" w:rsidR="00CB4438" w:rsidRDefault="00CB4438" w:rsidP="00CB4438">
      <w:pPr>
        <w:widowControl w:val="0"/>
        <w:numPr>
          <w:ins w:id="995" w:author="Andrew Caldwell" w:date="2014-04-14T15:45:00Z"/>
        </w:numPr>
        <w:autoSpaceDE w:val="0"/>
        <w:autoSpaceDN w:val="0"/>
        <w:adjustRightInd w:val="0"/>
        <w:spacing w:after="100"/>
        <w:rPr>
          <w:ins w:id="996" w:author="Andrew Caldwell" w:date="2014-04-14T15:45:00Z"/>
          <w:rFonts w:ascii="Arial" w:hAnsi="Arial" w:cs="Arial"/>
          <w:bCs/>
          <w:sz w:val="22"/>
          <w:szCs w:val="32"/>
        </w:rPr>
      </w:pPr>
      <w:proofErr w:type="spellStart"/>
      <w:proofErr w:type="gramStart"/>
      <w:ins w:id="997" w:author="Andrew Caldwell" w:date="2014-04-14T15:45:00Z">
        <w:r>
          <w:rPr>
            <w:rFonts w:ascii="Arial" w:hAnsi="Arial" w:cs="Arial"/>
            <w:bCs/>
            <w:sz w:val="22"/>
            <w:szCs w:val="32"/>
          </w:rPr>
          <w:t>Blasi</w:t>
        </w:r>
        <w:proofErr w:type="spellEnd"/>
        <w:r>
          <w:rPr>
            <w:rFonts w:ascii="Arial" w:hAnsi="Arial" w:cs="Arial"/>
            <w:bCs/>
            <w:sz w:val="22"/>
            <w:szCs w:val="32"/>
          </w:rPr>
          <w:t xml:space="preserve"> E, </w:t>
        </w:r>
        <w:proofErr w:type="spellStart"/>
        <w:r>
          <w:rPr>
            <w:rFonts w:ascii="Arial" w:hAnsi="Arial" w:cs="Arial"/>
            <w:bCs/>
            <w:sz w:val="22"/>
            <w:szCs w:val="32"/>
          </w:rPr>
          <w:t>Pitzurra</w:t>
        </w:r>
        <w:proofErr w:type="spellEnd"/>
        <w:r>
          <w:rPr>
            <w:rFonts w:ascii="Arial" w:hAnsi="Arial" w:cs="Arial"/>
            <w:bCs/>
            <w:sz w:val="22"/>
            <w:szCs w:val="32"/>
          </w:rPr>
          <w:t xml:space="preserve"> L, </w:t>
        </w:r>
        <w:proofErr w:type="spellStart"/>
        <w:r>
          <w:rPr>
            <w:rFonts w:ascii="Arial" w:hAnsi="Arial" w:cs="Arial"/>
            <w:bCs/>
            <w:sz w:val="22"/>
            <w:szCs w:val="32"/>
          </w:rPr>
          <w:t>Bartoli</w:t>
        </w:r>
        <w:proofErr w:type="spellEnd"/>
        <w:r>
          <w:rPr>
            <w:rFonts w:ascii="Arial" w:hAnsi="Arial" w:cs="Arial"/>
            <w:bCs/>
            <w:sz w:val="22"/>
            <w:szCs w:val="32"/>
          </w:rPr>
          <w:t xml:space="preserve"> A, </w:t>
        </w:r>
        <w:proofErr w:type="spellStart"/>
        <w:r>
          <w:rPr>
            <w:rFonts w:ascii="Arial" w:hAnsi="Arial" w:cs="Arial"/>
            <w:bCs/>
            <w:sz w:val="22"/>
            <w:szCs w:val="32"/>
          </w:rPr>
          <w:t>Puliti</w:t>
        </w:r>
        <w:proofErr w:type="spellEnd"/>
        <w:r>
          <w:rPr>
            <w:rFonts w:ascii="Arial" w:hAnsi="Arial" w:cs="Arial"/>
            <w:bCs/>
            <w:sz w:val="22"/>
            <w:szCs w:val="32"/>
          </w:rPr>
          <w:t xml:space="preserve"> M, </w:t>
        </w:r>
        <w:proofErr w:type="spellStart"/>
        <w:r>
          <w:rPr>
            <w:rFonts w:ascii="Arial" w:hAnsi="Arial" w:cs="Arial"/>
            <w:bCs/>
            <w:sz w:val="22"/>
            <w:szCs w:val="32"/>
          </w:rPr>
          <w:t>Bistoni</w:t>
        </w:r>
        <w:proofErr w:type="spellEnd"/>
        <w:r>
          <w:rPr>
            <w:rFonts w:ascii="Arial" w:hAnsi="Arial" w:cs="Arial"/>
            <w:bCs/>
            <w:sz w:val="22"/>
            <w:szCs w:val="32"/>
          </w:rPr>
          <w:t xml:space="preserve"> F. 1994.</w:t>
        </w:r>
        <w:proofErr w:type="gramEnd"/>
        <w:r w:rsidRPr="004E0C92">
          <w:t xml:space="preserve"> </w:t>
        </w:r>
        <w:r w:rsidRPr="004E0C92">
          <w:rPr>
            <w:rFonts w:ascii="Arial" w:hAnsi="Arial" w:cs="Arial"/>
            <w:bCs/>
            <w:sz w:val="22"/>
            <w:szCs w:val="32"/>
          </w:rPr>
          <w:t xml:space="preserve">Tumor Necrosis Factor as an Autocrine and Paracrine Signal Controlling the Macrophage Secretory Response to </w:t>
        </w:r>
        <w:r w:rsidRPr="004E0C92">
          <w:rPr>
            <w:rFonts w:ascii="Arial" w:hAnsi="Arial" w:cs="Arial"/>
            <w:bCs/>
            <w:i/>
            <w:sz w:val="22"/>
            <w:szCs w:val="32"/>
          </w:rPr>
          <w:t xml:space="preserve">Candida </w:t>
        </w:r>
        <w:proofErr w:type="spellStart"/>
        <w:r w:rsidRPr="004E0C92">
          <w:rPr>
            <w:rFonts w:ascii="Arial" w:hAnsi="Arial" w:cs="Arial"/>
            <w:bCs/>
            <w:i/>
            <w:sz w:val="22"/>
            <w:szCs w:val="32"/>
          </w:rPr>
          <w:t>albicans</w:t>
        </w:r>
        <w:proofErr w:type="spellEnd"/>
        <w:r>
          <w:rPr>
            <w:rFonts w:ascii="Arial" w:hAnsi="Arial" w:cs="Arial"/>
            <w:bCs/>
            <w:i/>
            <w:sz w:val="22"/>
            <w:szCs w:val="32"/>
          </w:rPr>
          <w:t xml:space="preserve">. Infect Immun. </w:t>
        </w:r>
        <w:r>
          <w:rPr>
            <w:rFonts w:ascii="Arial" w:hAnsi="Arial" w:cs="Arial"/>
            <w:b/>
            <w:bCs/>
            <w:sz w:val="22"/>
            <w:szCs w:val="32"/>
          </w:rPr>
          <w:t xml:space="preserve">62(4): </w:t>
        </w:r>
        <w:r>
          <w:rPr>
            <w:rFonts w:ascii="Arial" w:hAnsi="Arial" w:cs="Arial"/>
            <w:bCs/>
            <w:sz w:val="22"/>
            <w:szCs w:val="32"/>
          </w:rPr>
          <w:t>11991206.</w:t>
        </w:r>
      </w:ins>
    </w:p>
    <w:p w14:paraId="61EF2890" w14:textId="77777777" w:rsidR="00CB4438" w:rsidRDefault="00CB4438" w:rsidP="00CB4438">
      <w:pPr>
        <w:numPr>
          <w:ins w:id="998" w:author="Andrew Caldwell" w:date="2014-04-14T15:45:00Z"/>
        </w:numPr>
        <w:spacing w:after="100"/>
        <w:rPr>
          <w:ins w:id="999" w:author="Andrew Caldwell" w:date="2014-04-14T15:45:00Z"/>
          <w:rFonts w:ascii="Arial" w:hAnsi="Arial" w:cs="Arial"/>
          <w:bCs/>
          <w:sz w:val="22"/>
          <w:szCs w:val="32"/>
        </w:rPr>
      </w:pPr>
      <w:proofErr w:type="spellStart"/>
      <w:ins w:id="1000" w:author="Andrew Caldwell" w:date="2014-04-14T15:45:00Z">
        <w:r>
          <w:rPr>
            <w:rFonts w:ascii="Arial" w:hAnsi="Arial" w:cs="Arial"/>
            <w:bCs/>
            <w:sz w:val="22"/>
            <w:szCs w:val="32"/>
          </w:rPr>
          <w:t>Kuno</w:t>
        </w:r>
        <w:proofErr w:type="spellEnd"/>
        <w:r>
          <w:rPr>
            <w:rFonts w:ascii="Arial" w:hAnsi="Arial" w:cs="Arial"/>
            <w:bCs/>
            <w:sz w:val="22"/>
            <w:szCs w:val="32"/>
          </w:rPr>
          <w:t xml:space="preserve"> R</w:t>
        </w:r>
        <w:r w:rsidRPr="00FC6799">
          <w:rPr>
            <w:rFonts w:ascii="Arial" w:hAnsi="Arial" w:cs="Arial"/>
            <w:bCs/>
            <w:sz w:val="22"/>
            <w:szCs w:val="32"/>
          </w:rPr>
          <w:t xml:space="preserve">, Wang J, </w:t>
        </w:r>
        <w:proofErr w:type="spellStart"/>
        <w:r w:rsidRPr="00FC6799">
          <w:rPr>
            <w:rFonts w:ascii="Arial" w:hAnsi="Arial" w:cs="Arial"/>
            <w:bCs/>
            <w:sz w:val="22"/>
            <w:szCs w:val="32"/>
          </w:rPr>
          <w:t>Kawanokuchi</w:t>
        </w:r>
        <w:proofErr w:type="spellEnd"/>
        <w:r w:rsidRPr="00FC6799">
          <w:rPr>
            <w:rFonts w:ascii="Arial" w:hAnsi="Arial" w:cs="Arial"/>
            <w:bCs/>
            <w:sz w:val="22"/>
            <w:szCs w:val="32"/>
          </w:rPr>
          <w:t xml:space="preserve"> J, Takeuchi H, Mizuno T, </w:t>
        </w:r>
        <w:proofErr w:type="spellStart"/>
        <w:r w:rsidRPr="00FC6799">
          <w:rPr>
            <w:rFonts w:ascii="Arial" w:hAnsi="Arial" w:cs="Arial"/>
            <w:bCs/>
            <w:sz w:val="22"/>
            <w:szCs w:val="32"/>
          </w:rPr>
          <w:t>Suzumura</w:t>
        </w:r>
        <w:proofErr w:type="spellEnd"/>
        <w:r w:rsidRPr="00FC6799">
          <w:rPr>
            <w:rFonts w:ascii="Arial" w:hAnsi="Arial" w:cs="Arial"/>
            <w:bCs/>
            <w:sz w:val="22"/>
            <w:szCs w:val="32"/>
          </w:rPr>
          <w:t xml:space="preserve"> A.</w:t>
        </w:r>
        <w:r>
          <w:rPr>
            <w:rFonts w:ascii="Arial" w:hAnsi="Arial" w:cs="Arial"/>
            <w:bCs/>
            <w:sz w:val="22"/>
            <w:szCs w:val="32"/>
          </w:rPr>
          <w:t xml:space="preserve"> 2005. </w:t>
        </w:r>
        <w:proofErr w:type="gramStart"/>
        <w:r w:rsidRPr="00FC6799">
          <w:rPr>
            <w:rFonts w:ascii="Arial" w:hAnsi="Arial" w:cs="Arial"/>
            <w:bCs/>
            <w:sz w:val="22"/>
            <w:szCs w:val="32"/>
          </w:rPr>
          <w:t>Autocrine activation of microglia by tumor necrosis factor-alpha.</w:t>
        </w:r>
        <w:proofErr w:type="gramEnd"/>
        <w:r>
          <w:rPr>
            <w:rFonts w:ascii="Arial" w:hAnsi="Arial" w:cs="Arial"/>
            <w:bCs/>
            <w:sz w:val="22"/>
            <w:szCs w:val="32"/>
          </w:rPr>
          <w:t xml:space="preserve"> </w:t>
        </w:r>
        <w:r>
          <w:rPr>
            <w:rFonts w:ascii="Arial" w:hAnsi="Arial" w:cs="Arial"/>
            <w:bCs/>
            <w:i/>
            <w:sz w:val="22"/>
            <w:szCs w:val="32"/>
          </w:rPr>
          <w:t xml:space="preserve">J </w:t>
        </w:r>
        <w:proofErr w:type="spellStart"/>
        <w:r>
          <w:rPr>
            <w:rFonts w:ascii="Arial" w:hAnsi="Arial" w:cs="Arial"/>
            <w:bCs/>
            <w:i/>
            <w:sz w:val="22"/>
            <w:szCs w:val="32"/>
          </w:rPr>
          <w:t>Neuroimmunol</w:t>
        </w:r>
        <w:proofErr w:type="spellEnd"/>
        <w:r>
          <w:rPr>
            <w:rFonts w:ascii="Arial" w:hAnsi="Arial" w:cs="Arial"/>
            <w:bCs/>
            <w:i/>
            <w:sz w:val="22"/>
            <w:szCs w:val="32"/>
          </w:rPr>
          <w:t xml:space="preserve">. </w:t>
        </w:r>
        <w:r>
          <w:rPr>
            <w:rFonts w:ascii="Arial" w:hAnsi="Arial" w:cs="Arial"/>
            <w:b/>
            <w:bCs/>
            <w:sz w:val="22"/>
            <w:szCs w:val="32"/>
          </w:rPr>
          <w:t xml:space="preserve">162(1-2): </w:t>
        </w:r>
        <w:r>
          <w:rPr>
            <w:rFonts w:ascii="Arial" w:hAnsi="Arial" w:cs="Arial"/>
            <w:bCs/>
            <w:sz w:val="22"/>
            <w:szCs w:val="32"/>
          </w:rPr>
          <w:t>89-96.</w:t>
        </w:r>
      </w:ins>
    </w:p>
    <w:p w14:paraId="2EF3FDB8" w14:textId="77777777" w:rsidR="00CB4438" w:rsidRDefault="00CB4438" w:rsidP="00CB4438">
      <w:pPr>
        <w:numPr>
          <w:ins w:id="1001" w:author="Andrew Caldwell" w:date="2014-04-14T15:45:00Z"/>
        </w:numPr>
        <w:spacing w:after="100"/>
        <w:rPr>
          <w:ins w:id="1002" w:author="Andrew Caldwell" w:date="2014-04-14T15:45:00Z"/>
          <w:rFonts w:ascii="Arial" w:hAnsi="Arial" w:cs="Arial"/>
          <w:bCs/>
          <w:sz w:val="22"/>
          <w:szCs w:val="32"/>
        </w:rPr>
      </w:pPr>
      <w:proofErr w:type="gramStart"/>
      <w:ins w:id="1003" w:author="Andrew Caldwell" w:date="2014-04-14T15:45:00Z">
        <w:r>
          <w:rPr>
            <w:rFonts w:ascii="Arial" w:hAnsi="Arial" w:cs="Arial"/>
            <w:bCs/>
            <w:sz w:val="22"/>
            <w:szCs w:val="32"/>
          </w:rPr>
          <w:t>Coward WR</w:t>
        </w:r>
        <w:r w:rsidRPr="00FC6799">
          <w:rPr>
            <w:rFonts w:ascii="Arial" w:hAnsi="Arial" w:cs="Arial"/>
            <w:bCs/>
            <w:sz w:val="22"/>
            <w:szCs w:val="32"/>
          </w:rPr>
          <w:t xml:space="preserve">, Okayama Y, </w:t>
        </w:r>
        <w:proofErr w:type="spellStart"/>
        <w:r w:rsidRPr="00FC6799">
          <w:rPr>
            <w:rFonts w:ascii="Arial" w:hAnsi="Arial" w:cs="Arial"/>
            <w:bCs/>
            <w:sz w:val="22"/>
            <w:szCs w:val="32"/>
          </w:rPr>
          <w:t>Sagara</w:t>
        </w:r>
        <w:proofErr w:type="spellEnd"/>
        <w:r w:rsidRPr="00FC6799">
          <w:rPr>
            <w:rFonts w:ascii="Arial" w:hAnsi="Arial" w:cs="Arial"/>
            <w:bCs/>
            <w:sz w:val="22"/>
            <w:szCs w:val="32"/>
          </w:rPr>
          <w:t xml:space="preserve"> H, Wilson SJ, Holgate ST, Church MK.</w:t>
        </w:r>
        <w:r>
          <w:rPr>
            <w:rFonts w:ascii="Arial" w:hAnsi="Arial" w:cs="Arial"/>
            <w:bCs/>
            <w:sz w:val="22"/>
            <w:szCs w:val="32"/>
          </w:rPr>
          <w:t xml:space="preserve"> 2002.</w:t>
        </w:r>
        <w:proofErr w:type="gramEnd"/>
        <w:r>
          <w:rPr>
            <w:rFonts w:ascii="Arial" w:hAnsi="Arial" w:cs="Arial"/>
            <w:bCs/>
            <w:sz w:val="22"/>
            <w:szCs w:val="32"/>
          </w:rPr>
          <w:t xml:space="preserve"> NF-</w:t>
        </w:r>
        <w:r w:rsidRPr="00FC6799">
          <w:rPr>
            <w:rFonts w:ascii="Arial" w:hAnsi="Arial" w:cs="Arial"/>
            <w:bCs/>
            <w:sz w:val="22"/>
            <w:szCs w:val="32"/>
          </w:rPr>
          <w:t>kappa B and TNF-alpha: a positive autocrine loop in human lung mast cells?</w:t>
        </w:r>
        <w:r>
          <w:rPr>
            <w:rFonts w:ascii="Arial" w:hAnsi="Arial" w:cs="Arial"/>
            <w:bCs/>
            <w:sz w:val="22"/>
            <w:szCs w:val="32"/>
          </w:rPr>
          <w:t xml:space="preserve"> </w:t>
        </w:r>
        <w:r>
          <w:rPr>
            <w:rFonts w:ascii="Arial" w:hAnsi="Arial" w:cs="Arial"/>
            <w:bCs/>
            <w:i/>
            <w:sz w:val="22"/>
            <w:szCs w:val="32"/>
          </w:rPr>
          <w:t xml:space="preserve">J </w:t>
        </w:r>
        <w:proofErr w:type="spellStart"/>
        <w:r>
          <w:rPr>
            <w:rFonts w:ascii="Arial" w:hAnsi="Arial" w:cs="Arial"/>
            <w:bCs/>
            <w:i/>
            <w:sz w:val="22"/>
            <w:szCs w:val="32"/>
          </w:rPr>
          <w:t>Immunol</w:t>
        </w:r>
        <w:proofErr w:type="spellEnd"/>
        <w:r>
          <w:rPr>
            <w:rFonts w:ascii="Arial" w:hAnsi="Arial" w:cs="Arial"/>
            <w:bCs/>
            <w:i/>
            <w:sz w:val="22"/>
            <w:szCs w:val="32"/>
          </w:rPr>
          <w:t xml:space="preserve">. </w:t>
        </w:r>
        <w:r>
          <w:rPr>
            <w:rFonts w:ascii="Arial" w:hAnsi="Arial" w:cs="Arial"/>
            <w:b/>
            <w:bCs/>
            <w:sz w:val="22"/>
            <w:szCs w:val="32"/>
          </w:rPr>
          <w:t xml:space="preserve">169(9): </w:t>
        </w:r>
        <w:r>
          <w:rPr>
            <w:rFonts w:ascii="Arial" w:hAnsi="Arial" w:cs="Arial"/>
            <w:bCs/>
            <w:sz w:val="22"/>
            <w:szCs w:val="32"/>
          </w:rPr>
          <w:t>5287-5293.</w:t>
        </w:r>
      </w:ins>
    </w:p>
    <w:p w14:paraId="61595AC7" w14:textId="77777777" w:rsidR="00CB4438" w:rsidRDefault="00CB4438" w:rsidP="00CB4438">
      <w:pPr>
        <w:numPr>
          <w:ins w:id="1004" w:author="Andrew Caldwell" w:date="2014-04-14T15:45:00Z"/>
        </w:numPr>
        <w:spacing w:after="100"/>
        <w:rPr>
          <w:ins w:id="1005" w:author="Andrew Caldwell" w:date="2014-04-14T15:45:00Z"/>
          <w:rFonts w:ascii="Arial" w:hAnsi="Arial" w:cs="Arial"/>
          <w:bCs/>
          <w:sz w:val="22"/>
          <w:szCs w:val="32"/>
        </w:rPr>
      </w:pPr>
      <w:proofErr w:type="gramStart"/>
      <w:ins w:id="1006" w:author="Andrew Caldwell" w:date="2014-04-14T15:45:00Z">
        <w:r>
          <w:rPr>
            <w:rFonts w:ascii="Arial" w:hAnsi="Arial" w:cs="Arial"/>
            <w:bCs/>
            <w:sz w:val="22"/>
            <w:szCs w:val="32"/>
          </w:rPr>
          <w:t>Wu S</w:t>
        </w:r>
        <w:r w:rsidRPr="00FC6799">
          <w:rPr>
            <w:rFonts w:ascii="Arial" w:hAnsi="Arial" w:cs="Arial"/>
            <w:bCs/>
            <w:sz w:val="22"/>
            <w:szCs w:val="32"/>
          </w:rPr>
          <w:t xml:space="preserve">, Boyer CM, Whitaker RS, </w:t>
        </w:r>
        <w:proofErr w:type="spellStart"/>
        <w:r w:rsidRPr="00FC6799">
          <w:rPr>
            <w:rFonts w:ascii="Arial" w:hAnsi="Arial" w:cs="Arial"/>
            <w:bCs/>
            <w:sz w:val="22"/>
            <w:szCs w:val="32"/>
          </w:rPr>
          <w:t>Berchuck</w:t>
        </w:r>
        <w:proofErr w:type="spellEnd"/>
        <w:r w:rsidRPr="00FC6799">
          <w:rPr>
            <w:rFonts w:ascii="Arial" w:hAnsi="Arial" w:cs="Arial"/>
            <w:bCs/>
            <w:sz w:val="22"/>
            <w:szCs w:val="32"/>
          </w:rPr>
          <w:t xml:space="preserve"> A, Wiener JR, Weinberg JB, </w:t>
        </w:r>
        <w:proofErr w:type="spellStart"/>
        <w:r w:rsidRPr="00FC6799">
          <w:rPr>
            <w:rFonts w:ascii="Arial" w:hAnsi="Arial" w:cs="Arial"/>
            <w:bCs/>
            <w:sz w:val="22"/>
            <w:szCs w:val="32"/>
          </w:rPr>
          <w:t>Bast</w:t>
        </w:r>
        <w:proofErr w:type="spellEnd"/>
        <w:r w:rsidRPr="00FC6799">
          <w:rPr>
            <w:rFonts w:ascii="Arial" w:hAnsi="Arial" w:cs="Arial"/>
            <w:bCs/>
            <w:sz w:val="22"/>
            <w:szCs w:val="32"/>
          </w:rPr>
          <w:t xml:space="preserve"> RC Jr.</w:t>
        </w:r>
        <w:r>
          <w:rPr>
            <w:rFonts w:ascii="Arial" w:hAnsi="Arial" w:cs="Arial"/>
            <w:bCs/>
            <w:sz w:val="22"/>
            <w:szCs w:val="32"/>
          </w:rPr>
          <w:t xml:space="preserve"> 1993.</w:t>
        </w:r>
        <w:proofErr w:type="gramEnd"/>
        <w:r>
          <w:rPr>
            <w:rFonts w:ascii="Arial" w:hAnsi="Arial" w:cs="Arial"/>
            <w:bCs/>
            <w:sz w:val="22"/>
            <w:szCs w:val="32"/>
          </w:rPr>
          <w:t xml:space="preserve"> </w:t>
        </w:r>
        <w:r w:rsidRPr="00FC6799">
          <w:rPr>
            <w:rFonts w:ascii="Arial" w:hAnsi="Arial" w:cs="Arial"/>
            <w:bCs/>
            <w:sz w:val="22"/>
            <w:szCs w:val="32"/>
          </w:rPr>
          <w:t xml:space="preserve">Tumor necrosis factor alpha as an autocrine and paracrine growth factor for ovarian cancer: </w:t>
        </w:r>
        <w:proofErr w:type="spellStart"/>
        <w:r w:rsidRPr="00FC6799">
          <w:rPr>
            <w:rFonts w:ascii="Arial" w:hAnsi="Arial" w:cs="Arial"/>
            <w:bCs/>
            <w:sz w:val="22"/>
            <w:szCs w:val="32"/>
          </w:rPr>
          <w:t>monokine</w:t>
        </w:r>
        <w:proofErr w:type="spellEnd"/>
        <w:r w:rsidRPr="00FC6799">
          <w:rPr>
            <w:rFonts w:ascii="Arial" w:hAnsi="Arial" w:cs="Arial"/>
            <w:bCs/>
            <w:sz w:val="22"/>
            <w:szCs w:val="32"/>
          </w:rPr>
          <w:t xml:space="preserve"> induction of tumor cell proliferation and tumor necrosis factor alpha expression.</w:t>
        </w:r>
        <w:r>
          <w:rPr>
            <w:rFonts w:ascii="Arial" w:hAnsi="Arial" w:cs="Arial"/>
            <w:bCs/>
            <w:sz w:val="22"/>
            <w:szCs w:val="32"/>
          </w:rPr>
          <w:t xml:space="preserve"> </w:t>
        </w:r>
        <w:r>
          <w:rPr>
            <w:rFonts w:ascii="Arial" w:hAnsi="Arial" w:cs="Arial"/>
            <w:bCs/>
            <w:i/>
            <w:sz w:val="22"/>
            <w:szCs w:val="32"/>
          </w:rPr>
          <w:t xml:space="preserve">Cancer Res. </w:t>
        </w:r>
        <w:r>
          <w:rPr>
            <w:rFonts w:ascii="Arial" w:hAnsi="Arial" w:cs="Arial"/>
            <w:b/>
            <w:bCs/>
            <w:sz w:val="22"/>
            <w:szCs w:val="32"/>
          </w:rPr>
          <w:t xml:space="preserve">53(8): </w:t>
        </w:r>
        <w:r>
          <w:rPr>
            <w:rFonts w:ascii="Arial" w:hAnsi="Arial" w:cs="Arial"/>
            <w:bCs/>
            <w:sz w:val="22"/>
            <w:szCs w:val="32"/>
          </w:rPr>
          <w:t>1939-1944.</w:t>
        </w:r>
      </w:ins>
    </w:p>
    <w:p w14:paraId="3BFC6374" w14:textId="77777777" w:rsidR="00CB4438" w:rsidRPr="00FC6799" w:rsidRDefault="00CB4438" w:rsidP="00CB4438">
      <w:pPr>
        <w:numPr>
          <w:ins w:id="1007" w:author="Andrew Caldwell" w:date="2014-04-14T15:45:00Z"/>
        </w:numPr>
        <w:spacing w:after="100"/>
        <w:rPr>
          <w:ins w:id="1008" w:author="Andrew Caldwell" w:date="2014-04-14T15:45:00Z"/>
          <w:rFonts w:ascii="Arial" w:hAnsi="Arial" w:cs="Arial"/>
          <w:bCs/>
          <w:sz w:val="22"/>
          <w:szCs w:val="32"/>
        </w:rPr>
      </w:pPr>
      <w:proofErr w:type="spellStart"/>
      <w:ins w:id="1009" w:author="Andrew Caldwell" w:date="2014-04-14T15:45:00Z">
        <w:r>
          <w:rPr>
            <w:rFonts w:ascii="Arial" w:hAnsi="Arial" w:cs="Arial"/>
            <w:bCs/>
            <w:sz w:val="22"/>
            <w:szCs w:val="32"/>
          </w:rPr>
          <w:t>Xaus</w:t>
        </w:r>
        <w:proofErr w:type="spellEnd"/>
        <w:r>
          <w:rPr>
            <w:rFonts w:ascii="Arial" w:hAnsi="Arial" w:cs="Arial"/>
            <w:bCs/>
            <w:sz w:val="22"/>
            <w:szCs w:val="32"/>
          </w:rPr>
          <w:t xml:space="preserve"> J</w:t>
        </w:r>
        <w:r w:rsidRPr="00FC6799">
          <w:rPr>
            <w:rFonts w:ascii="Arial" w:hAnsi="Arial" w:cs="Arial"/>
            <w:bCs/>
            <w:sz w:val="22"/>
            <w:szCs w:val="32"/>
          </w:rPr>
          <w:t xml:space="preserve">, </w:t>
        </w:r>
        <w:proofErr w:type="spellStart"/>
        <w:r w:rsidRPr="00FC6799">
          <w:rPr>
            <w:rFonts w:ascii="Arial" w:hAnsi="Arial" w:cs="Arial"/>
            <w:bCs/>
            <w:sz w:val="22"/>
            <w:szCs w:val="32"/>
          </w:rPr>
          <w:t>Comalada</w:t>
        </w:r>
        <w:proofErr w:type="spellEnd"/>
        <w:r w:rsidRPr="00FC6799">
          <w:rPr>
            <w:rFonts w:ascii="Arial" w:hAnsi="Arial" w:cs="Arial"/>
            <w:bCs/>
            <w:sz w:val="22"/>
            <w:szCs w:val="32"/>
          </w:rPr>
          <w:t xml:space="preserve"> M, </w:t>
        </w:r>
        <w:proofErr w:type="spellStart"/>
        <w:r w:rsidRPr="00FC6799">
          <w:rPr>
            <w:rFonts w:ascii="Arial" w:hAnsi="Arial" w:cs="Arial"/>
            <w:bCs/>
            <w:sz w:val="22"/>
            <w:szCs w:val="32"/>
          </w:rPr>
          <w:t>Valledor</w:t>
        </w:r>
        <w:proofErr w:type="spellEnd"/>
        <w:r w:rsidRPr="00FC6799">
          <w:rPr>
            <w:rFonts w:ascii="Arial" w:hAnsi="Arial" w:cs="Arial"/>
            <w:bCs/>
            <w:sz w:val="22"/>
            <w:szCs w:val="32"/>
          </w:rPr>
          <w:t xml:space="preserve"> AF, </w:t>
        </w:r>
        <w:proofErr w:type="spellStart"/>
        <w:r w:rsidRPr="00FC6799">
          <w:rPr>
            <w:rFonts w:ascii="Arial" w:hAnsi="Arial" w:cs="Arial"/>
            <w:bCs/>
            <w:sz w:val="22"/>
            <w:szCs w:val="32"/>
          </w:rPr>
          <w:t>Lloberas</w:t>
        </w:r>
        <w:proofErr w:type="spellEnd"/>
        <w:r w:rsidRPr="00FC6799">
          <w:rPr>
            <w:rFonts w:ascii="Arial" w:hAnsi="Arial" w:cs="Arial"/>
            <w:bCs/>
            <w:sz w:val="22"/>
            <w:szCs w:val="32"/>
          </w:rPr>
          <w:t xml:space="preserve"> J, </w:t>
        </w:r>
        <w:proofErr w:type="spellStart"/>
        <w:r w:rsidRPr="00FC6799">
          <w:rPr>
            <w:rFonts w:ascii="Arial" w:hAnsi="Arial" w:cs="Arial"/>
            <w:bCs/>
            <w:sz w:val="22"/>
            <w:szCs w:val="32"/>
          </w:rPr>
          <w:t>López</w:t>
        </w:r>
        <w:proofErr w:type="spellEnd"/>
        <w:r w:rsidRPr="00FC6799">
          <w:rPr>
            <w:rFonts w:ascii="Arial" w:hAnsi="Arial" w:cs="Arial"/>
            <w:bCs/>
            <w:sz w:val="22"/>
            <w:szCs w:val="32"/>
          </w:rPr>
          <w:t xml:space="preserve">-Soriano F, </w:t>
        </w:r>
        <w:proofErr w:type="spellStart"/>
        <w:r w:rsidRPr="00FC6799">
          <w:rPr>
            <w:rFonts w:ascii="Arial" w:hAnsi="Arial" w:cs="Arial"/>
            <w:bCs/>
            <w:sz w:val="22"/>
            <w:szCs w:val="32"/>
          </w:rPr>
          <w:t>Argilés</w:t>
        </w:r>
        <w:proofErr w:type="spellEnd"/>
        <w:r w:rsidRPr="00FC6799">
          <w:rPr>
            <w:rFonts w:ascii="Arial" w:hAnsi="Arial" w:cs="Arial"/>
            <w:bCs/>
            <w:sz w:val="22"/>
            <w:szCs w:val="32"/>
          </w:rPr>
          <w:t xml:space="preserve"> JM, </w:t>
        </w:r>
        <w:proofErr w:type="spellStart"/>
        <w:r w:rsidRPr="00FC6799">
          <w:rPr>
            <w:rFonts w:ascii="Arial" w:hAnsi="Arial" w:cs="Arial"/>
            <w:bCs/>
            <w:sz w:val="22"/>
            <w:szCs w:val="32"/>
          </w:rPr>
          <w:t>Bogdan</w:t>
        </w:r>
        <w:proofErr w:type="spellEnd"/>
        <w:r w:rsidRPr="00FC6799">
          <w:rPr>
            <w:rFonts w:ascii="Arial" w:hAnsi="Arial" w:cs="Arial"/>
            <w:bCs/>
            <w:sz w:val="22"/>
            <w:szCs w:val="32"/>
          </w:rPr>
          <w:t xml:space="preserve"> C, </w:t>
        </w:r>
        <w:proofErr w:type="spellStart"/>
        <w:r w:rsidRPr="00FC6799">
          <w:rPr>
            <w:rFonts w:ascii="Arial" w:hAnsi="Arial" w:cs="Arial"/>
            <w:bCs/>
            <w:sz w:val="22"/>
            <w:szCs w:val="32"/>
          </w:rPr>
          <w:t>Celada</w:t>
        </w:r>
        <w:proofErr w:type="spellEnd"/>
        <w:r w:rsidRPr="00FC6799">
          <w:rPr>
            <w:rFonts w:ascii="Arial" w:hAnsi="Arial" w:cs="Arial"/>
            <w:bCs/>
            <w:sz w:val="22"/>
            <w:szCs w:val="32"/>
          </w:rPr>
          <w:t xml:space="preserve"> A.</w:t>
        </w:r>
        <w:r>
          <w:rPr>
            <w:rFonts w:ascii="Arial" w:hAnsi="Arial" w:cs="Arial"/>
            <w:bCs/>
            <w:sz w:val="22"/>
            <w:szCs w:val="32"/>
          </w:rPr>
          <w:t xml:space="preserve"> 2000. </w:t>
        </w:r>
        <w:r w:rsidRPr="00FC6799">
          <w:rPr>
            <w:rFonts w:ascii="Arial" w:hAnsi="Arial" w:cs="Arial"/>
            <w:bCs/>
            <w:sz w:val="22"/>
            <w:szCs w:val="32"/>
          </w:rPr>
          <w:t>LPS induces apoptosis in macrophages mostly through the autocrine production of TNF-alpha.</w:t>
        </w:r>
        <w:r>
          <w:rPr>
            <w:rFonts w:ascii="Arial" w:hAnsi="Arial" w:cs="Arial"/>
            <w:bCs/>
            <w:sz w:val="22"/>
            <w:szCs w:val="32"/>
          </w:rPr>
          <w:t xml:space="preserve"> </w:t>
        </w:r>
        <w:r>
          <w:rPr>
            <w:rFonts w:ascii="Arial" w:hAnsi="Arial" w:cs="Arial"/>
            <w:bCs/>
            <w:i/>
            <w:sz w:val="22"/>
            <w:szCs w:val="32"/>
          </w:rPr>
          <w:t>Blood</w:t>
        </w:r>
        <w:r>
          <w:rPr>
            <w:rFonts w:ascii="Arial" w:hAnsi="Arial" w:cs="Arial"/>
            <w:bCs/>
            <w:sz w:val="22"/>
            <w:szCs w:val="32"/>
          </w:rPr>
          <w:t xml:space="preserve"> </w:t>
        </w:r>
        <w:r>
          <w:rPr>
            <w:rFonts w:ascii="Arial" w:hAnsi="Arial" w:cs="Arial"/>
            <w:b/>
            <w:bCs/>
            <w:sz w:val="22"/>
            <w:szCs w:val="32"/>
          </w:rPr>
          <w:t xml:space="preserve">95(12): </w:t>
        </w:r>
        <w:r>
          <w:rPr>
            <w:rFonts w:ascii="Arial" w:hAnsi="Arial" w:cs="Arial"/>
            <w:bCs/>
            <w:sz w:val="22"/>
            <w:szCs w:val="32"/>
          </w:rPr>
          <w:t>3823-3831.</w:t>
        </w:r>
      </w:ins>
    </w:p>
    <w:p w14:paraId="5C8026D7" w14:textId="77777777" w:rsidR="00CB4438" w:rsidRPr="0097725D" w:rsidRDefault="00CB4438" w:rsidP="00CB4438">
      <w:pPr>
        <w:pStyle w:val="NormalWeb"/>
        <w:numPr>
          <w:ins w:id="1010" w:author="Andrew Caldwell" w:date="2014-04-14T15:45:00Z"/>
        </w:numPr>
        <w:spacing w:before="2" w:after="2"/>
        <w:rPr>
          <w:ins w:id="1011" w:author="Andrew Caldwell" w:date="2014-04-14T15:45:00Z"/>
        </w:rPr>
      </w:pPr>
      <w:ins w:id="1012" w:author="Andrew Caldwell" w:date="2014-04-14T15:45:00Z">
        <w:r>
          <w:rPr>
            <w:rFonts w:ascii="Arial" w:hAnsi="Arial"/>
            <w:sz w:val="22"/>
          </w:rPr>
          <w:t>Lombardo E, Alvarez-</w:t>
        </w:r>
        <w:proofErr w:type="spellStart"/>
        <w:r w:rsidRPr="0097725D">
          <w:rPr>
            <w:rFonts w:ascii="Arial" w:hAnsi="Arial"/>
            <w:sz w:val="22"/>
          </w:rPr>
          <w:t>Barrientos</w:t>
        </w:r>
        <w:proofErr w:type="spellEnd"/>
        <w:r w:rsidRPr="0097725D">
          <w:rPr>
            <w:rFonts w:ascii="Arial" w:hAnsi="Arial"/>
            <w:sz w:val="22"/>
          </w:rPr>
          <w:t xml:space="preserve"> A, </w:t>
        </w:r>
        <w:proofErr w:type="spellStart"/>
        <w:r w:rsidRPr="0097725D">
          <w:rPr>
            <w:rFonts w:ascii="Arial" w:hAnsi="Arial"/>
            <w:sz w:val="22"/>
          </w:rPr>
          <w:t>Maroto</w:t>
        </w:r>
        <w:proofErr w:type="spellEnd"/>
        <w:r w:rsidRPr="0097725D">
          <w:rPr>
            <w:rFonts w:ascii="Arial" w:hAnsi="Arial"/>
            <w:sz w:val="22"/>
          </w:rPr>
          <w:t xml:space="preserve"> B,</w:t>
        </w:r>
        <w:r w:rsidRPr="0097725D">
          <w:rPr>
            <w:rFonts w:ascii="Arial" w:hAnsi="Arial" w:cs="Times"/>
            <w:color w:val="000000"/>
            <w:sz w:val="22"/>
          </w:rPr>
          <w:t xml:space="preserve"> </w:t>
        </w:r>
        <w:proofErr w:type="spellStart"/>
        <w:r w:rsidRPr="0097725D">
          <w:rPr>
            <w:rFonts w:ascii="Arial" w:hAnsi="Arial" w:cs="Times"/>
            <w:color w:val="000000"/>
            <w:sz w:val="22"/>
          </w:rPr>
          <w:t>Boscá</w:t>
        </w:r>
        <w:proofErr w:type="spellEnd"/>
        <w:r>
          <w:rPr>
            <w:rFonts w:ascii="Arial" w:hAnsi="Arial" w:cs="Times"/>
            <w:color w:val="000000"/>
            <w:sz w:val="22"/>
          </w:rPr>
          <w:t xml:space="preserve"> L, </w:t>
        </w:r>
        <w:proofErr w:type="spellStart"/>
        <w:r>
          <w:rPr>
            <w:rFonts w:ascii="Arial" w:hAnsi="Arial" w:cs="Times"/>
            <w:color w:val="000000"/>
            <w:sz w:val="22"/>
          </w:rPr>
          <w:t>Knaus</w:t>
        </w:r>
        <w:proofErr w:type="spellEnd"/>
        <w:r>
          <w:rPr>
            <w:rFonts w:ascii="Arial" w:hAnsi="Arial" w:cs="Times"/>
            <w:color w:val="000000"/>
            <w:sz w:val="22"/>
          </w:rPr>
          <w:t xml:space="preserve"> UG. 2007. </w:t>
        </w:r>
        <w:r w:rsidRPr="0097725D">
          <w:rPr>
            <w:rFonts w:ascii="Arial" w:hAnsi="Arial" w:cs="Times"/>
            <w:color w:val="000000"/>
            <w:sz w:val="22"/>
          </w:rPr>
          <w:t>TLR4-Mediated Survival of Macrophages Is My</w:t>
        </w:r>
        <w:r>
          <w:rPr>
            <w:rFonts w:ascii="Arial" w:hAnsi="Arial" w:cs="Times"/>
            <w:color w:val="000000"/>
            <w:sz w:val="22"/>
          </w:rPr>
          <w:t>D88 Dependent and Requires TNF-</w:t>
        </w:r>
        <w:r w:rsidRPr="0097725D">
          <w:rPr>
            <w:rFonts w:ascii="Arial" w:hAnsi="Arial" w:cs="Times"/>
            <w:color w:val="000000"/>
            <w:sz w:val="22"/>
          </w:rPr>
          <w:t xml:space="preserve">α Autocrine </w:t>
        </w:r>
        <w:proofErr w:type="spellStart"/>
        <w:r w:rsidRPr="0097725D">
          <w:rPr>
            <w:rFonts w:ascii="Arial" w:hAnsi="Arial" w:cs="Times"/>
            <w:color w:val="000000"/>
            <w:sz w:val="22"/>
          </w:rPr>
          <w:t>Signalling</w:t>
        </w:r>
        <w:proofErr w:type="spellEnd"/>
        <w:r>
          <w:rPr>
            <w:rFonts w:ascii="Arial" w:hAnsi="Arial" w:cs="Times"/>
            <w:color w:val="000000"/>
            <w:sz w:val="22"/>
          </w:rPr>
          <w:t xml:space="preserve">. </w:t>
        </w:r>
        <w:r>
          <w:rPr>
            <w:rFonts w:ascii="Arial" w:hAnsi="Arial" w:cs="Times"/>
            <w:i/>
            <w:color w:val="000000"/>
            <w:sz w:val="22"/>
          </w:rPr>
          <w:t xml:space="preserve">J </w:t>
        </w:r>
        <w:proofErr w:type="spellStart"/>
        <w:r>
          <w:rPr>
            <w:rFonts w:ascii="Arial" w:hAnsi="Arial" w:cs="Times"/>
            <w:i/>
            <w:color w:val="000000"/>
            <w:sz w:val="22"/>
          </w:rPr>
          <w:t>Immunol</w:t>
        </w:r>
        <w:proofErr w:type="spellEnd"/>
        <w:r>
          <w:rPr>
            <w:rFonts w:ascii="Arial" w:hAnsi="Arial" w:cs="Times"/>
            <w:i/>
            <w:color w:val="000000"/>
            <w:sz w:val="22"/>
          </w:rPr>
          <w:t xml:space="preserve">. </w:t>
        </w:r>
        <w:r>
          <w:rPr>
            <w:rFonts w:ascii="Arial" w:hAnsi="Arial" w:cs="Times"/>
            <w:b/>
            <w:color w:val="000000"/>
            <w:sz w:val="22"/>
          </w:rPr>
          <w:t xml:space="preserve">178(6): </w:t>
        </w:r>
        <w:r w:rsidRPr="00A0515B">
          <w:rPr>
            <w:rFonts w:ascii="Arial" w:hAnsi="Arial" w:cs="Times"/>
            <w:color w:val="000000"/>
            <w:sz w:val="22"/>
          </w:rPr>
          <w:t>3731-3739.</w:t>
        </w:r>
      </w:ins>
    </w:p>
    <w:p w14:paraId="3B5EEDCF" w14:textId="77777777" w:rsidR="00CB4438" w:rsidRDefault="00CB4438" w:rsidP="00CB4438">
      <w:pPr>
        <w:pStyle w:val="NormalWeb"/>
        <w:numPr>
          <w:ins w:id="1013" w:author="Andrew Caldwell" w:date="2014-04-14T15:45:00Z"/>
        </w:numPr>
        <w:spacing w:before="2" w:after="2"/>
        <w:rPr>
          <w:ins w:id="1014" w:author="Andrew Caldwell" w:date="2014-04-14T15:45:00Z"/>
        </w:rPr>
      </w:pPr>
    </w:p>
    <w:p w14:paraId="43D5E0A9" w14:textId="77777777" w:rsidR="00CB4438" w:rsidRPr="00790CDA" w:rsidRDefault="00CB4438" w:rsidP="00CB4438">
      <w:pPr>
        <w:numPr>
          <w:ins w:id="1015" w:author="Andrew Caldwell" w:date="2014-04-14T15:45:00Z"/>
        </w:numPr>
        <w:spacing w:after="100"/>
        <w:rPr>
          <w:ins w:id="1016" w:author="Andrew Caldwell" w:date="2014-04-14T15:45:00Z"/>
          <w:rFonts w:ascii="Arial" w:hAnsi="Arial"/>
          <w:sz w:val="22"/>
        </w:rPr>
      </w:pPr>
    </w:p>
    <w:p w14:paraId="7F1891A7" w14:textId="77777777" w:rsidR="00C36A32" w:rsidRPr="00B43C42" w:rsidRDefault="00953BFB" w:rsidP="00241824">
      <w:pPr>
        <w:pStyle w:val="Default"/>
        <w:numPr>
          <w:ins w:id="1017" w:author="Andrew Caldwell" w:date="2014-04-14T15:45:00Z"/>
        </w:numPr>
        <w:tabs>
          <w:tab w:val="left" w:pos="720"/>
        </w:tabs>
        <w:spacing w:line="360" w:lineRule="auto"/>
        <w:rPr>
          <w:del w:id="1018" w:author="Andrew Caldwell" w:date="2014-04-02T09:52:00Z"/>
          <w:rFonts w:ascii="Arial" w:hAnsi="Arial" w:cs="Helvetica"/>
          <w:bCs/>
          <w:iCs/>
          <w:szCs w:val="28"/>
        </w:rPr>
      </w:pPr>
      <w:del w:id="1019" w:author="Andrew Caldwell" w:date="2014-04-02T09:52:00Z">
        <w:r w:rsidRPr="00B43C42">
          <w:rPr>
            <w:rFonts w:ascii="Arial" w:eastAsia="Arial" w:hAnsi="Arial" w:cs="Arial"/>
            <w:i/>
            <w:iCs/>
            <w:u w:color="000000"/>
          </w:rPr>
          <w:tab/>
        </w:r>
      </w:del>
    </w:p>
    <w:p w14:paraId="6C98A0D6" w14:textId="77777777" w:rsidR="00C36A32" w:rsidRDefault="00953BFB" w:rsidP="00241824">
      <w:pPr>
        <w:pStyle w:val="Default"/>
        <w:tabs>
          <w:tab w:val="left" w:pos="720"/>
        </w:tabs>
        <w:spacing w:line="360" w:lineRule="auto"/>
        <w:rPr>
          <w:del w:id="1020" w:author="Andrew Caldwell" w:date="2014-04-02T09:52:00Z"/>
          <w:rFonts w:ascii="Arial" w:eastAsia="Arial" w:hAnsi="Arial" w:cs="Arial"/>
          <w:u w:color="000000"/>
        </w:rPr>
      </w:pPr>
      <w:del w:id="1021" w:author="Andrew Caldwell" w:date="2014-04-02T09:52:00Z">
        <w:r w:rsidRPr="00B43C42">
          <w:rPr>
            <w:rFonts w:ascii="Arial" w:eastAsia="Arial" w:hAnsi="Arial" w:cs="Arial"/>
            <w:i/>
            <w:iCs/>
            <w:u w:color="000000"/>
          </w:rPr>
          <w:tab/>
        </w:r>
        <w:r w:rsidRPr="00B43C42">
          <w:rPr>
            <w:rFonts w:ascii="Arial" w:eastAsia="Arial" w:hAnsi="Arial" w:cs="Arial"/>
            <w:u w:color="000000"/>
          </w:rPr>
          <w:delText xml:space="preserve">A hallmark of the systems biology approach is the fruitful collaboration of experimental and computational approaches to characterize signaling networks in a quantitative manner. However, the vast and interconnected nature of immune signaling networks does not lend them well to comprehensive and predictive studies; computational networks that sufficiently account for signaling processes are difficult to develop. One approach that was presented early on in the move towards systems biology is ‘modular’ biology (Hartwell 1999). In this framework, signaling networks can be broken down into discrete modules that describe separate molecular events, which can be mechanistically characterized and quantified through experimentation. The essence of the systems biological approach is that rather than studying individual systems in isolation, systems are studied through quantitative experimentation in order to characterize their context and the system as a whole. In this study, we break down TNF production into three discrete modules: transcription, mRNA stabilization, and translation/secretion. The architecture for these individual modules have been developed by investigating and quantifying stimulus-specific (LPS) and adaptor-specific (MyD88, TRIF) mechanisms. However, the fitness of signaling modules are limited unless they can be used as building blocks for larger signaling networks. To this end, we have combined the three modules together to make one stimulus-specific predictive module for TNF production. By performing this dual experimental and computational approach to characterizing TNF production with an iterative approach from the bottom-up, we are able to test the sufficiency of the network architecture by simulating the module for different stimuli.  This iterative approach led us to incorporate this TNF production module to the previously published modules for TNFR signaling, creating a single model for </w:delText>
        </w:r>
      </w:del>
      <w:del w:id="1022" w:author="Andrew Caldwell" w:date="2014-04-02T08:59:00Z">
        <w:r w:rsidRPr="00B43C42">
          <w:rPr>
            <w:rFonts w:ascii="Arial" w:eastAsia="Arial" w:hAnsi="Arial" w:cs="Arial"/>
            <w:u w:color="000000"/>
          </w:rPr>
          <w:delText>NFkB</w:delText>
        </w:r>
      </w:del>
      <w:del w:id="1023" w:author="Andrew Caldwell" w:date="2014-04-02T09:52:00Z">
        <w:r w:rsidRPr="00B43C42">
          <w:rPr>
            <w:rFonts w:ascii="Arial" w:eastAsia="Arial" w:hAnsi="Arial" w:cs="Arial"/>
            <w:u w:color="000000"/>
          </w:rPr>
          <w:delText xml:space="preserve"> activation, TNF production, and TNF feedback in TLR-induced signaling in order to account for the differential dynamics of stimulus-specific </w:delText>
        </w:r>
      </w:del>
      <w:del w:id="1024" w:author="Andrew Caldwell" w:date="2014-04-02T08:59:00Z">
        <w:r w:rsidRPr="00B43C42">
          <w:rPr>
            <w:rFonts w:ascii="Arial" w:eastAsia="Arial" w:hAnsi="Arial" w:cs="Arial"/>
            <w:u w:color="000000"/>
          </w:rPr>
          <w:delText>NFkB</w:delText>
        </w:r>
      </w:del>
      <w:del w:id="1025" w:author="Andrew Caldwell" w:date="2014-04-02T09:52:00Z">
        <w:r w:rsidRPr="00B43C42">
          <w:rPr>
            <w:rFonts w:ascii="Arial" w:eastAsia="Arial" w:hAnsi="Arial" w:cs="Arial"/>
            <w:u w:color="000000"/>
          </w:rPr>
          <w:delText xml:space="preserve"> activation and TNF production. Furthermore, a benefit of this iterative approach also led us to suspect that sustained TLR-induced </w:delText>
        </w:r>
      </w:del>
      <w:del w:id="1026" w:author="Andrew Caldwell" w:date="2014-04-02T08:59:00Z">
        <w:r w:rsidRPr="00B43C42">
          <w:rPr>
            <w:rFonts w:ascii="Arial" w:eastAsia="Arial" w:hAnsi="Arial" w:cs="Arial"/>
            <w:u w:color="000000"/>
          </w:rPr>
          <w:delText>NFkB</w:delText>
        </w:r>
      </w:del>
      <w:del w:id="1027" w:author="Andrew Caldwell" w:date="2014-04-02T09:52:00Z">
        <w:r w:rsidRPr="00B43C42">
          <w:rPr>
            <w:rFonts w:ascii="Arial" w:eastAsia="Arial" w:hAnsi="Arial" w:cs="Arial"/>
            <w:u w:color="000000"/>
          </w:rPr>
          <w:delText xml:space="preserve"> activation may be dependent on autocrine TNF, a phenomenon that the model indeed predicted through simulation for CpG, but not for LPS. Testing this experimentally revealed that CpG-induced sustained </w:delText>
        </w:r>
      </w:del>
      <w:del w:id="1028" w:author="Andrew Caldwell" w:date="2014-04-02T08:59:00Z">
        <w:r w:rsidRPr="00B43C42">
          <w:rPr>
            <w:rFonts w:ascii="Arial" w:eastAsia="Arial" w:hAnsi="Arial" w:cs="Arial"/>
            <w:u w:color="000000"/>
          </w:rPr>
          <w:delText>NFkB</w:delText>
        </w:r>
      </w:del>
      <w:del w:id="1029" w:author="Andrew Caldwell" w:date="2014-04-02T09:52:00Z">
        <w:r w:rsidRPr="00B43C42">
          <w:rPr>
            <w:rFonts w:ascii="Arial" w:eastAsia="Arial" w:hAnsi="Arial" w:cs="Arial"/>
            <w:u w:color="000000"/>
          </w:rPr>
          <w:delText xml:space="preserve"> activity is indeed dependent on autocrine TNF, demonstrating the robustness and predictive ability of the model. </w:delText>
        </w:r>
      </w:del>
    </w:p>
    <w:p w14:paraId="365F249C" w14:textId="77777777" w:rsidR="00C36A32" w:rsidRDefault="00953BFB" w:rsidP="00241824">
      <w:pPr>
        <w:pStyle w:val="Default"/>
        <w:tabs>
          <w:tab w:val="left" w:pos="720"/>
        </w:tabs>
        <w:spacing w:line="360" w:lineRule="auto"/>
        <w:rPr>
          <w:del w:id="1030" w:author="Andrew Caldwell" w:date="2014-04-02T09:50:00Z"/>
          <w:rFonts w:ascii="Arial" w:eastAsia="Arial" w:hAnsi="Arial" w:cs="Arial"/>
          <w:i/>
          <w:iCs/>
          <w:u w:color="000000"/>
        </w:rPr>
      </w:pPr>
      <w:del w:id="1031" w:author="Andrew Caldwell" w:date="2014-04-02T09:52:00Z">
        <w:r w:rsidRPr="00B43C42">
          <w:rPr>
            <w:rFonts w:ascii="Arial" w:eastAsia="Arial" w:hAnsi="Arial" w:cs="Arial"/>
            <w:i/>
            <w:iCs/>
            <w:u w:color="000000"/>
          </w:rPr>
          <w:tab/>
        </w:r>
      </w:del>
    </w:p>
    <w:p w14:paraId="7B0C39AD" w14:textId="77777777" w:rsidR="00C36A32" w:rsidRDefault="00C36A32" w:rsidP="00241824">
      <w:pPr>
        <w:pStyle w:val="Default"/>
        <w:tabs>
          <w:tab w:val="left" w:pos="720"/>
        </w:tabs>
        <w:spacing w:line="360" w:lineRule="auto"/>
        <w:rPr>
          <w:del w:id="1032" w:author="Andrew Caldwell" w:date="2014-04-02T09:52:00Z"/>
          <w:rFonts w:ascii="Arial" w:eastAsia="Arial" w:hAnsi="Arial" w:cs="Arial"/>
          <w:i/>
          <w:iCs/>
          <w:u w:color="000000"/>
        </w:rPr>
      </w:pPr>
    </w:p>
    <w:p w14:paraId="1F0DAD37" w14:textId="77777777" w:rsidR="00C36A32" w:rsidRDefault="00953BFB" w:rsidP="00241824">
      <w:pPr>
        <w:pStyle w:val="Default"/>
        <w:tabs>
          <w:tab w:val="left" w:pos="720"/>
        </w:tabs>
        <w:spacing w:line="360" w:lineRule="auto"/>
        <w:rPr>
          <w:del w:id="1033" w:author="Andrew Caldwell" w:date="2014-04-02T09:52:00Z"/>
          <w:rFonts w:ascii="Arial" w:eastAsia="Arial" w:hAnsi="Arial" w:cs="Arial"/>
          <w:u w:color="000000"/>
        </w:rPr>
      </w:pPr>
      <w:del w:id="1034" w:author="Andrew Caldwell" w:date="2014-04-02T09:52:00Z">
        <w:r w:rsidRPr="00B43C42">
          <w:rPr>
            <w:rFonts w:ascii="Arial" w:eastAsia="Arial" w:hAnsi="Arial" w:cs="Arial"/>
            <w:u w:color="000000"/>
          </w:rPr>
          <w:delText xml:space="preserve">It is well know that TNF production by macrophages plays a critical role during the pathogen response, alerting more specific cell types to sites of infection and regulating their response. Numerous studies have shown the critical role that TNF plays in forming granulomas, inducing bacteria-killing iNOS production, and providing overall protection against intracellular bacteria such as </w:delText>
        </w:r>
        <w:r w:rsidRPr="00B43C42">
          <w:rPr>
            <w:rFonts w:ascii="Arial" w:eastAsia="Arial" w:hAnsi="Arial" w:cs="Arial"/>
            <w:i/>
            <w:iCs/>
            <w:u w:color="000000"/>
          </w:rPr>
          <w:delText>Mycobacterium bovis</w:delText>
        </w:r>
        <w:r w:rsidRPr="00B43C42">
          <w:rPr>
            <w:rFonts w:ascii="Arial" w:eastAsia="Arial" w:hAnsi="Arial" w:cs="Arial"/>
            <w:u w:color="000000"/>
          </w:rPr>
          <w:delText xml:space="preserve">, </w:delText>
        </w:r>
        <w:r w:rsidRPr="00B43C42">
          <w:rPr>
            <w:rFonts w:ascii="Arial" w:eastAsia="Arial" w:hAnsi="Arial" w:cs="Arial"/>
            <w:i/>
            <w:iCs/>
            <w:u w:color="000000"/>
          </w:rPr>
          <w:delText>Mycobacterium tuberculosis</w:delText>
        </w:r>
        <w:r w:rsidRPr="00B43C42">
          <w:rPr>
            <w:rFonts w:ascii="Arial" w:eastAsia="Arial" w:hAnsi="Arial" w:cs="Arial"/>
            <w:u w:color="000000"/>
          </w:rPr>
          <w:delText xml:space="preserve">, </w:delText>
        </w:r>
        <w:r w:rsidRPr="00B43C42">
          <w:rPr>
            <w:rFonts w:ascii="Arial" w:eastAsia="Arial" w:hAnsi="Arial" w:cs="Arial"/>
            <w:i/>
            <w:iCs/>
            <w:u w:color="000000"/>
          </w:rPr>
          <w:delText>Bucrella abortus</w:delText>
        </w:r>
        <w:r w:rsidRPr="00B43C42">
          <w:rPr>
            <w:rFonts w:ascii="Arial" w:eastAsia="Arial" w:hAnsi="Arial" w:cs="Arial"/>
            <w:u w:color="000000"/>
          </w:rPr>
          <w:delText xml:space="preserve">, and </w:delText>
        </w:r>
        <w:r w:rsidRPr="00B43C42">
          <w:rPr>
            <w:rFonts w:ascii="Arial" w:eastAsia="Arial" w:hAnsi="Arial" w:cs="Arial"/>
            <w:i/>
            <w:iCs/>
            <w:u w:color="000000"/>
          </w:rPr>
          <w:delText>Listeria monocytogenes</w:delText>
        </w:r>
        <w:r w:rsidRPr="00B43C42">
          <w:rPr>
            <w:rFonts w:ascii="Arial" w:eastAsia="Arial" w:hAnsi="Arial" w:cs="Arial"/>
            <w:u w:color="000000"/>
          </w:rPr>
          <w:delText>. (Kindler 1989, Flynn 1995, Zhan 1996, Serbina 2003) The various TLRs expressed by macrophages give them the ability to recognize and respond to a wide variety of bacteria, viruses, and fungi by producing cytokines tailored to each particular infection at hand. In this present study, we observed that in macrophages, TNF signals in a stimulus-specific matter. While in the case of the TLR4 agonist LPS, TNF secreted by macrophages plays a role as a paracrine signaler, for the TLR9 agonist CpG, secreted TNF primarily serves as an autocrine signaler. Although unlike TLR4, TLR9 recognizes CpG motifs in viral DNA,</w:delText>
        </w:r>
      </w:del>
      <w:ins w:id="1035" w:author="zhang Cheng" w:date="2014-03-24T14:23:00Z">
        <w:del w:id="1036" w:author="Andrew Caldwell" w:date="2014-04-02T09:52:00Z">
          <w:r w:rsidRPr="00B43C42">
            <w:rPr>
              <w:rFonts w:ascii="Arial" w:eastAsia="Arial" w:hAnsi="Arial" w:cs="Arial"/>
              <w:u w:color="000000"/>
            </w:rPr>
            <w:delText xml:space="preserve"> </w:delText>
          </w:r>
        </w:del>
      </w:ins>
      <w:del w:id="1037" w:author="Andrew Caldwell" w:date="2014-04-02T09:52:00Z">
        <w:r w:rsidRPr="00B43C42">
          <w:rPr>
            <w:rFonts w:ascii="Arial" w:eastAsia="Arial" w:hAnsi="Arial" w:cs="Arial"/>
            <w:u w:color="000000"/>
          </w:rPr>
          <w:delText xml:space="preserve">TLR4 and TLR9 recognize components of bacteria, giving rise to questions regarding TNF signaling: why does TNF signal differently when the response is mediated by receptors that both recognize bacteria, and what physiological role do stimulus-specific temporal kinetics of TNF production play? One major difference between TLR4 and TLR9 is that each plays a more primary role in recognize different types of bacteria; while TLR4 is often essential for the recognition of extracellular bacteria (REF), TLR9 plays a critical role in the recognition of intracellular bacteria including </w:delText>
        </w:r>
        <w:r w:rsidRPr="00B43C42">
          <w:rPr>
            <w:rFonts w:ascii="Arial" w:eastAsia="Arial" w:hAnsi="Arial" w:cs="Arial"/>
            <w:i/>
            <w:iCs/>
            <w:u w:color="000000"/>
          </w:rPr>
          <w:delText>M. tuberculosis</w:delText>
        </w:r>
        <w:r w:rsidRPr="00B43C42">
          <w:rPr>
            <w:rFonts w:ascii="Arial" w:eastAsia="Arial" w:hAnsi="Arial" w:cs="Arial"/>
            <w:u w:color="000000"/>
          </w:rPr>
          <w:delText xml:space="preserve">, </w:delText>
        </w:r>
        <w:r w:rsidRPr="00B43C42">
          <w:rPr>
            <w:rFonts w:ascii="Arial" w:eastAsia="Arial" w:hAnsi="Arial" w:cs="Arial"/>
            <w:i/>
            <w:iCs/>
            <w:u w:color="000000"/>
          </w:rPr>
          <w:delText>B. abortus</w:delText>
        </w:r>
        <w:r w:rsidRPr="00B43C42">
          <w:rPr>
            <w:rFonts w:ascii="Arial" w:eastAsia="Arial" w:hAnsi="Arial" w:cs="Arial"/>
            <w:u w:color="000000"/>
          </w:rPr>
          <w:delText xml:space="preserve">, and </w:delText>
        </w:r>
        <w:r w:rsidRPr="00B43C42">
          <w:rPr>
            <w:rFonts w:ascii="Arial" w:eastAsia="Arial" w:hAnsi="Arial" w:cs="Arial"/>
            <w:i/>
            <w:iCs/>
            <w:u w:color="000000"/>
          </w:rPr>
          <w:delText>Legionella pneumophila</w:delText>
        </w:r>
        <w:r w:rsidRPr="00B43C42">
          <w:rPr>
            <w:rFonts w:ascii="Arial" w:eastAsia="Arial" w:hAnsi="Arial" w:cs="Arial"/>
            <w:u w:color="000000"/>
          </w:rPr>
          <w:delText xml:space="preserve"> (Bafica 2005, Surendran 2012, Bhan 2008). This difference can be summarized by a simple characterization of types of pathogens the two TLRs recognize: TLR4 primarily recognizes extracellular pathogens, namely bacteria, while TLR9 primarily recognizes intracellular pathogens, including virus, as well as types of intracellular bacteria and fungus. The endosomal expression of TLR9 gives it an ideal location for recognizing intracellular pathogens, whereas a potential consequence of TLR4’s plasma membrane location is that its response to intracellular bacteria may be limited. The nature of these two different types of infection, extracellular and intracellular, requires a tailored inflammatory and immune response. Wher</w:delText>
        </w:r>
      </w:del>
      <w:ins w:id="1038" w:author="zhang Cheng" w:date="2014-03-24T14:24:00Z">
        <w:del w:id="1039" w:author="Andrew Caldwell" w:date="2014-04-02T09:52:00Z">
          <w:r w:rsidRPr="00B43C42">
            <w:rPr>
              <w:rFonts w:ascii="Arial" w:eastAsia="Arial" w:hAnsi="Arial" w:cs="Arial"/>
              <w:u w:color="000000"/>
            </w:rPr>
            <w:delText>e</w:delText>
          </w:r>
        </w:del>
      </w:ins>
      <w:del w:id="1040" w:author="Andrew Caldwell" w:date="2014-04-02T09:52:00Z">
        <w:r w:rsidRPr="00B43C42">
          <w:rPr>
            <w:rFonts w:ascii="Arial" w:eastAsia="Arial" w:hAnsi="Arial" w:cs="Arial"/>
            <w:u w:color="000000"/>
          </w:rPr>
          <w:delText xml:space="preserve">as a macrophage infected with an intracellular bacteria will need to illicit a balanced response that successfully clears the pathogen from within itself without causing over-activation of neighboring cells that may not be infected, an appropriate response by a macrophage that senses LPS would be to swiftly secrete inflammatory signals into the bacteria infected microenvironment. </w:delText>
        </w:r>
      </w:del>
    </w:p>
    <w:p w14:paraId="6ABAEB1F" w14:textId="77777777" w:rsidR="00C36A32" w:rsidRDefault="00953BFB" w:rsidP="00241824">
      <w:pPr>
        <w:pStyle w:val="Default"/>
        <w:tabs>
          <w:tab w:val="left" w:pos="720"/>
        </w:tabs>
        <w:spacing w:line="360" w:lineRule="auto"/>
        <w:rPr>
          <w:ins w:id="1041" w:author="zhang Cheng" w:date="2014-03-24T14:26:00Z"/>
          <w:del w:id="1042" w:author="Andrew Caldwell" w:date="2014-04-02T09:52:00Z"/>
          <w:rFonts w:ascii="Arial" w:eastAsia="Arial" w:hAnsi="Arial" w:cs="Arial"/>
          <w:u w:color="000000"/>
        </w:rPr>
      </w:pPr>
      <w:del w:id="1043" w:author="Andrew Caldwell" w:date="2014-04-02T09:52:00Z">
        <w:r w:rsidRPr="00B43C42">
          <w:rPr>
            <w:rFonts w:ascii="Arial" w:eastAsia="Arial" w:hAnsi="Arial" w:cs="Arial"/>
            <w:u w:color="000000"/>
          </w:rPr>
          <w:tab/>
          <w:delText xml:space="preserve">In this study we show that the dynamics of LPS-induced TNF production are fast and robust, as TLR4 signaling is mediated by both the adaptors MyD88 and TRIF, which provide the activation of early TNF gene transcription and promote TNF processing, respectively. In contrast, while CpG-induced TNF production does reach a high level, the kinetics are significantly slower than in the LPS condition because TLR9 does not connect to the TRIF signaling arm which accelerates TNF processing. However, the temporal kinetics of TLR-induced </w:delText>
        </w:r>
      </w:del>
      <w:del w:id="1044" w:author="Andrew Caldwell" w:date="2014-04-02T08:59:00Z">
        <w:r w:rsidRPr="00B43C42">
          <w:rPr>
            <w:rFonts w:ascii="Arial" w:eastAsia="Arial" w:hAnsi="Arial" w:cs="Arial"/>
            <w:u w:color="000000"/>
          </w:rPr>
          <w:delText>NFkB</w:delText>
        </w:r>
      </w:del>
      <w:del w:id="1045" w:author="Andrew Caldwell" w:date="2014-04-02T09:52:00Z">
        <w:r w:rsidRPr="00B43C42">
          <w:rPr>
            <w:rFonts w:ascii="Arial" w:eastAsia="Arial" w:hAnsi="Arial" w:cs="Arial"/>
            <w:u w:color="000000"/>
          </w:rPr>
          <w:delText xml:space="preserve"> activation and TNF production is key to understanding this stimulus-specific regulation. LPS stimulation of TRIF KO and MyD88 KO BMDMs demonstrated that MyD88-mediated </w:delText>
        </w:r>
      </w:del>
      <w:del w:id="1046" w:author="Andrew Caldwell" w:date="2014-04-02T08:59:00Z">
        <w:r w:rsidRPr="00B43C42">
          <w:rPr>
            <w:rFonts w:ascii="Arial" w:eastAsia="Arial" w:hAnsi="Arial" w:cs="Arial"/>
            <w:u w:color="000000"/>
          </w:rPr>
          <w:delText>NFkB</w:delText>
        </w:r>
      </w:del>
      <w:del w:id="1047" w:author="Andrew Caldwell" w:date="2014-04-02T09:52:00Z">
        <w:r w:rsidRPr="00B43C42">
          <w:rPr>
            <w:rFonts w:ascii="Arial" w:eastAsia="Arial" w:hAnsi="Arial" w:cs="Arial"/>
            <w:u w:color="000000"/>
          </w:rPr>
          <w:delText xml:space="preserve"> activation occurs early with a sharp peak (15-45 minutes), whereas TRIF-mediated </w:delText>
        </w:r>
      </w:del>
      <w:del w:id="1048" w:author="Andrew Caldwell" w:date="2014-04-02T08:59:00Z">
        <w:r w:rsidRPr="00B43C42">
          <w:rPr>
            <w:rFonts w:ascii="Arial" w:eastAsia="Arial" w:hAnsi="Arial" w:cs="Arial"/>
            <w:u w:color="000000"/>
          </w:rPr>
          <w:delText>NFkB</w:delText>
        </w:r>
      </w:del>
      <w:del w:id="1049" w:author="Andrew Caldwell" w:date="2014-04-02T09:52:00Z">
        <w:r w:rsidRPr="00B43C42">
          <w:rPr>
            <w:rFonts w:ascii="Arial" w:eastAsia="Arial" w:hAnsi="Arial" w:cs="Arial"/>
            <w:u w:color="000000"/>
          </w:rPr>
          <w:delText xml:space="preserve"> activation occurs later and is sustained for considerably longer (45 minutes to 4 hours). The combination of MyD88 and TRIF adaptors working in conjunction leads to high TNF secretion that signals in a paracrine fashion, but could potentially signal in an autocrine manner as well. However, the peak of LPS-induced TNF production occurs within a timeframe (1-2 hours) where </w:delText>
        </w:r>
      </w:del>
      <w:del w:id="1050" w:author="Andrew Caldwell" w:date="2014-04-02T08:59:00Z">
        <w:r w:rsidRPr="00B43C42">
          <w:rPr>
            <w:rFonts w:ascii="Arial" w:eastAsia="Arial" w:hAnsi="Arial" w:cs="Arial"/>
            <w:u w:color="000000"/>
          </w:rPr>
          <w:delText>NFkB</w:delText>
        </w:r>
      </w:del>
      <w:del w:id="1051" w:author="Andrew Caldwell" w:date="2014-04-02T09:52:00Z">
        <w:r w:rsidRPr="00B43C42">
          <w:rPr>
            <w:rFonts w:ascii="Arial" w:eastAsia="Arial" w:hAnsi="Arial" w:cs="Arial"/>
            <w:u w:color="000000"/>
          </w:rPr>
          <w:delText xml:space="preserve"> activity is still high due to the persistence of TRIF-mediated </w:delText>
        </w:r>
      </w:del>
      <w:del w:id="1052" w:author="Andrew Caldwell" w:date="2014-04-02T08:59:00Z">
        <w:r w:rsidRPr="00B43C42">
          <w:rPr>
            <w:rFonts w:ascii="Arial" w:eastAsia="Arial" w:hAnsi="Arial" w:cs="Arial"/>
            <w:u w:color="000000"/>
          </w:rPr>
          <w:delText>NFkB</w:delText>
        </w:r>
      </w:del>
      <w:del w:id="1053" w:author="Andrew Caldwell" w:date="2014-04-02T09:52:00Z">
        <w:r w:rsidRPr="00B43C42">
          <w:rPr>
            <w:rFonts w:ascii="Arial" w:eastAsia="Arial" w:hAnsi="Arial" w:cs="Arial"/>
            <w:u w:color="000000"/>
          </w:rPr>
          <w:delText xml:space="preserve"> activation. In contrast, CpG mediates only through MyD88, which induces an </w:delText>
        </w:r>
      </w:del>
      <w:del w:id="1054" w:author="Andrew Caldwell" w:date="2014-04-02T08:59:00Z">
        <w:r w:rsidRPr="00B43C42">
          <w:rPr>
            <w:rFonts w:ascii="Arial" w:eastAsia="Arial" w:hAnsi="Arial" w:cs="Arial"/>
            <w:u w:color="000000"/>
          </w:rPr>
          <w:delText>NFkB</w:delText>
        </w:r>
      </w:del>
      <w:del w:id="1055" w:author="Andrew Caldwell" w:date="2014-04-02T09:52:00Z">
        <w:r w:rsidRPr="00B43C42">
          <w:rPr>
            <w:rFonts w:ascii="Arial" w:eastAsia="Arial" w:hAnsi="Arial" w:cs="Arial"/>
            <w:u w:color="000000"/>
          </w:rPr>
          <w:delText xml:space="preserve"> temporal profile which is early and strong, but decreases faster than what LPS induces. As CpG-induced TNF production reaches a peak later (4 hours), this TNF is able to signal in an autocrine manner because the MyD88-mediated </w:delText>
        </w:r>
      </w:del>
      <w:del w:id="1056" w:author="Andrew Caldwell" w:date="2014-04-02T08:59:00Z">
        <w:r w:rsidRPr="00B43C42">
          <w:rPr>
            <w:rFonts w:ascii="Arial" w:eastAsia="Arial" w:hAnsi="Arial" w:cs="Arial"/>
            <w:u w:color="000000"/>
          </w:rPr>
          <w:delText>NFkB</w:delText>
        </w:r>
      </w:del>
      <w:del w:id="1057" w:author="Andrew Caldwell" w:date="2014-04-02T09:52:00Z">
        <w:r w:rsidRPr="00B43C42">
          <w:rPr>
            <w:rFonts w:ascii="Arial" w:eastAsia="Arial" w:hAnsi="Arial" w:cs="Arial"/>
            <w:u w:color="000000"/>
          </w:rPr>
          <w:delText xml:space="preserve"> activity had decreased down to basal. Therefore, autocrine TNF serves to augment and prolong </w:delText>
        </w:r>
      </w:del>
      <w:del w:id="1058" w:author="Andrew Caldwell" w:date="2014-04-02T08:59:00Z">
        <w:r w:rsidRPr="00B43C42">
          <w:rPr>
            <w:rFonts w:ascii="Arial" w:eastAsia="Arial" w:hAnsi="Arial" w:cs="Arial"/>
            <w:u w:color="000000"/>
          </w:rPr>
          <w:delText>NFkB</w:delText>
        </w:r>
      </w:del>
      <w:del w:id="1059" w:author="Andrew Caldwell" w:date="2014-04-02T09:52:00Z">
        <w:r w:rsidRPr="00B43C42">
          <w:rPr>
            <w:rFonts w:ascii="Arial" w:eastAsia="Arial" w:hAnsi="Arial" w:cs="Arial"/>
            <w:u w:color="000000"/>
          </w:rPr>
          <w:delText xml:space="preserve"> activity in response to CpG, which may be necessary for intracellular bacteria clearance. </w:delText>
        </w:r>
      </w:del>
    </w:p>
    <w:p w14:paraId="1FDB03CB" w14:textId="77777777" w:rsidR="00C36A32" w:rsidRPr="00B43C42" w:rsidRDefault="00953BFB" w:rsidP="00241824">
      <w:pPr>
        <w:pStyle w:val="Default"/>
        <w:tabs>
          <w:tab w:val="left" w:pos="720"/>
        </w:tabs>
        <w:spacing w:line="360" w:lineRule="auto"/>
        <w:rPr>
          <w:rFonts w:ascii="Arial" w:hAnsi="Arial"/>
        </w:rPr>
      </w:pPr>
      <w:ins w:id="1060" w:author="zhang Cheng" w:date="2014-03-24T14:26:00Z">
        <w:del w:id="1061" w:author="Andrew Caldwell" w:date="2014-04-02T09:52:00Z">
          <w:r w:rsidRPr="00B43C42">
            <w:rPr>
              <w:rFonts w:ascii="Arial" w:eastAsia="Arial" w:hAnsi="Arial" w:cs="Arial"/>
              <w:u w:color="000000"/>
            </w:rPr>
            <w:tab/>
          </w:r>
        </w:del>
      </w:ins>
      <w:del w:id="1062" w:author="Andrew Caldwell" w:date="2014-04-02T09:52:00Z">
        <w:r w:rsidRPr="00B43C42">
          <w:rPr>
            <w:rFonts w:ascii="Arial" w:eastAsia="Arial" w:hAnsi="Arial" w:cs="Arial"/>
            <w:u w:color="000000"/>
          </w:rPr>
          <w:delText xml:space="preserve">Previous studies have reported that mice with a bioactive transmembrane-bound TNF which is unable to be secreted are still able survive physiological doses of the intracellular bacteria </w:delText>
        </w:r>
        <w:r w:rsidRPr="00B43C42">
          <w:rPr>
            <w:rFonts w:ascii="Arial" w:eastAsia="Arial" w:hAnsi="Arial" w:cs="Arial"/>
            <w:i/>
            <w:iCs/>
            <w:u w:color="000000"/>
          </w:rPr>
          <w:delText>L. monocytogenes</w:delText>
        </w:r>
        <w:r w:rsidRPr="00B43C42">
          <w:rPr>
            <w:rFonts w:ascii="Arial" w:eastAsia="Arial" w:hAnsi="Arial" w:cs="Arial"/>
            <w:u w:color="000000"/>
          </w:rPr>
          <w:delText xml:space="preserve"> (Alexopoulou 2006), even with an abrogation of paracrine TNF signaling. Further, another study found that constitutively-expressed transmembrane-bound TNF could signal in an autocrine manner, leading to prolonged </w:delText>
        </w:r>
      </w:del>
      <w:del w:id="1063" w:author="Andrew Caldwell" w:date="2014-04-02T08:59:00Z">
        <w:r w:rsidRPr="00B43C42">
          <w:rPr>
            <w:rFonts w:ascii="Arial" w:eastAsia="Arial" w:hAnsi="Arial" w:cs="Arial"/>
            <w:u w:color="000000"/>
          </w:rPr>
          <w:delText>NFkB</w:delText>
        </w:r>
      </w:del>
      <w:del w:id="1064" w:author="Andrew Caldwell" w:date="2014-04-02T09:52:00Z">
        <w:r w:rsidRPr="00B43C42">
          <w:rPr>
            <w:rFonts w:ascii="Arial" w:eastAsia="Arial" w:hAnsi="Arial" w:cs="Arial"/>
            <w:u w:color="000000"/>
          </w:rPr>
          <w:delText xml:space="preserve"> activity (Haas 1999). However, secretion of TNF, even to signal in an autocrine manner, is likely still needed, as mice lacking TNF cleavage have reduced protection against intracellular bacteria (McIlwain 2012). This autocrine function of TNF in CpG-induced signaling has clinical relevance as well: multiple studies have reported that the drug Infliximab, an antibody that binds to soluble TNF to treat diseases like rheumatoid arthritis, makes individuals more prone to infection by intracellular pathogens like </w:delText>
        </w:r>
        <w:r w:rsidRPr="00B43C42">
          <w:rPr>
            <w:rFonts w:ascii="Arial" w:eastAsia="Arial" w:hAnsi="Arial" w:cs="Arial"/>
            <w:i/>
            <w:iCs/>
            <w:u w:color="000000"/>
          </w:rPr>
          <w:delText>M. tuberculosis</w:delText>
        </w:r>
        <w:r w:rsidRPr="00B43C42">
          <w:rPr>
            <w:rFonts w:ascii="Arial" w:eastAsia="Arial" w:hAnsi="Arial" w:cs="Arial"/>
            <w:u w:color="000000"/>
          </w:rPr>
          <w:delText xml:space="preserve">, </w:delText>
        </w:r>
        <w:r w:rsidRPr="00B43C42">
          <w:rPr>
            <w:rFonts w:ascii="Arial" w:eastAsia="Arial" w:hAnsi="Arial" w:cs="Arial"/>
            <w:i/>
            <w:iCs/>
            <w:u w:color="000000"/>
          </w:rPr>
          <w:delText>L. monotycogenes</w:delText>
        </w:r>
        <w:r w:rsidRPr="00B43C42">
          <w:rPr>
            <w:rFonts w:ascii="Arial" w:eastAsia="Arial" w:hAnsi="Arial" w:cs="Arial"/>
            <w:u w:color="000000"/>
          </w:rPr>
          <w:delText xml:space="preserve">, and </w:delText>
        </w:r>
        <w:r w:rsidRPr="00B43C42">
          <w:rPr>
            <w:rFonts w:ascii="Arial" w:eastAsia="Arial" w:hAnsi="Arial" w:cs="Arial"/>
            <w:i/>
            <w:iCs/>
            <w:u w:color="000000"/>
          </w:rPr>
          <w:delText>Histoplasma capsulatum</w:delText>
        </w:r>
        <w:r w:rsidRPr="00B43C42">
          <w:rPr>
            <w:rFonts w:ascii="Arial" w:eastAsia="Arial" w:hAnsi="Arial" w:cs="Arial"/>
            <w:u w:color="000000"/>
          </w:rPr>
          <w:delText xml:space="preserve"> (Keane 2001, Silfman 2003, Lee 2002). </w:delText>
        </w:r>
      </w:del>
      <w:del w:id="1065" w:author="Andrew Caldwell" w:date="2014-04-02T09:49:00Z">
        <w:r w:rsidRPr="00B43C42">
          <w:rPr>
            <w:rFonts w:ascii="Arial" w:eastAsia="Arial" w:hAnsi="Arial" w:cs="Arial"/>
            <w:u w:color="000000"/>
          </w:rPr>
          <w:tab/>
        </w:r>
        <w:r w:rsidRPr="00B43C42">
          <w:rPr>
            <w:rFonts w:ascii="Arial" w:eastAsia="Arial" w:hAnsi="Arial" w:cs="Arial"/>
            <w:u w:color="000000"/>
          </w:rPr>
          <w:tab/>
        </w:r>
      </w:del>
      <w:del w:id="1066" w:author="Andrew Caldwell" w:date="2014-04-02T09:52:00Z">
        <w:r w:rsidRPr="00B43C42">
          <w:rPr>
            <w:rFonts w:ascii="Arial" w:eastAsia="Arial" w:hAnsi="Arial" w:cs="Arial"/>
            <w:u w:color="000000"/>
          </w:rPr>
          <w:delText xml:space="preserve">Autocrine TNF signaling was proposed early on in the study of intracellular bacteria infections as an important feature of pathogen response (Kindler 1989), as was the need for a balance between paracrine and autocrine TNF signaling in mounting a response that addresses infection without developing autoimmune disorders (Zhan 1996). Furthermore, recent computational studies on the dynamics of TNF production and TNFR internalization in </w:delText>
        </w:r>
        <w:r w:rsidRPr="00B43C42">
          <w:rPr>
            <w:rFonts w:ascii="Arial" w:eastAsia="Arial" w:hAnsi="Arial" w:cs="Arial"/>
            <w:i/>
            <w:iCs/>
            <w:u w:color="000000"/>
          </w:rPr>
          <w:delText>M. tuberculosis</w:delText>
        </w:r>
        <w:r w:rsidRPr="00B43C42">
          <w:rPr>
            <w:rFonts w:ascii="Arial" w:eastAsia="Arial" w:hAnsi="Arial" w:cs="Arial"/>
            <w:u w:color="000000"/>
          </w:rPr>
          <w:delText xml:space="preserve"> granuloma formation suggests that receptor internalization in TLR-induced signaling may provide balance between paracrine and autocrine signaling (Fallahi-Sichani 2011). In this study, we show that stimulus-specific control of TNF production in macrophages leads to different temporal dynamics of TNF release and subsequent </w:delText>
        </w:r>
      </w:del>
      <w:del w:id="1067" w:author="Andrew Caldwell" w:date="2014-04-02T08:59:00Z">
        <w:r w:rsidRPr="00B43C42">
          <w:rPr>
            <w:rFonts w:ascii="Arial" w:eastAsia="Arial" w:hAnsi="Arial" w:cs="Arial"/>
            <w:u w:color="000000"/>
          </w:rPr>
          <w:delText>NFkB</w:delText>
        </w:r>
      </w:del>
      <w:del w:id="1068" w:author="Andrew Caldwell" w:date="2014-04-02T09:52:00Z">
        <w:r w:rsidRPr="00B43C42">
          <w:rPr>
            <w:rFonts w:ascii="Arial" w:eastAsia="Arial" w:hAnsi="Arial" w:cs="Arial"/>
            <w:u w:color="000000"/>
          </w:rPr>
          <w:delText xml:space="preserve"> activation. The strong and early secretion of TNF in response to the TLR4 agonist LPS, which uses both adaptors MyD88 and TRIF to promote TNF transcription and processing respectively, ensures that TLR4-induced TNF signals in a strong paracrine manner, but does not augment </w:delText>
        </w:r>
      </w:del>
      <w:del w:id="1069" w:author="Andrew Caldwell" w:date="2014-04-02T08:59:00Z">
        <w:r w:rsidRPr="00B43C42">
          <w:rPr>
            <w:rFonts w:ascii="Arial" w:eastAsia="Arial" w:hAnsi="Arial" w:cs="Arial"/>
            <w:u w:color="000000"/>
          </w:rPr>
          <w:delText>NFkB</w:delText>
        </w:r>
      </w:del>
      <w:del w:id="1070" w:author="Andrew Caldwell" w:date="2014-04-02T09:52:00Z">
        <w:r w:rsidRPr="00B43C42">
          <w:rPr>
            <w:rFonts w:ascii="Arial" w:eastAsia="Arial" w:hAnsi="Arial" w:cs="Arial"/>
            <w:u w:color="000000"/>
          </w:rPr>
          <w:delText xml:space="preserve"> activation through autocrine signaling due to the overlapping dynamics of TNF secretion and TRIF-mediated </w:delText>
        </w:r>
      </w:del>
      <w:del w:id="1071" w:author="Andrew Caldwell" w:date="2014-04-02T08:59:00Z">
        <w:r w:rsidRPr="00B43C42">
          <w:rPr>
            <w:rFonts w:ascii="Arial" w:eastAsia="Arial" w:hAnsi="Arial" w:cs="Arial"/>
            <w:u w:color="000000"/>
          </w:rPr>
          <w:delText>NFkB</w:delText>
        </w:r>
      </w:del>
      <w:del w:id="1072" w:author="Andrew Caldwell" w:date="2014-04-02T09:52:00Z">
        <w:r w:rsidRPr="00B43C42">
          <w:rPr>
            <w:rFonts w:ascii="Arial" w:eastAsia="Arial" w:hAnsi="Arial" w:cs="Arial"/>
            <w:u w:color="000000"/>
          </w:rPr>
          <w:delText xml:space="preserve"> activation. In contrast, the temporally later secretion of TNF in response to the TLR9 agonist CpG, which lacks the strong promotion of TNF processing from TRIF, favors autocrine TNF signaling due to the temporal separation of early MyD88-mediated </w:delText>
        </w:r>
      </w:del>
      <w:del w:id="1073" w:author="Andrew Caldwell" w:date="2014-04-02T08:59:00Z">
        <w:r w:rsidRPr="00B43C42">
          <w:rPr>
            <w:rFonts w:ascii="Arial" w:eastAsia="Arial" w:hAnsi="Arial" w:cs="Arial"/>
            <w:u w:color="000000"/>
          </w:rPr>
          <w:delText>NFkB</w:delText>
        </w:r>
      </w:del>
      <w:del w:id="1074" w:author="Andrew Caldwell" w:date="2014-04-02T09:52:00Z">
        <w:r w:rsidRPr="00B43C42">
          <w:rPr>
            <w:rFonts w:ascii="Arial" w:eastAsia="Arial" w:hAnsi="Arial" w:cs="Arial"/>
            <w:u w:color="000000"/>
          </w:rPr>
          <w:delText xml:space="preserve"> activation and later TNF secretion, which is essential for TLR9-induced persistent </w:delText>
        </w:r>
      </w:del>
      <w:del w:id="1075" w:author="Andrew Caldwell" w:date="2014-04-02T08:59:00Z">
        <w:r w:rsidRPr="00B43C42">
          <w:rPr>
            <w:rFonts w:ascii="Arial" w:eastAsia="Arial" w:hAnsi="Arial" w:cs="Arial"/>
            <w:u w:color="000000"/>
          </w:rPr>
          <w:delText>NFkB</w:delText>
        </w:r>
      </w:del>
      <w:del w:id="1076" w:author="Andrew Caldwell" w:date="2014-04-02T09:52:00Z">
        <w:r w:rsidRPr="00B43C42">
          <w:rPr>
            <w:rFonts w:ascii="Arial" w:eastAsia="Arial" w:hAnsi="Arial" w:cs="Arial"/>
            <w:u w:color="000000"/>
          </w:rPr>
          <w:delText xml:space="preserve"> activation controlled by secreted TNF feeding back into </w:delText>
        </w:r>
      </w:del>
      <w:del w:id="1077" w:author="Andrew Caldwell" w:date="2014-04-02T08:59:00Z">
        <w:r w:rsidRPr="00B43C42">
          <w:rPr>
            <w:rFonts w:ascii="Arial" w:eastAsia="Arial" w:hAnsi="Arial" w:cs="Arial"/>
            <w:u w:color="000000"/>
          </w:rPr>
          <w:delText>NFkB</w:delText>
        </w:r>
      </w:del>
      <w:del w:id="1078" w:author="Andrew Caldwell" w:date="2014-04-02T09:52:00Z">
        <w:r w:rsidRPr="00B43C42">
          <w:rPr>
            <w:rFonts w:ascii="Arial" w:eastAsia="Arial" w:hAnsi="Arial" w:cs="Arial"/>
            <w:u w:color="000000"/>
          </w:rPr>
          <w:delText xml:space="preserve"> activity through TNFR. This stimulus-specific control of TNF paracrine and autocrine signaling is important for pathogen-specific macrophage immune response.</w:delText>
        </w:r>
      </w:del>
    </w:p>
    <w:sectPr w:rsidR="00C36A32" w:rsidRPr="00B43C42" w:rsidSect="00F62D03">
      <w:head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26DB6" w14:textId="77777777" w:rsidR="00F52134" w:rsidRDefault="00F52134">
      <w:r>
        <w:separator/>
      </w:r>
    </w:p>
  </w:endnote>
  <w:endnote w:type="continuationSeparator" w:id="0">
    <w:p w14:paraId="0AB8A3EE" w14:textId="77777777" w:rsidR="00F52134" w:rsidRDefault="00F5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5B88D" w14:textId="77777777" w:rsidR="00F52134" w:rsidRDefault="00F52134">
      <w:r>
        <w:separator/>
      </w:r>
    </w:p>
  </w:footnote>
  <w:footnote w:type="continuationSeparator" w:id="0">
    <w:p w14:paraId="2F8FDB92" w14:textId="77777777" w:rsidR="00F52134" w:rsidRDefault="00F521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F56F3" w14:textId="77777777" w:rsidR="00F52134" w:rsidRPr="00241824" w:rsidRDefault="00F52134" w:rsidP="00241824">
    <w:pPr>
      <w:pStyle w:val="Header"/>
      <w:jc w:val="right"/>
      <w:rPr>
        <w:rFonts w:ascii="Arial" w:hAnsi="Arial"/>
        <w:sz w:val="22"/>
      </w:rPr>
    </w:pPr>
    <w:ins w:id="1079" w:author="Andrew Caldwell" w:date="2014-04-14T15:50:00Z">
      <w:r w:rsidRPr="00241824">
        <w:rPr>
          <w:rFonts w:ascii="Arial" w:hAnsi="Arial"/>
          <w:sz w:val="22"/>
        </w:rPr>
        <w:t xml:space="preserve">Caldwell </w:t>
      </w:r>
      <w:r w:rsidRPr="00241824">
        <w:rPr>
          <w:rFonts w:ascii="Arial" w:hAnsi="Arial"/>
          <w:i/>
          <w:sz w:val="22"/>
        </w:rPr>
        <w:t xml:space="preserve">et al. </w:t>
      </w:r>
      <w:r w:rsidRPr="00241824">
        <w:rPr>
          <w:rStyle w:val="PageNumber"/>
          <w:rFonts w:ascii="Arial" w:hAnsi="Arial"/>
          <w:sz w:val="22"/>
        </w:rPr>
        <w:fldChar w:fldCharType="begin"/>
      </w:r>
      <w:r w:rsidRPr="00241824">
        <w:rPr>
          <w:rStyle w:val="PageNumber"/>
          <w:rFonts w:ascii="Arial" w:hAnsi="Arial"/>
          <w:sz w:val="22"/>
        </w:rPr>
        <w:instrText xml:space="preserve"> PAGE </w:instrText>
      </w:r>
    </w:ins>
    <w:r w:rsidRPr="00241824">
      <w:rPr>
        <w:rStyle w:val="PageNumber"/>
        <w:rFonts w:ascii="Arial" w:hAnsi="Arial"/>
        <w:sz w:val="22"/>
      </w:rPr>
      <w:fldChar w:fldCharType="separate"/>
    </w:r>
    <w:r w:rsidR="00A76074">
      <w:rPr>
        <w:rStyle w:val="PageNumber"/>
        <w:rFonts w:ascii="Arial" w:hAnsi="Arial"/>
        <w:noProof/>
        <w:sz w:val="22"/>
      </w:rPr>
      <w:t>5</w:t>
    </w:r>
    <w:ins w:id="1080" w:author="Andrew Caldwell" w:date="2014-04-14T15:50:00Z">
      <w:r w:rsidRPr="00241824">
        <w:rPr>
          <w:rStyle w:val="PageNumber"/>
          <w:rFonts w:ascii="Arial" w:hAnsi="Arial"/>
          <w:sz w:val="22"/>
        </w:rPr>
        <w:fldChar w:fldCharType="end"/>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58"/>
    <w:rsid w:val="00003C0C"/>
    <w:rsid w:val="000042F1"/>
    <w:rsid w:val="0000692E"/>
    <w:rsid w:val="00014B5F"/>
    <w:rsid w:val="00025837"/>
    <w:rsid w:val="0004288E"/>
    <w:rsid w:val="00044563"/>
    <w:rsid w:val="00057D2C"/>
    <w:rsid w:val="0007166E"/>
    <w:rsid w:val="000911AD"/>
    <w:rsid w:val="000942BB"/>
    <w:rsid w:val="000A5592"/>
    <w:rsid w:val="000C556E"/>
    <w:rsid w:val="000F77B3"/>
    <w:rsid w:val="00100E0E"/>
    <w:rsid w:val="00101984"/>
    <w:rsid w:val="00102916"/>
    <w:rsid w:val="00111604"/>
    <w:rsid w:val="00133D5B"/>
    <w:rsid w:val="00145139"/>
    <w:rsid w:val="001456AA"/>
    <w:rsid w:val="0014734B"/>
    <w:rsid w:val="0018632B"/>
    <w:rsid w:val="001A0FF0"/>
    <w:rsid w:val="001B39B2"/>
    <w:rsid w:val="001B6E13"/>
    <w:rsid w:val="001C1DED"/>
    <w:rsid w:val="001C300E"/>
    <w:rsid w:val="001E11E2"/>
    <w:rsid w:val="001E1AE2"/>
    <w:rsid w:val="001E662B"/>
    <w:rsid w:val="00204FF1"/>
    <w:rsid w:val="002066BB"/>
    <w:rsid w:val="00241824"/>
    <w:rsid w:val="002422D3"/>
    <w:rsid w:val="0024284F"/>
    <w:rsid w:val="00246186"/>
    <w:rsid w:val="00256501"/>
    <w:rsid w:val="002611C0"/>
    <w:rsid w:val="002816C0"/>
    <w:rsid w:val="00281FFC"/>
    <w:rsid w:val="00284DE9"/>
    <w:rsid w:val="002B2EAC"/>
    <w:rsid w:val="002B4C13"/>
    <w:rsid w:val="002E37C7"/>
    <w:rsid w:val="00316FAE"/>
    <w:rsid w:val="00330A28"/>
    <w:rsid w:val="00343FDD"/>
    <w:rsid w:val="003518C7"/>
    <w:rsid w:val="00362A27"/>
    <w:rsid w:val="00366C4B"/>
    <w:rsid w:val="003706CA"/>
    <w:rsid w:val="00385A58"/>
    <w:rsid w:val="003A4552"/>
    <w:rsid w:val="003B0A13"/>
    <w:rsid w:val="003E4D5E"/>
    <w:rsid w:val="0040124B"/>
    <w:rsid w:val="00413E84"/>
    <w:rsid w:val="004141DC"/>
    <w:rsid w:val="00431E91"/>
    <w:rsid w:val="0043513E"/>
    <w:rsid w:val="00437889"/>
    <w:rsid w:val="00442B8E"/>
    <w:rsid w:val="00453A8B"/>
    <w:rsid w:val="0048161F"/>
    <w:rsid w:val="00484320"/>
    <w:rsid w:val="0049198C"/>
    <w:rsid w:val="004B187C"/>
    <w:rsid w:val="004C218B"/>
    <w:rsid w:val="004F33E2"/>
    <w:rsid w:val="005003A4"/>
    <w:rsid w:val="00523838"/>
    <w:rsid w:val="0052474A"/>
    <w:rsid w:val="00534B3C"/>
    <w:rsid w:val="00542993"/>
    <w:rsid w:val="0054479E"/>
    <w:rsid w:val="0054638F"/>
    <w:rsid w:val="00560322"/>
    <w:rsid w:val="00561F0E"/>
    <w:rsid w:val="0058215D"/>
    <w:rsid w:val="00591267"/>
    <w:rsid w:val="005969DE"/>
    <w:rsid w:val="005A7EE6"/>
    <w:rsid w:val="005E06DE"/>
    <w:rsid w:val="005F782E"/>
    <w:rsid w:val="006076B3"/>
    <w:rsid w:val="00646A4C"/>
    <w:rsid w:val="00664421"/>
    <w:rsid w:val="00665548"/>
    <w:rsid w:val="0067773A"/>
    <w:rsid w:val="006872E3"/>
    <w:rsid w:val="006B5B8C"/>
    <w:rsid w:val="006C496F"/>
    <w:rsid w:val="006C7744"/>
    <w:rsid w:val="006D17DA"/>
    <w:rsid w:val="006D1CE5"/>
    <w:rsid w:val="006D7F3A"/>
    <w:rsid w:val="006E5528"/>
    <w:rsid w:val="006E5BC4"/>
    <w:rsid w:val="00714D88"/>
    <w:rsid w:val="00726DDF"/>
    <w:rsid w:val="00753C10"/>
    <w:rsid w:val="0078514B"/>
    <w:rsid w:val="007A4821"/>
    <w:rsid w:val="007B1EDB"/>
    <w:rsid w:val="007E05B5"/>
    <w:rsid w:val="007E6043"/>
    <w:rsid w:val="007E77D9"/>
    <w:rsid w:val="0082180E"/>
    <w:rsid w:val="00823EA1"/>
    <w:rsid w:val="008315B8"/>
    <w:rsid w:val="00843C38"/>
    <w:rsid w:val="00851833"/>
    <w:rsid w:val="008538CE"/>
    <w:rsid w:val="00857D5A"/>
    <w:rsid w:val="00865FE6"/>
    <w:rsid w:val="008A1036"/>
    <w:rsid w:val="008A5328"/>
    <w:rsid w:val="008B5D73"/>
    <w:rsid w:val="008C08E2"/>
    <w:rsid w:val="008E1292"/>
    <w:rsid w:val="008E6078"/>
    <w:rsid w:val="008E6DB4"/>
    <w:rsid w:val="008F4085"/>
    <w:rsid w:val="008F482B"/>
    <w:rsid w:val="008F5B15"/>
    <w:rsid w:val="00902ED5"/>
    <w:rsid w:val="009518F0"/>
    <w:rsid w:val="00953BFB"/>
    <w:rsid w:val="00967510"/>
    <w:rsid w:val="009722E1"/>
    <w:rsid w:val="00977CEC"/>
    <w:rsid w:val="00996631"/>
    <w:rsid w:val="009A1AE9"/>
    <w:rsid w:val="009A5766"/>
    <w:rsid w:val="009E4223"/>
    <w:rsid w:val="009E6E6A"/>
    <w:rsid w:val="00A1133B"/>
    <w:rsid w:val="00A4598F"/>
    <w:rsid w:val="00A62C9B"/>
    <w:rsid w:val="00A73702"/>
    <w:rsid w:val="00A7550C"/>
    <w:rsid w:val="00A76074"/>
    <w:rsid w:val="00AB4F69"/>
    <w:rsid w:val="00AC2BC9"/>
    <w:rsid w:val="00AD737C"/>
    <w:rsid w:val="00AE17B9"/>
    <w:rsid w:val="00B33A08"/>
    <w:rsid w:val="00B37751"/>
    <w:rsid w:val="00B43C42"/>
    <w:rsid w:val="00B43FEF"/>
    <w:rsid w:val="00B55812"/>
    <w:rsid w:val="00B65EEB"/>
    <w:rsid w:val="00B74B9A"/>
    <w:rsid w:val="00B860F5"/>
    <w:rsid w:val="00BD4996"/>
    <w:rsid w:val="00BE1EDC"/>
    <w:rsid w:val="00BE2982"/>
    <w:rsid w:val="00BE37EA"/>
    <w:rsid w:val="00BF6481"/>
    <w:rsid w:val="00C00D1C"/>
    <w:rsid w:val="00C03A17"/>
    <w:rsid w:val="00C071A7"/>
    <w:rsid w:val="00C13C95"/>
    <w:rsid w:val="00C30D03"/>
    <w:rsid w:val="00C36A32"/>
    <w:rsid w:val="00C4524F"/>
    <w:rsid w:val="00C46D4D"/>
    <w:rsid w:val="00C5086A"/>
    <w:rsid w:val="00C72ADF"/>
    <w:rsid w:val="00C83C1D"/>
    <w:rsid w:val="00C873CB"/>
    <w:rsid w:val="00C93877"/>
    <w:rsid w:val="00CA252A"/>
    <w:rsid w:val="00CB4438"/>
    <w:rsid w:val="00CC7CBD"/>
    <w:rsid w:val="00CD2243"/>
    <w:rsid w:val="00CE057C"/>
    <w:rsid w:val="00CE60EB"/>
    <w:rsid w:val="00D2264C"/>
    <w:rsid w:val="00D358E6"/>
    <w:rsid w:val="00D367C1"/>
    <w:rsid w:val="00D53CEC"/>
    <w:rsid w:val="00D614B0"/>
    <w:rsid w:val="00D644DB"/>
    <w:rsid w:val="00D758D3"/>
    <w:rsid w:val="00D91058"/>
    <w:rsid w:val="00D91A33"/>
    <w:rsid w:val="00D97C1C"/>
    <w:rsid w:val="00DA51D7"/>
    <w:rsid w:val="00DA7E84"/>
    <w:rsid w:val="00DC191C"/>
    <w:rsid w:val="00DE3BAB"/>
    <w:rsid w:val="00DE5C6A"/>
    <w:rsid w:val="00E100AD"/>
    <w:rsid w:val="00E239F0"/>
    <w:rsid w:val="00E24DED"/>
    <w:rsid w:val="00E317D4"/>
    <w:rsid w:val="00E326DF"/>
    <w:rsid w:val="00E575B7"/>
    <w:rsid w:val="00E90B4B"/>
    <w:rsid w:val="00E93027"/>
    <w:rsid w:val="00EA510F"/>
    <w:rsid w:val="00EA5956"/>
    <w:rsid w:val="00EB1B13"/>
    <w:rsid w:val="00EF2EA2"/>
    <w:rsid w:val="00F12812"/>
    <w:rsid w:val="00F43A66"/>
    <w:rsid w:val="00F52134"/>
    <w:rsid w:val="00F62D03"/>
    <w:rsid w:val="00F62E33"/>
    <w:rsid w:val="00F67A79"/>
    <w:rsid w:val="00F72F9C"/>
    <w:rsid w:val="00F7329D"/>
    <w:rsid w:val="00F74A09"/>
    <w:rsid w:val="00F826F8"/>
    <w:rsid w:val="00F86829"/>
    <w:rsid w:val="00F93610"/>
    <w:rsid w:val="00F9476F"/>
    <w:rsid w:val="00FA2A37"/>
    <w:rsid w:val="00FA6638"/>
    <w:rsid w:val="00FE12B5"/>
    <w:rsid w:val="00FE25CD"/>
    <w:rsid w:val="00FF48D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46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character" w:styleId="CommentReference">
    <w:name w:val="annotation reference"/>
    <w:basedOn w:val="DefaultParagraphFont"/>
    <w:uiPriority w:val="99"/>
    <w:semiHidden/>
    <w:unhideWhenUsed/>
    <w:rsid w:val="00246186"/>
    <w:rPr>
      <w:sz w:val="18"/>
      <w:szCs w:val="18"/>
    </w:rPr>
  </w:style>
  <w:style w:type="paragraph" w:styleId="CommentText">
    <w:name w:val="annotation text"/>
    <w:basedOn w:val="Normal"/>
    <w:link w:val="CommentTextChar"/>
    <w:uiPriority w:val="99"/>
    <w:semiHidden/>
    <w:unhideWhenUsed/>
    <w:rsid w:val="00246186"/>
  </w:style>
  <w:style w:type="character" w:customStyle="1" w:styleId="CommentTextChar">
    <w:name w:val="Comment Text Char"/>
    <w:basedOn w:val="DefaultParagraphFont"/>
    <w:link w:val="CommentText"/>
    <w:uiPriority w:val="99"/>
    <w:semiHidden/>
    <w:rsid w:val="00246186"/>
    <w:rPr>
      <w:sz w:val="24"/>
      <w:szCs w:val="24"/>
    </w:rPr>
  </w:style>
  <w:style w:type="paragraph" w:styleId="CommentSubject">
    <w:name w:val="annotation subject"/>
    <w:basedOn w:val="CommentText"/>
    <w:next w:val="CommentText"/>
    <w:link w:val="CommentSubjectChar"/>
    <w:uiPriority w:val="99"/>
    <w:semiHidden/>
    <w:unhideWhenUsed/>
    <w:rsid w:val="00246186"/>
    <w:rPr>
      <w:b/>
      <w:bCs/>
      <w:sz w:val="20"/>
      <w:szCs w:val="20"/>
    </w:rPr>
  </w:style>
  <w:style w:type="character" w:customStyle="1" w:styleId="CommentSubjectChar">
    <w:name w:val="Comment Subject Char"/>
    <w:basedOn w:val="CommentTextChar"/>
    <w:link w:val="CommentSubject"/>
    <w:uiPriority w:val="99"/>
    <w:semiHidden/>
    <w:rsid w:val="00246186"/>
    <w:rPr>
      <w:b/>
      <w:bCs/>
      <w:sz w:val="24"/>
      <w:szCs w:val="24"/>
    </w:rPr>
  </w:style>
  <w:style w:type="paragraph" w:styleId="BalloonText">
    <w:name w:val="Balloon Text"/>
    <w:basedOn w:val="Normal"/>
    <w:link w:val="BalloonTextChar"/>
    <w:uiPriority w:val="99"/>
    <w:semiHidden/>
    <w:unhideWhenUsed/>
    <w:rsid w:val="0024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186"/>
    <w:rPr>
      <w:rFonts w:ascii="Lucida Grande" w:hAnsi="Lucida Grande"/>
      <w:sz w:val="18"/>
      <w:szCs w:val="18"/>
    </w:rPr>
  </w:style>
  <w:style w:type="paragraph" w:styleId="Header">
    <w:name w:val="header"/>
    <w:basedOn w:val="Normal"/>
    <w:link w:val="HeaderChar"/>
    <w:uiPriority w:val="99"/>
    <w:unhideWhenUsed/>
    <w:rsid w:val="00B43FEF"/>
    <w:pPr>
      <w:tabs>
        <w:tab w:val="center" w:pos="4320"/>
        <w:tab w:val="right" w:pos="8640"/>
      </w:tabs>
    </w:pPr>
  </w:style>
  <w:style w:type="character" w:customStyle="1" w:styleId="HeaderChar">
    <w:name w:val="Header Char"/>
    <w:basedOn w:val="DefaultParagraphFont"/>
    <w:link w:val="Header"/>
    <w:uiPriority w:val="99"/>
    <w:rsid w:val="00B43FEF"/>
    <w:rPr>
      <w:sz w:val="24"/>
      <w:szCs w:val="24"/>
    </w:rPr>
  </w:style>
  <w:style w:type="paragraph" w:styleId="Footer">
    <w:name w:val="footer"/>
    <w:basedOn w:val="Normal"/>
    <w:link w:val="FooterChar"/>
    <w:uiPriority w:val="99"/>
    <w:semiHidden/>
    <w:unhideWhenUsed/>
    <w:rsid w:val="00B43FEF"/>
    <w:pPr>
      <w:tabs>
        <w:tab w:val="center" w:pos="4320"/>
        <w:tab w:val="right" w:pos="8640"/>
      </w:tabs>
    </w:pPr>
  </w:style>
  <w:style w:type="character" w:customStyle="1" w:styleId="FooterChar">
    <w:name w:val="Footer Char"/>
    <w:basedOn w:val="DefaultParagraphFont"/>
    <w:link w:val="Footer"/>
    <w:uiPriority w:val="99"/>
    <w:semiHidden/>
    <w:rsid w:val="00B43FEF"/>
    <w:rPr>
      <w:sz w:val="24"/>
      <w:szCs w:val="24"/>
    </w:rPr>
  </w:style>
  <w:style w:type="character" w:styleId="PageNumber">
    <w:name w:val="page number"/>
    <w:basedOn w:val="DefaultParagraphFont"/>
    <w:uiPriority w:val="99"/>
    <w:semiHidden/>
    <w:unhideWhenUsed/>
    <w:rsid w:val="00F62D03"/>
  </w:style>
  <w:style w:type="paragraph" w:styleId="NormalWeb">
    <w:name w:val="Normal (Web)"/>
    <w:basedOn w:val="Normal"/>
    <w:uiPriority w:val="99"/>
    <w:rsid w:val="00CB4438"/>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HAnsi" w:hAnsi="Times"/>
      <w:sz w:val="20"/>
      <w:szCs w:val="20"/>
      <w:bdr w:val="none" w:sz="0" w:space="0" w:color="auto"/>
    </w:rPr>
  </w:style>
  <w:style w:type="paragraph" w:styleId="Revision">
    <w:name w:val="Revision"/>
    <w:hidden/>
    <w:uiPriority w:val="99"/>
    <w:semiHidden/>
    <w:rsid w:val="002418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character" w:styleId="CommentReference">
    <w:name w:val="annotation reference"/>
    <w:basedOn w:val="DefaultParagraphFont"/>
    <w:uiPriority w:val="99"/>
    <w:semiHidden/>
    <w:unhideWhenUsed/>
    <w:rsid w:val="00246186"/>
    <w:rPr>
      <w:sz w:val="18"/>
      <w:szCs w:val="18"/>
    </w:rPr>
  </w:style>
  <w:style w:type="paragraph" w:styleId="CommentText">
    <w:name w:val="annotation text"/>
    <w:basedOn w:val="Normal"/>
    <w:link w:val="CommentTextChar"/>
    <w:uiPriority w:val="99"/>
    <w:semiHidden/>
    <w:unhideWhenUsed/>
    <w:rsid w:val="00246186"/>
  </w:style>
  <w:style w:type="character" w:customStyle="1" w:styleId="CommentTextChar">
    <w:name w:val="Comment Text Char"/>
    <w:basedOn w:val="DefaultParagraphFont"/>
    <w:link w:val="CommentText"/>
    <w:uiPriority w:val="99"/>
    <w:semiHidden/>
    <w:rsid w:val="00246186"/>
    <w:rPr>
      <w:sz w:val="24"/>
      <w:szCs w:val="24"/>
    </w:rPr>
  </w:style>
  <w:style w:type="paragraph" w:styleId="CommentSubject">
    <w:name w:val="annotation subject"/>
    <w:basedOn w:val="CommentText"/>
    <w:next w:val="CommentText"/>
    <w:link w:val="CommentSubjectChar"/>
    <w:uiPriority w:val="99"/>
    <w:semiHidden/>
    <w:unhideWhenUsed/>
    <w:rsid w:val="00246186"/>
    <w:rPr>
      <w:b/>
      <w:bCs/>
      <w:sz w:val="20"/>
      <w:szCs w:val="20"/>
    </w:rPr>
  </w:style>
  <w:style w:type="character" w:customStyle="1" w:styleId="CommentSubjectChar">
    <w:name w:val="Comment Subject Char"/>
    <w:basedOn w:val="CommentTextChar"/>
    <w:link w:val="CommentSubject"/>
    <w:uiPriority w:val="99"/>
    <w:semiHidden/>
    <w:rsid w:val="00246186"/>
    <w:rPr>
      <w:b/>
      <w:bCs/>
      <w:sz w:val="24"/>
      <w:szCs w:val="24"/>
    </w:rPr>
  </w:style>
  <w:style w:type="paragraph" w:styleId="BalloonText">
    <w:name w:val="Balloon Text"/>
    <w:basedOn w:val="Normal"/>
    <w:link w:val="BalloonTextChar"/>
    <w:uiPriority w:val="99"/>
    <w:semiHidden/>
    <w:unhideWhenUsed/>
    <w:rsid w:val="0024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186"/>
    <w:rPr>
      <w:rFonts w:ascii="Lucida Grande" w:hAnsi="Lucida Grande"/>
      <w:sz w:val="18"/>
      <w:szCs w:val="18"/>
    </w:rPr>
  </w:style>
  <w:style w:type="paragraph" w:styleId="Header">
    <w:name w:val="header"/>
    <w:basedOn w:val="Normal"/>
    <w:link w:val="HeaderChar"/>
    <w:uiPriority w:val="99"/>
    <w:unhideWhenUsed/>
    <w:rsid w:val="00B43FEF"/>
    <w:pPr>
      <w:tabs>
        <w:tab w:val="center" w:pos="4320"/>
        <w:tab w:val="right" w:pos="8640"/>
      </w:tabs>
    </w:pPr>
  </w:style>
  <w:style w:type="character" w:customStyle="1" w:styleId="HeaderChar">
    <w:name w:val="Header Char"/>
    <w:basedOn w:val="DefaultParagraphFont"/>
    <w:link w:val="Header"/>
    <w:uiPriority w:val="99"/>
    <w:rsid w:val="00B43FEF"/>
    <w:rPr>
      <w:sz w:val="24"/>
      <w:szCs w:val="24"/>
    </w:rPr>
  </w:style>
  <w:style w:type="paragraph" w:styleId="Footer">
    <w:name w:val="footer"/>
    <w:basedOn w:val="Normal"/>
    <w:link w:val="FooterChar"/>
    <w:uiPriority w:val="99"/>
    <w:semiHidden/>
    <w:unhideWhenUsed/>
    <w:rsid w:val="00B43FEF"/>
    <w:pPr>
      <w:tabs>
        <w:tab w:val="center" w:pos="4320"/>
        <w:tab w:val="right" w:pos="8640"/>
      </w:tabs>
    </w:pPr>
  </w:style>
  <w:style w:type="character" w:customStyle="1" w:styleId="FooterChar">
    <w:name w:val="Footer Char"/>
    <w:basedOn w:val="DefaultParagraphFont"/>
    <w:link w:val="Footer"/>
    <w:uiPriority w:val="99"/>
    <w:semiHidden/>
    <w:rsid w:val="00B43FEF"/>
    <w:rPr>
      <w:sz w:val="24"/>
      <w:szCs w:val="24"/>
    </w:rPr>
  </w:style>
  <w:style w:type="character" w:styleId="PageNumber">
    <w:name w:val="page number"/>
    <w:basedOn w:val="DefaultParagraphFont"/>
    <w:uiPriority w:val="99"/>
    <w:semiHidden/>
    <w:unhideWhenUsed/>
    <w:rsid w:val="00F62D03"/>
  </w:style>
  <w:style w:type="paragraph" w:styleId="NormalWeb">
    <w:name w:val="Normal (Web)"/>
    <w:basedOn w:val="Normal"/>
    <w:uiPriority w:val="99"/>
    <w:rsid w:val="00CB4438"/>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HAnsi" w:hAnsi="Times"/>
      <w:sz w:val="20"/>
      <w:szCs w:val="20"/>
      <w:bdr w:val="none" w:sz="0" w:space="0" w:color="auto"/>
    </w:rPr>
  </w:style>
  <w:style w:type="paragraph" w:styleId="Revision">
    <w:name w:val="Revision"/>
    <w:hidden/>
    <w:uiPriority w:val="99"/>
    <w:semiHidden/>
    <w:rsid w:val="002418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11422">
      <w:bodyDiv w:val="1"/>
      <w:marLeft w:val="0"/>
      <w:marRight w:val="0"/>
      <w:marTop w:val="0"/>
      <w:marBottom w:val="0"/>
      <w:divBdr>
        <w:top w:val="none" w:sz="0" w:space="0" w:color="auto"/>
        <w:left w:val="none" w:sz="0" w:space="0" w:color="auto"/>
        <w:bottom w:val="none" w:sz="0" w:space="0" w:color="auto"/>
        <w:right w:val="none" w:sz="0" w:space="0" w:color="auto"/>
      </w:divBdr>
    </w:div>
    <w:div w:id="283774891">
      <w:bodyDiv w:val="1"/>
      <w:marLeft w:val="0"/>
      <w:marRight w:val="0"/>
      <w:marTop w:val="0"/>
      <w:marBottom w:val="0"/>
      <w:divBdr>
        <w:top w:val="none" w:sz="0" w:space="0" w:color="auto"/>
        <w:left w:val="none" w:sz="0" w:space="0" w:color="auto"/>
        <w:bottom w:val="none" w:sz="0" w:space="0" w:color="auto"/>
        <w:right w:val="none" w:sz="0" w:space="0" w:color="auto"/>
      </w:divBdr>
    </w:div>
    <w:div w:id="1774933145">
      <w:bodyDiv w:val="1"/>
      <w:marLeft w:val="0"/>
      <w:marRight w:val="0"/>
      <w:marTop w:val="0"/>
      <w:marBottom w:val="0"/>
      <w:divBdr>
        <w:top w:val="none" w:sz="0" w:space="0" w:color="auto"/>
        <w:left w:val="none" w:sz="0" w:space="0" w:color="auto"/>
        <w:bottom w:val="none" w:sz="0" w:space="0" w:color="auto"/>
        <w:right w:val="none" w:sz="0" w:space="0" w:color="auto"/>
      </w:divBdr>
    </w:div>
    <w:div w:id="20075887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12318</Words>
  <Characters>70213</Characters>
  <Application>Microsoft Macintosh Word</Application>
  <DocSecurity>0</DocSecurity>
  <Lines>585</Lines>
  <Paragraphs>164</Paragraphs>
  <ScaleCrop>false</ScaleCrop>
  <Company>UCSD</Company>
  <LinksUpToDate>false</LinksUpToDate>
  <CharactersWithSpaces>82367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Caldwell</dc:creator>
  <cp:lastModifiedBy>zhang Cheng</cp:lastModifiedBy>
  <cp:revision>4</cp:revision>
  <cp:lastPrinted>2014-04-09T18:54:00Z</cp:lastPrinted>
  <dcterms:created xsi:type="dcterms:W3CDTF">2014-04-15T05:22:00Z</dcterms:created>
  <dcterms:modified xsi:type="dcterms:W3CDTF">2014-04-15T05:28:00Z</dcterms:modified>
</cp:coreProperties>
</file>