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ajoubck7gh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Exxon Mobil Corp. (XOM) Stock Price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prediction task is to estimate the daily adjusted closing price of Exxon Mobil Corp. (XOM) for the next business day (t+1) using the information available up to the current business day (t). The dataset includes equity-specific variables and macroeconomic indicators (commodities, market indices, and interest rates) that influence the US equity market. All variables are aggregated at a daily temporal resolution.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table summarizes the variables included in the dataset.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1706.4074451092185"/>
        <w:gridCol w:w="3933.9609477788194"/>
        <w:gridCol w:w="1900.107749689184"/>
        <w:gridCol w:w="1485.035668446401"/>
        <w:tblGridChange w:id="0">
          <w:tblGrid>
            <w:gridCol w:w="1706.4074451092185"/>
            <w:gridCol w:w="3933.9609477788194"/>
            <w:gridCol w:w="1900.107749689184"/>
            <w:gridCol w:w="1485.035668446401"/>
          </w:tblGrid>
        </w:tblGridChange>
      </w:tblGrid>
      <w:tr>
        <w:trPr>
          <w:cantSplit w:val="0"/>
          <w:trHeight w:val="90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Variable 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Market Segment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Unit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adjprice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Daily adjusted closing price (Target)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US Equity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USD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Daily number of shares traded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US Equity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Shares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Value of the S&amp;P 500 Market Index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Market Index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USD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CBOE Volatility Index ("Fear Index")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Market Index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Index Points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WTI Crude Oil futures price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Commodity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USD / barrel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Gold futures price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Commodity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USD / ounce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rates_10y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Yield of the 10-year US Treasury Note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Interest Rate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</w:tr>
    </w:tbl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Temporal coverage:</w:t>
      </w:r>
      <w:r w:rsidDel="00000000" w:rsidR="00000000" w:rsidRPr="00000000">
        <w:rPr>
          <w:rtl w:val="0"/>
        </w:rPr>
        <w:t xml:space="preserve"> 04/01/2010 – 31/12/2025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Temporal resolution:</w:t>
      </w:r>
      <w:r w:rsidDel="00000000" w:rsidR="00000000" w:rsidRPr="00000000">
        <w:rPr>
          <w:rtl w:val="0"/>
        </w:rPr>
        <w:t xml:space="preserve"> Daily (Business Days only)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Missing values:</w:t>
      </w:r>
      <w:r w:rsidDel="00000000" w:rsidR="00000000" w:rsidRPr="00000000">
        <w:rPr>
          <w:rtl w:val="0"/>
        </w:rPr>
        <w:t xml:space="preserve"> encoded as -999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