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95" w:rsidRPr="00060A0F" w:rsidRDefault="004D34D7" w:rsidP="004D34D7">
      <w:pPr>
        <w:jc w:val="center"/>
        <w:rPr>
          <w:rFonts w:ascii="Comic Sans MS" w:hAnsi="Comic Sans MS"/>
          <w:sz w:val="36"/>
          <w:szCs w:val="36"/>
        </w:rPr>
      </w:pPr>
      <w:r w:rsidRPr="00060A0F">
        <w:rPr>
          <w:rFonts w:ascii="Comic Sans MS" w:hAnsi="Comic Sans MS"/>
          <w:sz w:val="36"/>
          <w:szCs w:val="36"/>
        </w:rPr>
        <w:t>As cinco Leis do Sucesso Extraordinário</w:t>
      </w:r>
    </w:p>
    <w:p w:rsidR="004D34D7" w:rsidRPr="00060A0F" w:rsidRDefault="004D34D7" w:rsidP="004D34D7">
      <w:pPr>
        <w:jc w:val="center"/>
        <w:rPr>
          <w:rFonts w:ascii="Comic Sans MS" w:hAnsi="Comic Sans MS"/>
          <w:sz w:val="36"/>
          <w:szCs w:val="36"/>
        </w:rPr>
      </w:pPr>
      <w:r w:rsidRPr="00060A0F">
        <w:rPr>
          <w:rFonts w:ascii="Comic Sans MS" w:hAnsi="Comic Sans MS"/>
          <w:sz w:val="36"/>
          <w:szCs w:val="36"/>
        </w:rPr>
        <w:t>Livro o Conselheiro</w:t>
      </w:r>
    </w:p>
    <w:p w:rsidR="004D34D7" w:rsidRPr="00060A0F" w:rsidRDefault="004D34D7" w:rsidP="004D34D7">
      <w:pPr>
        <w:jc w:val="center"/>
        <w:rPr>
          <w:rFonts w:ascii="Comic Sans MS" w:hAnsi="Comic Sans MS"/>
          <w:sz w:val="36"/>
          <w:szCs w:val="36"/>
        </w:rPr>
      </w:pPr>
      <w:r w:rsidRPr="00060A0F">
        <w:rPr>
          <w:rFonts w:ascii="Comic Sans MS" w:hAnsi="Comic Sans MS"/>
          <w:sz w:val="36"/>
          <w:szCs w:val="36"/>
        </w:rPr>
        <w:t>Bob Burg e John David Mann</w:t>
      </w:r>
    </w:p>
    <w:p w:rsidR="004D34D7" w:rsidRDefault="004D34D7"/>
    <w:p w:rsidR="004D34D7" w:rsidRPr="00093268" w:rsidRDefault="004D34D7" w:rsidP="004D34D7">
      <w:pPr>
        <w:jc w:val="center"/>
        <w:rPr>
          <w:rFonts w:ascii="Ink Free" w:hAnsi="Ink Free"/>
          <w:color w:val="385623" w:themeColor="accent6" w:themeShade="80"/>
          <w:sz w:val="36"/>
          <w:szCs w:val="36"/>
        </w:rPr>
      </w:pPr>
      <w:bookmarkStart w:id="0" w:name="_GoBack"/>
      <w:r w:rsidRPr="00093268">
        <w:rPr>
          <w:rFonts w:ascii="Ink Free" w:hAnsi="Ink Free"/>
          <w:color w:val="385623" w:themeColor="accent6" w:themeShade="80"/>
          <w:sz w:val="36"/>
          <w:szCs w:val="36"/>
        </w:rPr>
        <w:t>A LEI DO VALOR</w:t>
      </w:r>
    </w:p>
    <w:bookmarkEnd w:id="0"/>
    <w:p w:rsidR="004D34D7" w:rsidRPr="009D7C6C" w:rsidRDefault="004D34D7">
      <w:pPr>
        <w:rPr>
          <w:rFonts w:ascii="Ink Free" w:hAnsi="Ink Free"/>
          <w:b/>
          <w:i/>
          <w:sz w:val="40"/>
          <w:szCs w:val="40"/>
        </w:rPr>
      </w:pPr>
      <w:r w:rsidRPr="009D7C6C">
        <w:rPr>
          <w:rFonts w:ascii="Ink Free" w:hAnsi="Ink Free"/>
          <w:b/>
          <w:i/>
          <w:sz w:val="40"/>
          <w:szCs w:val="40"/>
        </w:rPr>
        <w:t xml:space="preserve">Seu verdadeiro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 xml:space="preserve">valor </w:t>
      </w:r>
      <w:r w:rsidRPr="009D7C6C">
        <w:rPr>
          <w:rFonts w:ascii="Ink Free" w:hAnsi="Ink Free"/>
          <w:b/>
          <w:i/>
          <w:sz w:val="40"/>
          <w:szCs w:val="40"/>
        </w:rPr>
        <w:t xml:space="preserve">é determinado por quanto você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 xml:space="preserve">dá a mais </w:t>
      </w:r>
      <w:r w:rsidRPr="009D7C6C">
        <w:rPr>
          <w:rFonts w:ascii="Ink Free" w:hAnsi="Ink Free"/>
          <w:b/>
          <w:i/>
          <w:sz w:val="40"/>
          <w:szCs w:val="40"/>
        </w:rPr>
        <w:t xml:space="preserve">do que recebe em pagamento. </w:t>
      </w:r>
    </w:p>
    <w:p w:rsidR="004D34D7" w:rsidRPr="00060A0F" w:rsidRDefault="004D34D7" w:rsidP="004D34D7">
      <w:pPr>
        <w:jc w:val="center"/>
        <w:rPr>
          <w:rFonts w:ascii="Ink Free" w:hAnsi="Ink Free"/>
          <w:color w:val="385623" w:themeColor="accent6" w:themeShade="80"/>
          <w:sz w:val="36"/>
          <w:szCs w:val="36"/>
        </w:rPr>
      </w:pPr>
      <w:r w:rsidRPr="00060A0F">
        <w:rPr>
          <w:rFonts w:ascii="Ink Free" w:hAnsi="Ink Free"/>
          <w:color w:val="385623" w:themeColor="accent6" w:themeShade="80"/>
          <w:sz w:val="36"/>
          <w:szCs w:val="36"/>
        </w:rPr>
        <w:t>A LEI DO RETORNO</w:t>
      </w:r>
    </w:p>
    <w:p w:rsidR="004D34D7" w:rsidRPr="004D34D7" w:rsidRDefault="004D34D7">
      <w:pPr>
        <w:rPr>
          <w:rFonts w:ascii="Ink Free" w:hAnsi="Ink Free"/>
          <w:b/>
          <w:i/>
          <w:sz w:val="40"/>
          <w:szCs w:val="40"/>
        </w:rPr>
      </w:pPr>
      <w:r w:rsidRPr="004D34D7">
        <w:rPr>
          <w:rFonts w:ascii="Ink Free" w:hAnsi="Ink Free"/>
          <w:b/>
          <w:i/>
          <w:sz w:val="40"/>
          <w:szCs w:val="40"/>
        </w:rPr>
        <w:t xml:space="preserve">Sua renda é determinada pela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>quantidade de pessoas</w:t>
      </w:r>
      <w:r w:rsidRPr="004D34D7">
        <w:rPr>
          <w:rFonts w:ascii="Ink Free" w:hAnsi="Ink Free"/>
          <w:b/>
          <w:i/>
          <w:sz w:val="40"/>
          <w:szCs w:val="40"/>
        </w:rPr>
        <w:t xml:space="preserve"> a quem você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 xml:space="preserve">serve </w:t>
      </w:r>
      <w:r w:rsidRPr="004D34D7">
        <w:rPr>
          <w:rFonts w:ascii="Ink Free" w:hAnsi="Ink Free"/>
          <w:b/>
          <w:i/>
          <w:sz w:val="40"/>
          <w:szCs w:val="40"/>
        </w:rPr>
        <w:t xml:space="preserve">e pela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 xml:space="preserve">qualidade </w:t>
      </w:r>
      <w:r w:rsidRPr="004D34D7">
        <w:rPr>
          <w:rFonts w:ascii="Ink Free" w:hAnsi="Ink Free"/>
          <w:b/>
          <w:i/>
          <w:sz w:val="40"/>
          <w:szCs w:val="40"/>
        </w:rPr>
        <w:t>do serviço que lhes fornece.</w:t>
      </w:r>
    </w:p>
    <w:p w:rsidR="004D34D7" w:rsidRPr="00060A0F" w:rsidRDefault="004D34D7" w:rsidP="004D34D7">
      <w:pPr>
        <w:jc w:val="center"/>
        <w:rPr>
          <w:rFonts w:ascii="Ink Free" w:hAnsi="Ink Free"/>
          <w:color w:val="385623" w:themeColor="accent6" w:themeShade="80"/>
          <w:sz w:val="36"/>
          <w:szCs w:val="36"/>
        </w:rPr>
      </w:pPr>
      <w:r w:rsidRPr="00060A0F">
        <w:rPr>
          <w:rFonts w:ascii="Ink Free" w:hAnsi="Ink Free"/>
          <w:color w:val="385623" w:themeColor="accent6" w:themeShade="80"/>
          <w:sz w:val="36"/>
          <w:szCs w:val="36"/>
        </w:rPr>
        <w:t>A LEI DA INFLUÊNCIA</w:t>
      </w:r>
    </w:p>
    <w:p w:rsidR="004D34D7" w:rsidRPr="004D34D7" w:rsidRDefault="004D34D7" w:rsidP="004D34D7">
      <w:pPr>
        <w:rPr>
          <w:rFonts w:ascii="Ink Free" w:hAnsi="Ink Free"/>
          <w:b/>
          <w:i/>
          <w:sz w:val="40"/>
          <w:szCs w:val="40"/>
        </w:rPr>
      </w:pPr>
      <w:r w:rsidRPr="004D34D7">
        <w:rPr>
          <w:rFonts w:ascii="Ink Free" w:hAnsi="Ink Free"/>
          <w:b/>
          <w:i/>
          <w:sz w:val="40"/>
          <w:szCs w:val="40"/>
        </w:rPr>
        <w:t xml:space="preserve">Sua influência é determinada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 xml:space="preserve">por quanto você prioriza os interesses dos outros. </w:t>
      </w:r>
    </w:p>
    <w:p w:rsidR="004D34D7" w:rsidRPr="00060A0F" w:rsidRDefault="004D34D7" w:rsidP="004D34D7">
      <w:pPr>
        <w:jc w:val="center"/>
        <w:rPr>
          <w:rFonts w:ascii="Ink Free" w:hAnsi="Ink Free"/>
          <w:color w:val="385623" w:themeColor="accent6" w:themeShade="80"/>
          <w:sz w:val="36"/>
          <w:szCs w:val="36"/>
        </w:rPr>
      </w:pPr>
      <w:r w:rsidRPr="00060A0F">
        <w:rPr>
          <w:rFonts w:ascii="Ink Free" w:hAnsi="Ink Free"/>
          <w:color w:val="385623" w:themeColor="accent6" w:themeShade="80"/>
          <w:sz w:val="36"/>
          <w:szCs w:val="36"/>
        </w:rPr>
        <w:t>A LEI DA AUTENTICIDADE</w:t>
      </w:r>
    </w:p>
    <w:p w:rsidR="004D34D7" w:rsidRPr="004D34D7" w:rsidRDefault="004D34D7" w:rsidP="004D34D7">
      <w:pPr>
        <w:rPr>
          <w:rFonts w:ascii="Ink Free" w:hAnsi="Ink Free"/>
          <w:b/>
          <w:i/>
          <w:sz w:val="40"/>
          <w:szCs w:val="40"/>
        </w:rPr>
      </w:pPr>
      <w:r w:rsidRPr="004D34D7">
        <w:rPr>
          <w:rFonts w:ascii="Ink Free" w:hAnsi="Ink Free"/>
          <w:b/>
          <w:i/>
          <w:sz w:val="40"/>
          <w:szCs w:val="40"/>
        </w:rPr>
        <w:t xml:space="preserve">O presente mais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 xml:space="preserve">valioso </w:t>
      </w:r>
      <w:r w:rsidRPr="004D34D7">
        <w:rPr>
          <w:rFonts w:ascii="Ink Free" w:hAnsi="Ink Free"/>
          <w:b/>
          <w:i/>
          <w:sz w:val="40"/>
          <w:szCs w:val="40"/>
        </w:rPr>
        <w:t xml:space="preserve">que você tem a dar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 xml:space="preserve">é você mesmo. </w:t>
      </w:r>
    </w:p>
    <w:p w:rsidR="004D34D7" w:rsidRPr="00060A0F" w:rsidRDefault="004D34D7" w:rsidP="004D34D7">
      <w:pPr>
        <w:jc w:val="center"/>
        <w:rPr>
          <w:rFonts w:ascii="Ink Free" w:hAnsi="Ink Free"/>
          <w:color w:val="385623" w:themeColor="accent6" w:themeShade="80"/>
          <w:sz w:val="36"/>
          <w:szCs w:val="36"/>
        </w:rPr>
      </w:pPr>
      <w:r w:rsidRPr="00060A0F">
        <w:rPr>
          <w:rFonts w:ascii="Ink Free" w:hAnsi="Ink Free"/>
          <w:color w:val="385623" w:themeColor="accent6" w:themeShade="80"/>
          <w:sz w:val="36"/>
          <w:szCs w:val="36"/>
        </w:rPr>
        <w:t>A LEI DA RECEPTIVIDADE</w:t>
      </w:r>
    </w:p>
    <w:p w:rsidR="004D34D7" w:rsidRPr="00060A0F" w:rsidRDefault="004D34D7" w:rsidP="004D34D7">
      <w:pPr>
        <w:rPr>
          <w:rFonts w:ascii="Ink Free" w:hAnsi="Ink Free"/>
          <w:b/>
          <w:i/>
          <w:sz w:val="40"/>
          <w:szCs w:val="40"/>
        </w:rPr>
      </w:pPr>
      <w:r w:rsidRPr="004D34D7">
        <w:rPr>
          <w:rFonts w:ascii="Ink Free" w:hAnsi="Ink Free"/>
          <w:b/>
          <w:i/>
          <w:sz w:val="40"/>
          <w:szCs w:val="40"/>
        </w:rPr>
        <w:t xml:space="preserve">O segredo para dar é ficar </w:t>
      </w:r>
      <w:r w:rsidRPr="009D7C6C">
        <w:rPr>
          <w:rFonts w:ascii="Ink Free" w:hAnsi="Ink Free"/>
          <w:b/>
          <w:i/>
          <w:color w:val="FF0000"/>
          <w:sz w:val="40"/>
          <w:szCs w:val="40"/>
        </w:rPr>
        <w:t>aberto a receber</w:t>
      </w:r>
      <w:r w:rsidR="00060A0F" w:rsidRPr="009D7C6C">
        <w:rPr>
          <w:rFonts w:ascii="Ink Free" w:hAnsi="Ink Free"/>
          <w:b/>
          <w:i/>
          <w:color w:val="FF0000"/>
          <w:sz w:val="40"/>
          <w:szCs w:val="40"/>
        </w:rPr>
        <w:t>.</w:t>
      </w:r>
    </w:p>
    <w:p w:rsidR="004D34D7" w:rsidRDefault="004D34D7" w:rsidP="004D34D7">
      <w:pPr>
        <w:rPr>
          <w:rFonts w:ascii="Ink Free" w:hAnsi="Ink Free"/>
          <w:sz w:val="40"/>
          <w:szCs w:val="40"/>
        </w:rPr>
      </w:pPr>
    </w:p>
    <w:sectPr w:rsidR="004D3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9B3" w:rsidRDefault="00DC79B3" w:rsidP="004D34D7">
      <w:pPr>
        <w:spacing w:after="0" w:line="240" w:lineRule="auto"/>
      </w:pPr>
      <w:r>
        <w:separator/>
      </w:r>
    </w:p>
  </w:endnote>
  <w:endnote w:type="continuationSeparator" w:id="0">
    <w:p w:rsidR="00DC79B3" w:rsidRDefault="00DC79B3" w:rsidP="004D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9B3" w:rsidRDefault="00DC79B3" w:rsidP="004D34D7">
      <w:pPr>
        <w:spacing w:after="0" w:line="240" w:lineRule="auto"/>
      </w:pPr>
      <w:r>
        <w:separator/>
      </w:r>
    </w:p>
  </w:footnote>
  <w:footnote w:type="continuationSeparator" w:id="0">
    <w:p w:rsidR="00DC79B3" w:rsidRDefault="00DC79B3" w:rsidP="004D3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D7"/>
    <w:rsid w:val="00060A0F"/>
    <w:rsid w:val="00093268"/>
    <w:rsid w:val="00133F95"/>
    <w:rsid w:val="001C6B1B"/>
    <w:rsid w:val="004D34D7"/>
    <w:rsid w:val="00536E66"/>
    <w:rsid w:val="009D7C6C"/>
    <w:rsid w:val="00D164EC"/>
    <w:rsid w:val="00D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724CE-5AF3-4869-AE44-F23852EA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4D7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3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4D7"/>
  </w:style>
  <w:style w:type="paragraph" w:styleId="Rodap">
    <w:name w:val="footer"/>
    <w:basedOn w:val="Normal"/>
    <w:link w:val="RodapChar"/>
    <w:uiPriority w:val="99"/>
    <w:unhideWhenUsed/>
    <w:rsid w:val="004D3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D46E4-40FD-4440-8DE8-D0FBBE18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2019-06-17T11:50:00Z</dcterms:created>
  <dcterms:modified xsi:type="dcterms:W3CDTF">2019-06-18T00:59:00Z</dcterms:modified>
</cp:coreProperties>
</file>