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46DF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İ. ÇALIŞMA GÜCÜ KAYBINA NEDEN OLAN GASTROENTEROLOJİK HASTALIKLAR</w:t>
      </w:r>
    </w:p>
    <w:p w14:paraId="475C8080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14:paraId="42BA7DC6" w14:textId="77777777" w:rsidR="00473ADD" w:rsidRPr="00F84AD2" w:rsidRDefault="00473ADD" w:rsidP="00473ADD">
      <w:pPr>
        <w:pStyle w:val="DzMetin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Portal hipertansiyona bağlı gastrointestinal kanamalar</w:t>
      </w:r>
    </w:p>
    <w:p w14:paraId="0777F584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2819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0102B0B7" w14:textId="77777777" w:rsidR="002F3DD0" w:rsidRDefault="002F3DD0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GASTROENTEROLOJİ Kliniğine gönderilerek; </w:t>
      </w:r>
    </w:p>
    <w:p w14:paraId="5F41FFB2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01FB37BF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-Portal Hipertansiyona bağlı olarak gelişen, endoskopik ve medikal tedavi ile hastaneye yatış gerekip gerekmediği</w:t>
      </w:r>
    </w:p>
    <w:p w14:paraId="1D963E6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 TİPS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  <w:shd w:val="clear" w:color="auto" w:fill="FFFFFF"/>
        </w:rPr>
        <w:t>(Transvenöz intrahepatik portosistemik şant) 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veya cerrahi tedavi gerekip gerekmediği</w:t>
      </w:r>
    </w:p>
    <w:p w14:paraId="27E5C39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 Parasentez gerektiren asit olup olmadığı </w:t>
      </w:r>
    </w:p>
    <w:p w14:paraId="348DB9E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Torasentez gerektiren hepatik hidrotoraks olup olmadığı</w:t>
      </w:r>
    </w:p>
    <w:p w14:paraId="3C225772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Spontan bakteriyel peritonitolup olmadığı </w:t>
      </w:r>
    </w:p>
    <w:p w14:paraId="0C81798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Tekrarlayan hepatik ensefalopati atakları olup olmadığı</w:t>
      </w:r>
    </w:p>
    <w:p w14:paraId="5E20AE20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Hepatorenal sendrom olup olmadığı </w:t>
      </w:r>
    </w:p>
    <w:p w14:paraId="26C4D94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Hepatopulmoner sendrom olup olmadığı </w:t>
      </w:r>
    </w:p>
    <w:p w14:paraId="68D0D9A7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 Tekrarlayan portal hipertansiyona bağlı oluştuğu düşünülen GIS kanaması olup olmadığı varsa yılda en az kaç kez  oluştuğunu belirten ayrıntılı sağlık kurulu raporu teminine</w:t>
      </w:r>
    </w:p>
    <w:p w14:paraId="2F3AB97B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7AEA670A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0D7FF627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0112F20A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4EDC2221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6E16242D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6276D5FF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03FC7706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076EDD6D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43315392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Uzmanından oluşan dal raporu da düzenlenebilir.Rapor,mümkün olduğunca Medula Sistemi üzerinden gönderilmeli,ıslak imzalı olarak düzenlenecekse sağlık kurumu yönetimince de onaylanmalıdır.</w:t>
      </w:r>
    </w:p>
    <w:p w14:paraId="565FF1FD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D34A9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Durumlar: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E1F206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Portal Hipertansiyona bağlı olarak gelişen, endoskopik ve medikal tedavi ile hastaneye yatış gerektiren aşağıdaki maddelerden en az birinin sağlanması, </w:t>
      </w:r>
    </w:p>
    <w:p w14:paraId="6C0EC896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TİPS veya cerrahi tedavi gerektiren </w:t>
      </w:r>
    </w:p>
    <w:p w14:paraId="0E321ECD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Aşağıdakilerden en az birinin varlığı</w:t>
      </w:r>
    </w:p>
    <w:p w14:paraId="33D45F23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Parasentez gerektiren asit, </w:t>
      </w:r>
    </w:p>
    <w:p w14:paraId="7552922F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Torasentez gerektiren hepatik hidrotoraks,</w:t>
      </w:r>
    </w:p>
    <w:p w14:paraId="7BBF186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3.</w:t>
      </w:r>
      <w:r w:rsidRPr="00F84AD2">
        <w:rPr>
          <w:rFonts w:ascii="Times New Roman" w:hAnsi="Times New Roman" w:cs="Times New Roman"/>
          <w:sz w:val="24"/>
          <w:szCs w:val="24"/>
        </w:rPr>
        <w:t xml:space="preserve"> Spontan bakteriyel peritonit, </w:t>
      </w:r>
    </w:p>
    <w:p w14:paraId="6D18D11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4.</w:t>
      </w:r>
      <w:r w:rsidRPr="00F84AD2">
        <w:rPr>
          <w:rFonts w:ascii="Times New Roman" w:hAnsi="Times New Roman" w:cs="Times New Roman"/>
          <w:sz w:val="24"/>
          <w:szCs w:val="24"/>
        </w:rPr>
        <w:t xml:space="preserve"> Tekrarlayan hepatik ensefalopati atakları </w:t>
      </w:r>
    </w:p>
    <w:p w14:paraId="6C1AEBF9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5.</w:t>
      </w:r>
      <w:r w:rsidRPr="00F84AD2">
        <w:rPr>
          <w:rFonts w:ascii="Times New Roman" w:hAnsi="Times New Roman" w:cs="Times New Roman"/>
          <w:sz w:val="24"/>
          <w:szCs w:val="24"/>
        </w:rPr>
        <w:t xml:space="preserve"> Hepatorenal sendrom, </w:t>
      </w:r>
    </w:p>
    <w:p w14:paraId="5FDB9056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6.</w:t>
      </w:r>
      <w:r w:rsidRPr="00F84AD2">
        <w:rPr>
          <w:rFonts w:ascii="Times New Roman" w:hAnsi="Times New Roman" w:cs="Times New Roman"/>
          <w:sz w:val="24"/>
          <w:szCs w:val="24"/>
        </w:rPr>
        <w:t xml:space="preserve"> Hepatopulmoner sendrom </w:t>
      </w:r>
    </w:p>
    <w:p w14:paraId="053D2E34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7.</w:t>
      </w:r>
      <w:r w:rsidRPr="00F84AD2">
        <w:rPr>
          <w:rFonts w:ascii="Times New Roman" w:hAnsi="Times New Roman" w:cs="Times New Roman"/>
          <w:sz w:val="24"/>
          <w:szCs w:val="24"/>
        </w:rPr>
        <w:t xml:space="preserve"> Tekrarlayan portal hipertansiyona bağlı yılda en az 2 kez gelişen GIS kanamalar</w:t>
      </w:r>
    </w:p>
    <w:p w14:paraId="17223724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Durumlar: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A270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Portal Hipertansiyona bağlı olarak gelişen komplikasyonlar nedeniyle endoskopik tedavi yapılmış olanlar </w:t>
      </w:r>
    </w:p>
    <w:p w14:paraId="18A85EA3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0E4348F1" w14:textId="77777777" w:rsidR="00473ADD" w:rsidRPr="00F84AD2" w:rsidRDefault="00473ADD" w:rsidP="00473ADD">
      <w:pPr>
        <w:pStyle w:val="DzMetin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Karaciğer sirozu </w:t>
      </w:r>
    </w:p>
    <w:p w14:paraId="46520218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53272391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lastRenderedPageBreak/>
        <w:t>ARA KARAR SORGUSU:</w:t>
      </w:r>
    </w:p>
    <w:p w14:paraId="1F8C4B24" w14:textId="77777777" w:rsidR="002F3DD0" w:rsidRDefault="00C90B73" w:rsidP="002F3DD0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2F3DD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GASTROENTEROLOJİ Kliniğine gönderilerek; </w:t>
      </w:r>
    </w:p>
    <w:p w14:paraId="642B7945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="00746445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72D83A0F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End Stage Karaciğer Sirozu olup olmadığı </w:t>
      </w:r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(Na-Meld skoru ve CHILD skoru sayısal değerleri )</w:t>
      </w:r>
    </w:p>
    <w:p w14:paraId="6C384429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 Karaciğer sirozu olup Na-Meld skoru &lt; 18 ise</w:t>
      </w: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aşağıdakilerden; </w:t>
      </w:r>
    </w:p>
    <w:p w14:paraId="459BDCB2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1.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Son 1 yılda en az 2 defa hastaneye yatış ve terapötik parasentez gerektiren refrakter asit olup olmadığı</w:t>
      </w:r>
    </w:p>
    <w:p w14:paraId="076E5FA0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2.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Son 1 yılda en az 2 defa hastaneye yatış gerektiren spontan bakteriyel peritonit olup olmadığı</w:t>
      </w:r>
    </w:p>
    <w:p w14:paraId="30573120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3.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Hepatopulmoner Sendrom olup olmadığı</w:t>
      </w:r>
    </w:p>
    <w:p w14:paraId="1C0474B7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4.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Tedavi ile kontrol altına alınamayan Hepatik Ensefalopati atakları olup olmadığı</w:t>
      </w:r>
    </w:p>
    <w:p w14:paraId="71FE4D05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5.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Tekrarlayan torasentez gerektiren hepatik hidrotoraks olup olmadığı</w:t>
      </w:r>
    </w:p>
    <w:p w14:paraId="43DDB007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6.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Portopulmoner hipertansiyon olup olmadığı</w:t>
      </w:r>
    </w:p>
    <w:p w14:paraId="2AB6D615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7.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Hepatorenal sendrom olup olmadığını belirten ayrıntılı sağlık kurulu raporu teminine</w:t>
      </w:r>
    </w:p>
    <w:p w14:paraId="433FBFCA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7FAD9241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40D0BAB4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2297653B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25135A1B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72749732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7DD94DC0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1488B0DE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5AF600B3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2A85BAE1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Uzmanından oluşan dal raporu da düzenlenebilir.Rapor,mümkün olduğunca Medula Sistemi üzerinden gönderilmeli,ıslak imzalı olarak düzenlenecekse sağlık kurumu yönetimince de onaylanmalıdır.</w:t>
      </w:r>
    </w:p>
    <w:p w14:paraId="675F1A22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467A86B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Durumlar:</w:t>
      </w:r>
    </w:p>
    <w:p w14:paraId="658FA1D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End Stage Karaciğer Sirozu </w:t>
      </w:r>
      <w:r w:rsidRPr="00F84AD2">
        <w:rPr>
          <w:rFonts w:ascii="Times New Roman" w:hAnsi="Times New Roman" w:cs="Times New Roman"/>
          <w:i/>
          <w:sz w:val="24"/>
          <w:szCs w:val="24"/>
        </w:rPr>
        <w:t>(Na-Meld skoru 18 ve üzeri olanlar, CHILD skoru 9’un üzeri olanlar)</w:t>
      </w:r>
    </w:p>
    <w:p w14:paraId="524113F1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Karaciğer sirozu olup aşağıdakilerden birinin varlığı ve Na-Meld skoru &lt; 18 olanlar; </w:t>
      </w:r>
    </w:p>
    <w:p w14:paraId="25A6E609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Son 1 yılda en az 2 defa hastaneye yatış ve terapötik parasentez gerektiren refrakter asit </w:t>
      </w:r>
    </w:p>
    <w:p w14:paraId="0ED3A6D0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Son 1 yılda en az 2 defa hastaneye yatış gerektiren spontan bakteriyel peritonit </w:t>
      </w:r>
    </w:p>
    <w:p w14:paraId="68B32E3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3.</w:t>
      </w:r>
      <w:r w:rsidRPr="00F84AD2">
        <w:rPr>
          <w:rFonts w:ascii="Times New Roman" w:hAnsi="Times New Roman" w:cs="Times New Roman"/>
          <w:sz w:val="24"/>
          <w:szCs w:val="24"/>
        </w:rPr>
        <w:t xml:space="preserve"> Hepatopulmoner Sendrom </w:t>
      </w:r>
    </w:p>
    <w:p w14:paraId="3D01A83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4.</w:t>
      </w:r>
      <w:r w:rsidRPr="00F84AD2">
        <w:rPr>
          <w:rFonts w:ascii="Times New Roman" w:hAnsi="Times New Roman" w:cs="Times New Roman"/>
          <w:sz w:val="24"/>
          <w:szCs w:val="24"/>
        </w:rPr>
        <w:t xml:space="preserve"> Tedavi ile kontrol altına alınamayan Hepatik Ensefalopati atakları </w:t>
      </w:r>
    </w:p>
    <w:p w14:paraId="039FE9F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5.</w:t>
      </w:r>
      <w:r w:rsidRPr="00F84AD2">
        <w:rPr>
          <w:rFonts w:ascii="Times New Roman" w:hAnsi="Times New Roman" w:cs="Times New Roman"/>
          <w:sz w:val="24"/>
          <w:szCs w:val="24"/>
        </w:rPr>
        <w:t xml:space="preserve"> Tekrarlayan torasentez gerektiren hepatik hidrotoraks </w:t>
      </w:r>
    </w:p>
    <w:p w14:paraId="28DFF00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6.</w:t>
      </w:r>
      <w:r w:rsidRPr="00F84AD2">
        <w:rPr>
          <w:rFonts w:ascii="Times New Roman" w:hAnsi="Times New Roman" w:cs="Times New Roman"/>
          <w:sz w:val="24"/>
          <w:szCs w:val="24"/>
        </w:rPr>
        <w:t xml:space="preserve"> Portopulmoner hipertansiyon</w:t>
      </w:r>
    </w:p>
    <w:p w14:paraId="32088FC4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7.</w:t>
      </w:r>
      <w:r w:rsidRPr="00F84AD2">
        <w:rPr>
          <w:rFonts w:ascii="Times New Roman" w:hAnsi="Times New Roman" w:cs="Times New Roman"/>
          <w:sz w:val="24"/>
          <w:szCs w:val="24"/>
        </w:rPr>
        <w:t xml:space="preserve"> Hepatorenal sendrom </w:t>
      </w:r>
    </w:p>
    <w:p w14:paraId="0D802DC5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6890B2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Karaciğer sirozu olup Na-MELD skoru 10 ila17 arasında olanlar ve CHILD skoru 8 ila 9 olanlar </w:t>
      </w:r>
    </w:p>
    <w:p w14:paraId="0B83C400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14:paraId="5902E47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Karaciğer sirozu olup Na-MELD skoru &lt;10 ve CHILD skoru A olanlar </w:t>
      </w:r>
    </w:p>
    <w:p w14:paraId="5F040A2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3906D20A" w14:textId="77777777" w:rsidR="00473ADD" w:rsidRPr="00F84AD2" w:rsidRDefault="00473ADD" w:rsidP="00473ADD">
      <w:pPr>
        <w:pStyle w:val="DzMetin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Karaciğer nakli</w:t>
      </w:r>
    </w:p>
    <w:p w14:paraId="55B488DF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14:paraId="09F3B88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65FB64B1" w14:textId="77777777" w:rsidR="002F3DD0" w:rsidRDefault="002F3DD0" w:rsidP="002F3DD0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GASTROENTEROLOJİ Kliniğine gönderilerek; </w:t>
      </w:r>
    </w:p>
    <w:p w14:paraId="7852BCFA" w14:textId="77777777" w:rsidR="00473ADD" w:rsidRPr="00F84AD2" w:rsidRDefault="002F3DD0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Karaciğer Nakli olduğunu </w:t>
      </w:r>
      <w:r w:rsidR="00473ADD"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belirten ayrıntılı sağlık kurulu raporu teminine</w:t>
      </w:r>
    </w:p>
    <w:p w14:paraId="1928CB7E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lastRenderedPageBreak/>
        <w:t>Kurulda ;</w:t>
      </w:r>
    </w:p>
    <w:p w14:paraId="4D13603D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7B5FD83A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26F721A2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71D2015D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208B51DC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1BD02F2E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1CAEAB6A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73F2C1B8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42FEA33C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3DC90425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veya 3 Genel Cerrahi Uzmanından oluşan dal raporu da düzenlenebilir.Rapor,mümkün olduğunca Medula Sistemi üzerinden gönderilmeli,ıslak imzalı olarak düzenlenecekse sağlık kurumu yönetimince de onaylanmalıdır.</w:t>
      </w:r>
    </w:p>
    <w:p w14:paraId="63B0E6FE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sz w:val="24"/>
          <w:szCs w:val="24"/>
        </w:rPr>
      </w:pPr>
    </w:p>
    <w:p w14:paraId="149A792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</w:p>
    <w:p w14:paraId="05270066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Karaciğer nakli olması halinde Devlet üniversite hastaneleri veya Sağlık Bakanlığı eğitim ve araştırma hastaneleri tarafından düzenlenecek sağlık kurulu raporuna göre; </w:t>
      </w:r>
    </w:p>
    <w:p w14:paraId="44470F1D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2 yıl süre ile malul</w:t>
      </w:r>
    </w:p>
    <w:p w14:paraId="751B9F01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2 yıl sonra karaciğer fonksiyonları normale dönmeyen olgular </w:t>
      </w:r>
    </w:p>
    <w:p w14:paraId="3FAFD08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</w:p>
    <w:p w14:paraId="56E01C9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Karaciğer nakli yapılmış ve 2 yıl sonra normal karaciğer fonksiyonlarına sahip olanlar </w:t>
      </w:r>
    </w:p>
    <w:p w14:paraId="6EB6B51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724ED999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55FEA81C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258418CF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4.</w:t>
      </w:r>
      <w:r w:rsidR="00B6127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</w:t>
      </w: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İnflamatuar bağırsak hastalıkları </w:t>
      </w:r>
    </w:p>
    <w:p w14:paraId="57B8807C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4AD2">
        <w:rPr>
          <w:rFonts w:ascii="Times New Roman" w:hAnsi="Times New Roman" w:cs="Times New Roman"/>
          <w:i/>
          <w:iCs/>
          <w:sz w:val="24"/>
          <w:szCs w:val="24"/>
        </w:rPr>
        <w:t>(İki yıl sonra kontrolü gerekir)</w:t>
      </w:r>
    </w:p>
    <w:p w14:paraId="5C25F33B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6F104A3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sz w:val="24"/>
          <w:szCs w:val="24"/>
        </w:rPr>
      </w:pPr>
      <w:r w:rsidRPr="00F84AD2">
        <w:rPr>
          <w:rFonts w:ascii="Times New Roman" w:hAnsi="Times New Roman" w:cs="Times New Roman"/>
          <w:b/>
          <w:sz w:val="24"/>
          <w:szCs w:val="24"/>
          <w:highlight w:val="yellow"/>
        </w:rPr>
        <w:t>Crohn Hastalığı</w:t>
      </w:r>
    </w:p>
    <w:p w14:paraId="574BB1C3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0DEF69CC" w14:textId="77777777" w:rsidR="002979AF" w:rsidRDefault="00163499" w:rsidP="002979AF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2979A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GASTROENTEROLOJİ Kliniğine gönderilerek; </w:t>
      </w:r>
    </w:p>
    <w:p w14:paraId="34BA766D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705DF9B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  <w:t>-Aktivasyon şiddetinin belirtilmesi (hafif/orta/ağır)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, CDAI sayısal değeri </w:t>
      </w:r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(CDAI skorlamasına dair belgeler bulunmalıdır)</w:t>
      </w:r>
    </w:p>
    <w:p w14:paraId="6042555F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-Tedaviye cevap vermeyen veya ateş, kilo kaybı, karın ağrısı ve defans, bulantı-kusma ve anemi gibi toksisite bulguları olup olmadığı</w:t>
      </w:r>
    </w:p>
    <w:p w14:paraId="6BD200A4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bCs/>
          <w:color w:val="1F3864" w:themeColor="accent1" w:themeShade="80"/>
          <w:sz w:val="24"/>
          <w:szCs w:val="24"/>
        </w:rPr>
        <w:t>K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onvansiyonel kortikosteroid veya biyolojik ajanlara rağmen semptomların devam ettiği ayaktan hasta olup olmadığı veya yüksek ateş, kusma, intestinal obstrüksiyon bulgularının olup olmadığı, </w:t>
      </w:r>
    </w:p>
    <w:p w14:paraId="726F7954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-Peritonit bulgularının olup olmadığı,</w:t>
      </w:r>
    </w:p>
    <w:p w14:paraId="398E7F21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-Kaşeksinin olup olmadığı,</w:t>
      </w:r>
    </w:p>
    <w:p w14:paraId="2AAFF952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-Abse olup olmadığı,</w:t>
      </w:r>
    </w:p>
    <w:p w14:paraId="3BFC7A95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Cerrahi olarak barsak rezeksiyonu gereksinimi olup olmadığı,</w:t>
      </w:r>
    </w:p>
    <w:p w14:paraId="5FF77E05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Opere olup postoperatif nüks olup olmadığı, </w:t>
      </w:r>
      <w:r w:rsidRPr="00F84AD2">
        <w:rPr>
          <w:rFonts w:ascii="Times New Roman" w:hAnsi="Times New Roman" w:cs="Times New Roman"/>
          <w:i/>
          <w:color w:val="1F3864" w:themeColor="accent1" w:themeShade="80"/>
          <w:sz w:val="24"/>
          <w:szCs w:val="24"/>
        </w:rPr>
        <w:t>(Rutgeerts sayısal değeri belirtilmelidir.)</w:t>
      </w:r>
    </w:p>
    <w:p w14:paraId="34AA6221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Komplike aktif perianal fistül - perianal absesi olup olmadığı,  veya enterojinekolojik veya enterokutanöz fistülü olup olmadığı,</w:t>
      </w:r>
    </w:p>
    <w:p w14:paraId="07835D70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Günlük beslenme ihtiyacının gastrostomi veya venöz kateter yoluyla total parenteral nutrisyonla sağlayıp sağlamadığı</w:t>
      </w:r>
    </w:p>
    <w:p w14:paraId="55A4562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Kısa Bağırsak Sendromu olup olmadığı</w:t>
      </w:r>
    </w:p>
    <w:p w14:paraId="1C8AB093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lastRenderedPageBreak/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Cerrahi olarak ince barsaklar</w:t>
      </w:r>
      <w:r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rezeke edilmişse oranı ve günlük beslenme ihtiyacının venöz kateter yoluyla total parenteral nutrisyon ile sağlanıp sağlanmadığını belirten ayrıntılı sağlık kurulu raporu teminine</w:t>
      </w:r>
    </w:p>
    <w:p w14:paraId="0FA4C209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3EB48373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2E23A4C0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287428A7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0B484C6A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6FA82565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20AF77F3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06995A41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44283333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5540FF39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Uzmanından oluşan dal raporu da düzenlenebilir.Rapor,mümkün olduğunca Medula Sistemi üzerinden gönderilmeli,ıslak imzalı olarak düzenlenecekse sağlık kurumu yönetimince de onaylanmalıdır.</w:t>
      </w:r>
    </w:p>
    <w:p w14:paraId="398C036D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4B6C3EA5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84AD2">
        <w:rPr>
          <w:rFonts w:ascii="Times New Roman" w:hAnsi="Times New Roman" w:cs="Times New Roman"/>
          <w:b/>
          <w:sz w:val="24"/>
          <w:szCs w:val="24"/>
          <w:highlight w:val="yellow"/>
        </w:rPr>
        <w:t>Ülseratif Kolit</w:t>
      </w:r>
    </w:p>
    <w:p w14:paraId="12AC15D0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3864" w:themeColor="accent1" w:themeShade="80"/>
          <w:sz w:val="24"/>
          <w:szCs w:val="24"/>
        </w:rPr>
        <w:t>ARA KARAR SORGUSU:</w:t>
      </w:r>
    </w:p>
    <w:p w14:paraId="6ECD862E" w14:textId="77777777" w:rsidR="002979AF" w:rsidRDefault="002979AF" w:rsidP="002979AF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GASTROENTEROLOJİ Kliniğine gönderilerek; </w:t>
      </w:r>
    </w:p>
    <w:p w14:paraId="5DA186B3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18B961C3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-Günlük beslenme ihtiyacının gastrostomi veya venöz kateter yoluyla total parenteral nutrisyonla sağlanıp sağlanmadığı</w:t>
      </w:r>
    </w:p>
    <w:p w14:paraId="1AE83C6D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Yaygın hastalığı olup olmadığı ve  etkin tedaviye yanıtının olup olmadığını belirten ayrıntılı sağlık kurulu raporu teminine</w:t>
      </w:r>
    </w:p>
    <w:p w14:paraId="5A62D91E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>Kurulda ;</w:t>
      </w:r>
    </w:p>
    <w:p w14:paraId="1D304498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a) İç hastalıkları </w:t>
      </w:r>
    </w:p>
    <w:p w14:paraId="5FC435E3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b) Göz hastalıkları </w:t>
      </w:r>
    </w:p>
    <w:p w14:paraId="055427ED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>c) Kulak burun boğaz hastalıkları</w:t>
      </w:r>
    </w:p>
    <w:p w14:paraId="088C5624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ç) Genel cerrahi </w:t>
      </w:r>
    </w:p>
    <w:p w14:paraId="0AD1488C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d) Nöroloji </w:t>
      </w:r>
    </w:p>
    <w:p w14:paraId="19D8CF72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         e) Ruh sağlığı ve hastalıkları</w:t>
      </w:r>
    </w:p>
    <w:p w14:paraId="2D9AFED0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f) Fizik tedavi ve rehabilitasyon (Yoksa Ortopedi ve Travmatoloji )</w:t>
      </w:r>
    </w:p>
    <w:p w14:paraId="2E2E4675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Gastroenteroloji</w:t>
      </w:r>
    </w:p>
    <w:p w14:paraId="4051C8A0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Kurul yerine 3 Gastroenteroloji Uzmanından oluşan dal raporu da düzenlenebilir.Rapor,mümkün olduğunca Medula Sistemi üzerinden gönderilmeli,ıslak imzalı olarak düzenlenecekse sağlık kurumu yönetimince de onaylanmalıdır.</w:t>
      </w:r>
    </w:p>
    <w:p w14:paraId="1C8A7EF7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08357F3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075EC870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</w:p>
    <w:p w14:paraId="5A3C2789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C58B1C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57690E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A2D98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yellow"/>
        </w:rPr>
        <w:t>Crohn hastalığı tanısı almış;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809698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şiddetli aktivasyon gösteren crohn hastalığı,</w:t>
      </w:r>
      <w:r w:rsidRPr="00F84AD2">
        <w:rPr>
          <w:rFonts w:ascii="Times New Roman" w:hAnsi="Times New Roman" w:cs="Times New Roman"/>
          <w:sz w:val="24"/>
          <w:szCs w:val="24"/>
        </w:rPr>
        <w:t xml:space="preserve"> CDAI 220 ila 450 olan hastalar </w:t>
      </w:r>
      <w:r w:rsidRPr="00F84AD2">
        <w:rPr>
          <w:rFonts w:ascii="Times New Roman" w:hAnsi="Times New Roman" w:cs="Times New Roman"/>
          <w:i/>
          <w:sz w:val="24"/>
          <w:szCs w:val="24"/>
        </w:rPr>
        <w:t>(CDAI skorlamasına dair belgeler bulunmalıdır)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Hafif-orta şiddette tedaviye cevap vermeyen veya ateş, kilo kaybı, karın ağrısı ve defans, bulantı-kusma ve anemi gibi toksisite bulguları olan hastalar</w:t>
      </w:r>
    </w:p>
    <w:p w14:paraId="0A1E0AA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  <w:highlight w:val="magenta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green"/>
        </w:rPr>
        <w:t>Ciddi fulminan hastalık;</w:t>
      </w:r>
      <w:r w:rsidRPr="00F84AD2">
        <w:rPr>
          <w:rFonts w:ascii="Times New Roman" w:hAnsi="Times New Roman" w:cs="Times New Roman"/>
          <w:sz w:val="24"/>
          <w:szCs w:val="24"/>
        </w:rPr>
        <w:t xml:space="preserve"> CDAl&gt;450 </w:t>
      </w:r>
      <w:r w:rsidRPr="00F84AD2">
        <w:rPr>
          <w:rFonts w:ascii="Times New Roman" w:hAnsi="Times New Roman" w:cs="Times New Roman"/>
          <w:i/>
          <w:sz w:val="24"/>
          <w:szCs w:val="24"/>
        </w:rPr>
        <w:t>(CDAI skorlamasına dair belgeler bulunmalıdır)</w:t>
      </w:r>
      <w:r w:rsidRPr="00F84AD2">
        <w:rPr>
          <w:rFonts w:ascii="Times New Roman" w:hAnsi="Times New Roman" w:cs="Times New Roman"/>
          <w:sz w:val="24"/>
          <w:szCs w:val="24"/>
        </w:rPr>
        <w:t xml:space="preserve"> Konvansiyonel kortikosteroid veya biyolojik ajanlara rağmen semptomların devam ettiği </w:t>
      </w:r>
      <w:r w:rsidRPr="00F84AD2">
        <w:rPr>
          <w:rFonts w:ascii="Times New Roman" w:hAnsi="Times New Roman" w:cs="Times New Roman"/>
          <w:sz w:val="24"/>
          <w:szCs w:val="24"/>
        </w:rPr>
        <w:lastRenderedPageBreak/>
        <w:t>ayaktan hastalar veya yüksek ateş, kusma, intestinal obstrüksiyon bulgularının olması, peritonit bulgularının olduğu, kaşeksinin eşlik ettiği veya abse saptanan hastalar</w:t>
      </w:r>
    </w:p>
    <w:p w14:paraId="3D8C774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sz w:val="24"/>
          <w:szCs w:val="24"/>
          <w:highlight w:val="yellow"/>
        </w:rPr>
        <w:t>Crohn hastalığı tanısı almış;</w:t>
      </w:r>
    </w:p>
    <w:p w14:paraId="50C98064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Cerrahi olarak barsak rezeksiyonu gereksinimi olan hastalar </w:t>
      </w:r>
    </w:p>
    <w:p w14:paraId="5D4F57BD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Opere olup postoperatif nüks olanlar </w:t>
      </w:r>
      <w:r w:rsidRPr="00F84AD2">
        <w:rPr>
          <w:rFonts w:ascii="Times New Roman" w:hAnsi="Times New Roman" w:cs="Times New Roman"/>
          <w:i/>
          <w:sz w:val="24"/>
          <w:szCs w:val="24"/>
        </w:rPr>
        <w:t>(Rutgeerts i3 ve i4)</w:t>
      </w:r>
    </w:p>
    <w:p w14:paraId="47E5DE94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3.</w:t>
      </w:r>
      <w:r w:rsidRPr="00F84AD2">
        <w:rPr>
          <w:rFonts w:ascii="Times New Roman" w:hAnsi="Times New Roman" w:cs="Times New Roman"/>
          <w:sz w:val="24"/>
          <w:szCs w:val="24"/>
        </w:rPr>
        <w:t xml:space="preserve"> Komplike aktif perianal fistül - perianal absesi olanlar veya enterojinekolojik veya enterokutanöz fistülü olanlar</w:t>
      </w:r>
    </w:p>
    <w:p w14:paraId="5898A357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4.</w:t>
      </w:r>
      <w:r w:rsidRPr="00F84AD2">
        <w:rPr>
          <w:rFonts w:ascii="Times New Roman" w:hAnsi="Times New Roman" w:cs="Times New Roman"/>
          <w:sz w:val="24"/>
          <w:szCs w:val="24"/>
        </w:rPr>
        <w:t xml:space="preserve"> İnflamatuvar barsak hastalığı olup günlük beslenme ihtiyacının gastrostomi veya venöz kateter yoluyla total parenteral nutrisyonla sağlanması.</w:t>
      </w:r>
    </w:p>
    <w:p w14:paraId="72BF16B2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5.</w:t>
      </w:r>
      <w:r w:rsidRPr="00F84AD2">
        <w:rPr>
          <w:rFonts w:ascii="Times New Roman" w:hAnsi="Times New Roman" w:cs="Times New Roman"/>
          <w:sz w:val="24"/>
          <w:szCs w:val="24"/>
        </w:rPr>
        <w:t xml:space="preserve"> Kısa Bağırsak Sendromu</w:t>
      </w:r>
    </w:p>
    <w:p w14:paraId="27D69F8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6.</w:t>
      </w:r>
      <w:r w:rsidRPr="00F84AD2">
        <w:rPr>
          <w:rFonts w:ascii="Times New Roman" w:hAnsi="Times New Roman" w:cs="Times New Roman"/>
          <w:sz w:val="24"/>
          <w:szCs w:val="24"/>
        </w:rPr>
        <w:t xml:space="preserve"> Cerrahi olarak ince barsakların en az 2/3'ünün rezeke edildiği ve günlük beslenme ihtiyacının venöz kateter yoluyla total parenteral nutrisyon ile sağlanması.</w:t>
      </w:r>
    </w:p>
    <w:p w14:paraId="6FB3CBD9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c)</w:t>
      </w:r>
      <w:r w:rsidRPr="00F84AD2">
        <w:rPr>
          <w:rFonts w:ascii="Times New Roman" w:hAnsi="Times New Roman" w:cs="Times New Roman"/>
          <w:sz w:val="24"/>
          <w:szCs w:val="24"/>
          <w:highlight w:val="yellow"/>
        </w:rPr>
        <w:t>Ülseratif Kolit tanısı almış;</w:t>
      </w:r>
    </w:p>
    <w:p w14:paraId="5FA025B0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İnflamatuvar barsak hastalığı olup günlük beslenme ihtiyacının gastrostomi veya venöz kateter yoluyla total parenteral nutrisyonla sağlanması.</w:t>
      </w:r>
    </w:p>
    <w:p w14:paraId="1DD2B378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magenta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Ülseratif kolit tanısı alıp yaygın hastalığı olup etkin tedaviye yanıtsız hastalar</w:t>
      </w:r>
    </w:p>
    <w:p w14:paraId="373BD6F7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</w:p>
    <w:p w14:paraId="0DB28971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Hafif orta şiddette aktivasyonu olan crohn hastalığı CDAI 150 ila 220 hastalar </w:t>
      </w:r>
      <w:r w:rsidRPr="00F84AD2">
        <w:rPr>
          <w:rFonts w:ascii="Times New Roman" w:hAnsi="Times New Roman" w:cs="Times New Roman"/>
          <w:i/>
          <w:sz w:val="24"/>
          <w:szCs w:val="24"/>
        </w:rPr>
        <w:t>(CDAI skorlamasına dair belgeler bulunmalıdır)</w:t>
      </w:r>
    </w:p>
    <w:p w14:paraId="154F6103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Ayaktan tedaviyi ve oral diyeti tolere edebilen hastalar </w:t>
      </w:r>
      <w:r w:rsidRPr="00F84AD2">
        <w:rPr>
          <w:rFonts w:ascii="Times New Roman" w:hAnsi="Times New Roman" w:cs="Times New Roman"/>
          <w:i/>
          <w:sz w:val="24"/>
          <w:szCs w:val="24"/>
        </w:rPr>
        <w:t>(Toksisite bulgusu, dehidratasyon, abdominal defans, kitle ve obstrüksiyon veya &lt; %10'dan fazla kilo kaybı olmaması durumu)</w:t>
      </w:r>
    </w:p>
    <w:p w14:paraId="214962F8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Postoperatif Rutgeerts i2 nüksü olan hastalar</w:t>
      </w:r>
    </w:p>
    <w:p w14:paraId="17668463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52F17798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5. Tanımlanmış bir gastrointestinal hastalığa bağlı olarak Vücut Kitle Indeksi (VKI) ile ilgili durumlar </w:t>
      </w:r>
    </w:p>
    <w:p w14:paraId="1485F3D0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F84AD2">
        <w:rPr>
          <w:rFonts w:ascii="Times New Roman" w:hAnsi="Times New Roman" w:cs="Times New Roman"/>
          <w:bCs/>
          <w:i/>
          <w:sz w:val="24"/>
          <w:szCs w:val="24"/>
        </w:rPr>
        <w:t>(iki yıl sonra kontrol gerekir)</w:t>
      </w:r>
    </w:p>
    <w:p w14:paraId="71E7341F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786F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7A929051" w14:textId="77777777" w:rsidR="00005BED" w:rsidRDefault="00005BED" w:rsidP="00005BE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GASTROENTEROLOJİ Kliniğine gönderilerek; </w:t>
      </w:r>
    </w:p>
    <w:p w14:paraId="63B76FA8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0F43602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-Son 6 ayda uygun tedaviye rağmen son 2 ay içinde en az 2 değerlendirmede VKI nin belirtildiği ayrıntılı sağlık kurulu raporu teminine</w:t>
      </w:r>
    </w:p>
    <w:p w14:paraId="26CD06D2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>Kurulda ;</w:t>
      </w:r>
    </w:p>
    <w:p w14:paraId="228B7EC8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a) İç hastalıkları </w:t>
      </w:r>
    </w:p>
    <w:p w14:paraId="5C8B85FD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b) Göz hastalıkları </w:t>
      </w:r>
    </w:p>
    <w:p w14:paraId="6FA011C0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>c) Kulak burun boğaz hastalıkları</w:t>
      </w:r>
    </w:p>
    <w:p w14:paraId="6AD5E098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ç) Genel cerrahi </w:t>
      </w:r>
    </w:p>
    <w:p w14:paraId="2A160C26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d) Nöroloji </w:t>
      </w:r>
    </w:p>
    <w:p w14:paraId="2ADCDB0F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 xml:space="preserve">         e) Ruh sağlığı ve hastalıkları</w:t>
      </w:r>
    </w:p>
    <w:p w14:paraId="75CC8C56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f) Fizik tedavi ve rehabilitasyon (Yoksa Ortopedi ve Travmatoloji )</w:t>
      </w:r>
    </w:p>
    <w:p w14:paraId="4330C0CB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Gastroenteroloji</w:t>
      </w:r>
    </w:p>
    <w:p w14:paraId="406107D5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</w:p>
    <w:p w14:paraId="65765948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Uzmanından oluşan dal raporu da düzenlenebilir.Rapor,mümkün olduğunca Medula Sistemi üzerinden gönderilmeli,ıslak imzalı olarak düzenlenecekse sağlık kurumu yönetimince de onaylanmalıdır.</w:t>
      </w:r>
    </w:p>
    <w:p w14:paraId="084C165F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2ED9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Gücũ Kaybına Neden Olan Durumlar</w:t>
      </w: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62753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Son 6 ayda uygun tedaviye rağmen son 2 ay içinde en az 2 değerlendirmede VKI 16,9'un altında olması.</w:t>
      </w:r>
    </w:p>
    <w:p w14:paraId="15382011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</w:p>
    <w:p w14:paraId="2532F888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lastRenderedPageBreak/>
        <w:t>Son 6 ayda uygun tedaviye rağmen son 2 ay içinde en az 2 değerlendirmede VKI 17-18,5 arasında olması.</w:t>
      </w:r>
    </w:p>
    <w:p w14:paraId="2F753068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3DCEC5B2" w14:textId="77777777" w:rsidR="00473ADD" w:rsidRPr="00F84AD2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6.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Małabsorbsiyonlarla seyreden GİS hastalıkları</w:t>
      </w:r>
    </w:p>
    <w:p w14:paraId="4083152E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D0658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78D46B8C" w14:textId="77777777" w:rsidR="00005BED" w:rsidRDefault="00005BED" w:rsidP="00005BE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GASTROENTEROLOJİ Kliniğine gönderilerek; </w:t>
      </w:r>
    </w:p>
    <w:p w14:paraId="082EC2FD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04FB1165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-Laboratuar ve görüntüleme yöntemleri ile saptanan sonuçların belirtildiği ve ekinde gönderildiği</w:t>
      </w:r>
    </w:p>
    <w:p w14:paraId="2ED70CF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-Kalıcı komplikasyonların gelişip gelişmediği ve geliştiyse hangilerinin olduğu</w:t>
      </w:r>
    </w:p>
    <w:p w14:paraId="0B19E95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-Etkin tedavi yaklaşımına yanıtının olup olmadığını belirten ayrıntılı sağlık kurulu raporu teminine</w:t>
      </w:r>
    </w:p>
    <w:p w14:paraId="7C19F84F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0B57EE02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47526737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3F4E946E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44A10592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705F820F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1B0D795B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6EF54DEE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53BB944D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5E353D17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Uzmanından oluşan dal raporu da düzenlenebilir.Rapor,mümkün olduğunca Medula Sistemi üzerinden gönderilmeli,ıslak imzalı olarak düzenlenecekse sağlık kurumu yönetimince de onaylanmalıdır.</w:t>
      </w:r>
    </w:p>
    <w:p w14:paraId="3B758382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2D823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Durumlar: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6A7C3F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Laboratuar ve görüntüleme yöntemleri ile saptanan birden fazla kalıcı komplikasyonu</w:t>
      </w:r>
    </w:p>
    <w:p w14:paraId="292D6C4F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gelişen veya etkin tedavi yaklaşımına yanıtsız olanlar. </w:t>
      </w:r>
    </w:p>
    <w:p w14:paraId="4EA0CA12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0974F74C" w14:textId="77777777" w:rsidR="00473ADD" w:rsidRPr="00F84AD2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7.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Kısa bağırsak sendromu</w:t>
      </w:r>
    </w:p>
    <w:p w14:paraId="673FE185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B8D07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6E1DF39F" w14:textId="77777777" w:rsidR="00ED561C" w:rsidRDefault="00ED561C" w:rsidP="00ED561C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GASTROENTEROLOJİ Kliniğine gönderilerek; </w:t>
      </w:r>
    </w:p>
    <w:p w14:paraId="0E180FCE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4C22FAD2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-Kalan ince bağırsağın ne kadar olduğu (cm olarak sayısal değeri) </w:t>
      </w:r>
    </w:p>
    <w:p w14:paraId="74FD31D6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-Günlük beslenme ihtiyacının venöz kateter yoluyla total parenteral nutrisyon ile sağlanıp sağlanmadığını </w:t>
      </w:r>
    </w:p>
    <w:p w14:paraId="306DDFFF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belirten ayrıntılı sağlık kurulu raporu teminine</w:t>
      </w:r>
    </w:p>
    <w:p w14:paraId="0236F9DB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121BED3A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5468730F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4612DEA4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5CF40B66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19662F62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00348897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7A68AEFE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1D0E3193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44909A76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         Kurul yerine 3 Gastroenteroloji veya 3 Genel Cerrahi Uzmanından oluşan dal raporu da düzenlenebilir.Rapor,mümkün olduğunca Medula Sistemi üzerinden gönderilmeli,ıslak imzalı olarak düzenlenecekse sağlık kurumu yönetimince de onaylanmalıdır.</w:t>
      </w:r>
    </w:p>
    <w:p w14:paraId="7A827456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5EE6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Kaybma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885D5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Kalan ince bağırsağın 100 cm'in altında olduğu durumlar ve günlük beslenme ihtiyacının venöz kateter yoluyla total parenteral nutrisyon ile sağlanması. </w:t>
      </w:r>
    </w:p>
    <w:p w14:paraId="317247D9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B16D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Kalan ince bağırsağın 100-200 cm arasında olduğu durumlar </w:t>
      </w:r>
    </w:p>
    <w:p w14:paraId="5DE8FD9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4E566E5D" w14:textId="77777777" w:rsidR="00473ADD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8.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Total proktokolektomi + ileal poş</w:t>
      </w:r>
    </w:p>
    <w:p w14:paraId="64D4C910" w14:textId="77777777" w:rsidR="00473ADD" w:rsidRPr="00F84AD2" w:rsidRDefault="00473ADD" w:rsidP="008365C0">
      <w:pPr>
        <w:pStyle w:val="DzMetin"/>
        <w:ind w:left="720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</w:p>
    <w:p w14:paraId="52325E80" w14:textId="77777777" w:rsidR="00473ADD" w:rsidRDefault="00473ADD" w:rsidP="00473ADD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 w:rsidRPr="0021237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Hastanın ameliyatlarının yapı</w:t>
      </w: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l</w:t>
      </w:r>
      <w:r w:rsidRPr="00212372"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dığı Akdeniz ÜTF Hastanesi GENEL CERRAHİ Kliniğine gönderilerek</w:t>
      </w: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>;</w:t>
      </w:r>
    </w:p>
    <w:p w14:paraId="71603FB8" w14:textId="77777777" w:rsidR="00473ADD" w:rsidRDefault="00473ADD" w:rsidP="00473ADD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               Operasyonun üzerinden iki yıl geçmesi hasebiyle, </w:t>
      </w:r>
    </w:p>
    <w:p w14:paraId="14797347" w14:textId="77777777" w:rsidR="00473ADD" w:rsidRDefault="00473ADD" w:rsidP="00473ADD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-anorektal manometre ile internal ve eksternal sfinkter yetmezliğinin olup olmadığı, ve </w:t>
      </w:r>
    </w:p>
    <w:p w14:paraId="124820F8" w14:textId="77777777" w:rsidR="00473ADD" w:rsidRDefault="00473ADD" w:rsidP="00473ADD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-günlük dışkılama sayısının ortalama olarak kaç olduğunun belirtildiği </w:t>
      </w:r>
    </w:p>
    <w:p w14:paraId="74258A14" w14:textId="77777777" w:rsidR="00473ADD" w:rsidRPr="00212372" w:rsidRDefault="00473ADD" w:rsidP="00473ADD">
      <w:pPr>
        <w:pStyle w:val="DzMetin"/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bCs/>
          <w:color w:val="1F4E79" w:themeColor="accent5" w:themeShade="80"/>
          <w:sz w:val="24"/>
          <w:szCs w:val="24"/>
        </w:rPr>
        <w:t xml:space="preserve"> bir sağlık kurulu raporu veya 3 Genel Cerrahi Uzmanı tarafından düzenlenilip kurumca onaylanmış bir dal   raporu teminine</w:t>
      </w:r>
    </w:p>
    <w:p w14:paraId="5F2F261D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2ED60253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6323F12F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74E87967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158662C0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5F871CD1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5D695930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2D8F696B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71CC05AF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3B030648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7E14CDCC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veya 3 Genel Cerrahi Uzmanından oluşan dal raporu da düzenlenebilir.Rapor,mümkün olduğunca Medula Sistemi üzerinden gönderilmeli,ıslak imzalı olarak düzenlenecekse sağlık kurumu yönetimince de onaylanmalıdır.</w:t>
      </w:r>
    </w:p>
    <w:p w14:paraId="7F27FC8C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0875D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25C20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Total proktokolektomi + ileal poş yapılan hastalar</w:t>
      </w:r>
    </w:p>
    <w:p w14:paraId="0091EFE0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i/>
          <w:sz w:val="24"/>
          <w:szCs w:val="24"/>
        </w:rPr>
        <w:t>(2 yıl sonra kontrol gerekir. 2 yıl sonunda anorektal manometre ile internal ve eksternal sfinkter yetmezliğinin olup olmadığı ve/veya günlük dışkılama sayısının normal (normalde günde 3 ve altında olması) olup olmadığına göre değerlendirilir)</w:t>
      </w:r>
    </w:p>
    <w:p w14:paraId="79AC099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57F9B070" w14:textId="77777777" w:rsidR="00473ADD" w:rsidRPr="00F84AD2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9.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Anal inkontinans veya anal sfinkter yokluğu</w:t>
      </w:r>
    </w:p>
    <w:p w14:paraId="20F2AD5A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F1286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3864" w:themeColor="accent1" w:themeShade="80"/>
          <w:sz w:val="24"/>
          <w:szCs w:val="24"/>
        </w:rPr>
        <w:t>ARA KARAR SORGUSU:</w:t>
      </w:r>
    </w:p>
    <w:p w14:paraId="76A858B9" w14:textId="77777777" w:rsidR="002360B7" w:rsidRDefault="002360B7" w:rsidP="002360B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GENEL CERRAHİ Kliniğine gönderilerek; </w:t>
      </w:r>
    </w:p>
    <w:p w14:paraId="3360B8D4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209F6E2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-Anal inkontinans varsa anorektal manometre ile internal ve eksternal sfinkter yetmezliğinin tespitinin yapıldığı,kanıtlayıcı belgelerin eklendiği</w:t>
      </w:r>
    </w:p>
    <w:p w14:paraId="1F52103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-Anal sfinkterin olup olmadığının belirtildiği ayrıntılı sağlık kurulu raporu teminine</w:t>
      </w:r>
    </w:p>
    <w:p w14:paraId="2A459282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4A124E5B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3B54DDB0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b) Göz hastalıkları </w:t>
      </w:r>
    </w:p>
    <w:p w14:paraId="41C9809B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6A5781B7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3A18274B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4BA82B9B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0D9DBE77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77A096F2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66CBB933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308CB9F6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veya 3 Genel Cerrahi Uzmanından oluşan dal raporu da düzenlenebilir.Rapor,mümkün olduğunca Medula Sistemi üzerinden gönderilmeli,ıslak imzalı olarak düzenlenecekse sağlık kurumu yönetimince de onaylanmalıdır.</w:t>
      </w:r>
    </w:p>
    <w:p w14:paraId="21C6E371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02E0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C3BE48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Anal inkontinans (anorektal manometre ile internal ve eksternal sfinkter yetmezliğinin tespiti) veya anal sfinkter yokluğu </w:t>
      </w:r>
    </w:p>
    <w:p w14:paraId="116798E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620ACB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Kısmi gaz-gaita inkontinansları (anorektal manometre ile internal ve eksternal</w:t>
      </w:r>
    </w:p>
    <w:p w14:paraId="2244FA05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sfinkterin kısmi yetmezliği) </w:t>
      </w:r>
    </w:p>
    <w:p w14:paraId="4B385759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4B7BE0C0" w14:textId="77777777" w:rsidR="00473ADD" w:rsidRPr="00F84AD2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10.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Kalıcı ileostomi veya kolostomiler</w:t>
      </w:r>
    </w:p>
    <w:p w14:paraId="6A6A0368" w14:textId="77777777" w:rsidR="00097B09" w:rsidRDefault="00097B09" w:rsidP="00097B09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GENEL CERRAHİ Kliniğine gönderilerek; </w:t>
      </w:r>
    </w:p>
    <w:p w14:paraId="0011AEF0" w14:textId="77777777" w:rsidR="00097B09" w:rsidRDefault="00097B09" w:rsidP="00097B09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4170CDDB" w14:textId="77777777" w:rsidR="001568BC" w:rsidRDefault="001568BC" w:rsidP="00097B09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1F962BE5" w14:textId="77777777" w:rsidR="001568BC" w:rsidRPr="001568BC" w:rsidRDefault="001568BC" w:rsidP="001568BC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568B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SAĞLIK BİLİMLERİ ÜNİVERSİTESİ ANTALYA EĞİTİM VE ARAŞTIRMA HASTANESİ   nin  </w:t>
      </w:r>
      <w:r w:rsidRPr="001568B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ab/>
        <w:t xml:space="preserve">28/12/2023   </w:t>
      </w:r>
      <w:r w:rsidRPr="001568B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ab/>
        <w:t xml:space="preserve"> </w:t>
      </w:r>
    </w:p>
    <w:p w14:paraId="5F1EAF6E" w14:textId="77777777" w:rsidR="001568BC" w:rsidRPr="001568BC" w:rsidRDefault="001568BC" w:rsidP="001568BC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568B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1640    sayılı raporunun bir örneğinin iade edilerek , </w:t>
      </w:r>
    </w:p>
    <w:p w14:paraId="373CF47D" w14:textId="77777777" w:rsidR="001568BC" w:rsidRPr="001568BC" w:rsidRDefault="001568BC" w:rsidP="001568BC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387C3DF8" w14:textId="77777777" w:rsidR="001568BC" w:rsidRPr="00F84AD2" w:rsidRDefault="001568BC" w:rsidP="001568BC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1568BC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''hastanın İLEOSTOMİ sinin KALICI ya da GEÇİCİ olup olmadığının belirtildiği'' yeni bir sağlık kurulu raporu teminine</w:t>
      </w:r>
    </w:p>
    <w:p w14:paraId="116235C7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7FB5CF3B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7CDC169F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225CCC46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5D154C4E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151D32FE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1C39E7E8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74827A82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4CA2B527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190C709D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veya 3 Genel Cerrahi Uzmanından oluşan dal raporu da düzenlenebilir.Rapor,mümkün olduğunca Medula Sistemi üzerinden gönderilmeli,ıslak imzalı olarak düzenlenecekse sağlık kurumu yönetimince de onaylanmalıdır.</w:t>
      </w:r>
    </w:p>
    <w:p w14:paraId="0D48E98A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416F1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610428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52E91586" w14:textId="77777777" w:rsidR="00473ADD" w:rsidRPr="00F84AD2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11.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Bağırsak transplantasyonu </w:t>
      </w:r>
    </w:p>
    <w:p w14:paraId="52EB88D9" w14:textId="77777777" w:rsidR="00FE5307" w:rsidRDefault="00FE5307" w:rsidP="00FE530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GENEL CERRAHİ Kliniğine gönderilerek; </w:t>
      </w:r>
    </w:p>
    <w:p w14:paraId="30EDDE80" w14:textId="77777777" w:rsidR="00FE5307" w:rsidRPr="00F84AD2" w:rsidRDefault="00FE5307" w:rsidP="00FE530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307D9D08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E0F26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lastRenderedPageBreak/>
        <w:t>Kurulda ;</w:t>
      </w:r>
    </w:p>
    <w:p w14:paraId="76981D70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44AE3C76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6B524E8F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4F9CC008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4B7FC4F4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7FB39A81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283B4D36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060DDE52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5D16B120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veya 3 Genel Cerrahi Uzmanından oluşan dal raporu da düzenlenebilir.Rapor,mümkün olduğunca Medula Sistemi üzerinden gönderilmeli,ıslak imzalı olarak düzenlenecekse sağlık kurumu yönetimince de onaylanmalıdır.</w:t>
      </w:r>
    </w:p>
    <w:p w14:paraId="4A960173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27709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D8170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703B988D" w14:textId="77777777" w:rsidR="00473ADD" w:rsidRPr="00F84AD2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12.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Total pankreatektomi</w:t>
      </w:r>
    </w:p>
    <w:p w14:paraId="39584498" w14:textId="76BD4152" w:rsidR="00FE5307" w:rsidRDefault="00B8718A" w:rsidP="00FE530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FE5307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GENEL CERRAHİ Kliniğine gönderilerek; </w:t>
      </w:r>
    </w:p>
    <w:p w14:paraId="0A4C604D" w14:textId="77777777" w:rsidR="00FE5307" w:rsidRPr="00F84AD2" w:rsidRDefault="00FE5307" w:rsidP="00FE530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2F171EB9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27441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6A329B4E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327CFA4B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7F9AEBDB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75571DE0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2A221B2E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79797079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42DCDE13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2E404C28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73B6586B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veya 3 Genel Cerrahi Uzmanından oluşan dal raporu da düzenlenebilir.Rapor,mümkün olduğunca Medula Sistemi üzerinden gönderilmeli,ıslak imzalı olarak düzenlenecekse sağlık kurumu yönetimince de onaylanmalıdır.</w:t>
      </w:r>
    </w:p>
    <w:p w14:paraId="356B026C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8C552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C6BDB2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6A682682" w14:textId="77777777" w:rsidR="00473ADD" w:rsidRPr="00F84AD2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13.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Whipple operasyonu</w:t>
      </w:r>
    </w:p>
    <w:p w14:paraId="389A490E" w14:textId="5F5A949F" w:rsidR="00FE5307" w:rsidRDefault="00B8718A" w:rsidP="00FE530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FE5307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GENEL CERRAHİ Kliniğine gönderilerek; </w:t>
      </w:r>
    </w:p>
    <w:p w14:paraId="11F17348" w14:textId="77777777" w:rsidR="00FE5307" w:rsidRPr="00F84AD2" w:rsidRDefault="00FE5307" w:rsidP="00FE530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76E058C9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17BB09BD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7D714EBB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7EE6492D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63923D41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7C44D4D4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77A5D0A2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2F41CE5D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0A9694D7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4DD8A16B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</w:p>
    <w:p w14:paraId="0AB5713F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 xml:space="preserve">         Kurul yerine 3 Gastroenteroloji veya 3 Genel Cerrahi Uzmanından oluşan dal raporu da düzenlenebilir.Rapor,mümkün olduğunca Medula Sistemi üzerinden gönderilmeli,ıslak imzalı olarak düzenlenecekse sağlık kurumu yönetimince de onaylanmalıdır.</w:t>
      </w:r>
    </w:p>
    <w:p w14:paraId="6DC63C86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CDB2F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</w:p>
    <w:p w14:paraId="2D4199A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48B16880" w14:textId="77777777" w:rsidR="00473ADD" w:rsidRPr="00F84AD2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14.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Özefagus</w:t>
      </w:r>
    </w:p>
    <w:p w14:paraId="5902CA7E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1F355D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14:paraId="574F18B6" w14:textId="77777777" w:rsidR="00FE5307" w:rsidRDefault="00FE5307" w:rsidP="00FE5307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GENEL CERRAHİ Kliniğine gönderilerek; </w:t>
      </w:r>
    </w:p>
    <w:p w14:paraId="1073D57D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-Muayenesi,tanısı</w:t>
      </w: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</w:p>
    <w:p w14:paraId="46D1C7F2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-Etiyolojisi</w:t>
      </w:r>
    </w:p>
    <w:p w14:paraId="78F056D8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-Hastada kalıcı özefagostomi ve beslenme tüpü olup olmadığını belirten ayrıntılı sağlık kurulu raporu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teminine</w:t>
      </w:r>
    </w:p>
    <w:p w14:paraId="374084B2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</w:p>
    <w:p w14:paraId="412F6D9E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14:paraId="538D0EC7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14:paraId="657CD3F7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14:paraId="00DC853F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ç) Genel cerrahi </w:t>
      </w:r>
    </w:p>
    <w:p w14:paraId="26F0858C" w14:textId="77777777" w:rsidR="00473ADD" w:rsidRPr="00F84AD2" w:rsidRDefault="00473ADD" w:rsidP="00473ADD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14:paraId="74402685" w14:textId="77777777" w:rsidR="00473ADD" w:rsidRPr="00F84AD2" w:rsidRDefault="00473ADD" w:rsidP="00473ADD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14:paraId="5C12BFC7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f) Fizik tedavi ve rehabilitasyon (Yoksa Ortopedi ve Travmatoloji )</w:t>
      </w:r>
    </w:p>
    <w:p w14:paraId="56541679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g) Gastroenteroloji</w:t>
      </w:r>
    </w:p>
    <w:p w14:paraId="72EF1059" w14:textId="77777777" w:rsidR="00473ADD" w:rsidRPr="00F84AD2" w:rsidRDefault="00473ADD" w:rsidP="00473ADD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Gastroenteroloji veya 3 Genel Cerrahi Uzmanından oluşan dal raporu da düzenlenebilir.Rapor,mümkün olduğunca Medula Sistemi üzerinden gönderilmeli,ıslak imzalı olarak düzenlenecekse sağlık kurumu yönetimince de onaylanmalıdır.</w:t>
      </w:r>
    </w:p>
    <w:p w14:paraId="585311DA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0CB37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E0A97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Özefagus yaralanmaları veya tümörlerine bağlı yapılan cerrahi işlemler sonrası hastada kalıcı özefagostomi ve beslenme tüpü olan hastalar </w:t>
      </w:r>
    </w:p>
    <w:p w14:paraId="14D2F635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3C01E7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Cerrahi sonrası dönemde 3'den fazla endoskopik dilatasyon ihtiyacı olan darlıklar veya sıvı elektrolit dengesini bozan fistüller </w:t>
      </w:r>
    </w:p>
    <w:p w14:paraId="2521F308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7533F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Komplikasyon bulunmayan rezeksiyon rekonstrüksiyon </w:t>
      </w:r>
      <w:r w:rsidRPr="00F84AD2">
        <w:rPr>
          <w:rFonts w:ascii="Times New Roman" w:hAnsi="Times New Roman" w:cs="Times New Roman"/>
          <w:i/>
          <w:sz w:val="24"/>
          <w:szCs w:val="24"/>
        </w:rPr>
        <w:t>(parsiyel/total özefajektomi vb)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yapılan hastalar </w:t>
      </w:r>
    </w:p>
    <w:p w14:paraId="0557CEE6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14A8EF33" w14:textId="77777777" w:rsidR="00473ADD" w:rsidRPr="00F84AD2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15.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Mide hastalıkları</w:t>
      </w:r>
    </w:p>
    <w:p w14:paraId="2FED405C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AD22E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DF07F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Total gastrektomi</w:t>
      </w:r>
    </w:p>
    <w:p w14:paraId="39302469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06F195C2" w14:textId="77777777" w:rsidR="00473ADD" w:rsidRPr="00F84AD2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16.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Karaciğer hastalıkları</w:t>
      </w:r>
    </w:p>
    <w:p w14:paraId="7D0ADD22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26142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E9D6DA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Karaciğer tümörleri nedeniyle lobektomi yapılan hastalar veya grade 3, 4, 5 karaciğer yaralanması nedeniyle cerrahi geçiren ve komplikasyon gelişenler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(safra fistülü, apse vb) </w:t>
      </w:r>
    </w:p>
    <w:p w14:paraId="66E433AC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</w:p>
    <w:p w14:paraId="5B9F3C74" w14:textId="77777777" w:rsidR="00473ADD" w:rsidRPr="00F84AD2" w:rsidRDefault="008365C0" w:rsidP="008365C0">
      <w:pPr>
        <w:pStyle w:val="DzMetin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</w:rPr>
        <w:t>17.</w:t>
      </w:r>
      <w:r w:rsidR="00473ADD"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Safra yolları</w:t>
      </w:r>
    </w:p>
    <w:p w14:paraId="06DF085C" w14:textId="77777777" w:rsidR="00473ADD" w:rsidRPr="00F84AD2" w:rsidRDefault="00473ADD" w:rsidP="00473ADD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05936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</w:p>
    <w:p w14:paraId="667B3166" w14:textId="77777777" w:rsidR="00473ADD" w:rsidRPr="00F84AD2" w:rsidRDefault="00473ADD" w:rsidP="00473ADD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Komplikasyonlu </w:t>
      </w:r>
      <w:r w:rsidRPr="00F84AD2">
        <w:rPr>
          <w:rFonts w:ascii="Times New Roman" w:hAnsi="Times New Roman" w:cs="Times New Roman"/>
          <w:i/>
          <w:sz w:val="24"/>
          <w:szCs w:val="24"/>
        </w:rPr>
        <w:t>(fistül, darlık)</w:t>
      </w:r>
      <w:r w:rsidRPr="00F84AD2">
        <w:rPr>
          <w:rFonts w:ascii="Times New Roman" w:hAnsi="Times New Roman" w:cs="Times New Roman"/>
          <w:sz w:val="24"/>
          <w:szCs w:val="24"/>
        </w:rPr>
        <w:t xml:space="preserve"> ekstrahepatik safra yolu yaralanmaları </w:t>
      </w:r>
    </w:p>
    <w:p w14:paraId="1F230C85" w14:textId="77777777" w:rsidR="00B8718A" w:rsidRDefault="00B8718A"/>
    <w:sectPr w:rsidR="005C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83177"/>
    <w:multiLevelType w:val="hybridMultilevel"/>
    <w:tmpl w:val="E08C1D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D2BE0"/>
    <w:multiLevelType w:val="hybridMultilevel"/>
    <w:tmpl w:val="5D747E2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334825">
    <w:abstractNumId w:val="0"/>
  </w:num>
  <w:num w:numId="2" w16cid:durableId="68999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DD"/>
    <w:rsid w:val="00005BED"/>
    <w:rsid w:val="00097B09"/>
    <w:rsid w:val="001568BC"/>
    <w:rsid w:val="00163499"/>
    <w:rsid w:val="002360B7"/>
    <w:rsid w:val="00247D99"/>
    <w:rsid w:val="002979AF"/>
    <w:rsid w:val="002F3DD0"/>
    <w:rsid w:val="00473ADD"/>
    <w:rsid w:val="005239C1"/>
    <w:rsid w:val="007351F0"/>
    <w:rsid w:val="00746445"/>
    <w:rsid w:val="00780362"/>
    <w:rsid w:val="008365C0"/>
    <w:rsid w:val="00987785"/>
    <w:rsid w:val="00B61272"/>
    <w:rsid w:val="00B8718A"/>
    <w:rsid w:val="00C90B73"/>
    <w:rsid w:val="00ED561C"/>
    <w:rsid w:val="00FE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58088"/>
  <w15:chartTrackingRefBased/>
  <w15:docId w15:val="{C21D00F8-E2EE-41F4-A434-5E5DA395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ADD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473AD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473ADD"/>
    <w:rPr>
      <w:rFonts w:ascii="Consolas" w:eastAsiaTheme="minorEastAsia" w:hAnsi="Consolas"/>
      <w:sz w:val="21"/>
      <w:szCs w:val="21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11</Pages>
  <Words>3164</Words>
  <Characters>18041</Characters>
  <Application>Microsoft Office Word</Application>
  <DocSecurity>0</DocSecurity>
  <Lines>150</Lines>
  <Paragraphs>42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SGK</Company>
  <LinksUpToDate>false</LinksUpToDate>
  <CharactersWithSpaces>21163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dc:description/>
  <cp:lastModifiedBy>MUSTAFA KOCAOGLU</cp:lastModifiedBy>
  <cp:revision>18</cp:revision>
  <dcterms:created xsi:type="dcterms:W3CDTF">2022-09-13T13:55:00Z</dcterms:created>
  <dcterms:modified xsi:type="dcterms:W3CDTF">2026-02-09T14:01:00Z</dcterms:modified>
</cp:coreProperties>
</file>