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79DA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M. ÇALIŞMA GÜCÜ. KAYBINA NEDEN OLAN ÜRİNER SİSTEM</w:t>
      </w:r>
    </w:p>
    <w:p w14:paraId="1F948F9E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HASTALIKLARI</w:t>
      </w:r>
    </w:p>
    <w:p w14:paraId="215657C6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14:paraId="08720353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Böbrek fonksiyon bozukluğu</w:t>
      </w:r>
    </w:p>
    <w:p w14:paraId="18F64A11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42985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5839A7C2" w14:textId="77777777" w:rsidR="00561608" w:rsidRDefault="00FB6AB7" w:rsidP="00561608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56160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NEFROLOJİ  Kliniğine gönderilerek; </w:t>
      </w:r>
    </w:p>
    <w:p w14:paraId="36E5B284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24FE4128" w14:textId="77777777" w:rsidR="00C978B9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-En az 3 ay boyunca serum kreatinin düzeyinin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en az 3 kez 3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farklı zamanda ölçülerek değerinin belirtildiği </w:t>
      </w:r>
    </w:p>
    <w:p w14:paraId="49164EC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-Patolojik kırık olup olmadığı</w:t>
      </w:r>
    </w:p>
    <w:p w14:paraId="77D931C9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-Kalıcı motor ve duyusal nöropati olup olmadığı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 (EMG ile tespit edilmeli ve belgeleri rapora eklenmelidir.)</w:t>
      </w:r>
    </w:p>
    <w:p w14:paraId="6257D1C5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Kalıcı aşırı sıvı yüklenmesi sendromu olup olmadığı</w:t>
      </w:r>
    </w:p>
    <w:p w14:paraId="5E17662E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Diastolik hipertansiyon olup olmadığı ve varsa değeri 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( </w:t>
      </w:r>
      <w:proofErr w:type="spellStart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ambulatuar</w:t>
      </w:r>
      <w:proofErr w:type="spellEnd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 kan basıncı monitörizasyonu ile tespit edilmeli ve belgeleri rapora eklenmelidir)</w:t>
      </w:r>
    </w:p>
    <w:p w14:paraId="42B7D6F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Tedaviye rağmen devam eden inatçı vasküler konjesyon bulguları olup olmadığı </w:t>
      </w:r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telegrafi</w:t>
      </w:r>
      <w:proofErr w:type="spellEnd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ekokardiografi</w:t>
      </w:r>
      <w:proofErr w:type="spellEnd"/>
      <w:r w:rsidRPr="00F84AD2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 ve klinik bulgular ile desteklenmeli ve rapora eklenmelidir) </w:t>
      </w:r>
    </w:p>
    <w:p w14:paraId="21BE9CEC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Anoreksi,inatçı</w:t>
      </w:r>
      <w:proofErr w:type="spellEnd"/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 kilo kaybı olup </w:t>
      </w:r>
      <w:proofErr w:type="spellStart"/>
      <w:r w:rsidRPr="00F84AD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olmadığı,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takip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eden 6 aylık süreçte en az 30 günlük ara ile değerlendirme sonrası vücut kitle indekslerinin (aylık) hesaplanarak belirtildiği  ayrıntılı sağlık kurulu raporu teminine</w:t>
      </w:r>
    </w:p>
    <w:p w14:paraId="2896BF63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3A38EE8A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523F91A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40183389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B7DE77B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28265C49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2AF2712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47AD379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14:paraId="270FC56A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Nefroloji uzmanı</w:t>
      </w:r>
    </w:p>
    <w:p w14:paraId="2315421C" w14:textId="77777777" w:rsidR="000F46F3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Nefroloji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3AB9BFDC" w14:textId="77777777" w:rsidR="00872EF8" w:rsidRDefault="00872EF8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2FC58F68" w14:textId="77777777" w:rsidR="00872EF8" w:rsidRPr="00872EF8" w:rsidRDefault="00872EF8" w:rsidP="00872EF8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NEFROLOJİ Kliniğine gönderilerek;</w:t>
      </w:r>
    </w:p>
    <w:p w14:paraId="491B507D" w14:textId="77777777" w:rsidR="00872EF8" w:rsidRPr="00872EF8" w:rsidRDefault="00872EF8" w:rsidP="00872EF8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-GFR değeri (ml/dk)</w:t>
      </w:r>
    </w:p>
    <w:p w14:paraId="37EB9EBB" w14:textId="29E046CB" w:rsidR="00872EF8" w:rsidRPr="00872EF8" w:rsidRDefault="00872EF8" w:rsidP="00872EF8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Proteinüri</w:t>
      </w:r>
      <w:proofErr w:type="spellEnd"/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değeri (</w:t>
      </w:r>
      <w:proofErr w:type="spellStart"/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gr</w:t>
      </w:r>
      <w:proofErr w:type="spellEnd"/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/gün)</w:t>
      </w:r>
      <w:r w:rsidR="0051511B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 </w:t>
      </w:r>
      <w:r w:rsidR="0051511B" w:rsidRPr="0051511B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ne kadar süredir tedavi edildiği</w:t>
      </w:r>
    </w:p>
    <w:p w14:paraId="039E31D2" w14:textId="6535452C" w:rsidR="00872EF8" w:rsidRPr="00F84AD2" w:rsidRDefault="00872EF8" w:rsidP="00872EF8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872EF8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-Dirençli Hipertansiyon (en az biri diüretik olmak şartıyla birlikte 3 antihipertansif tedavisine rağmen) olup olmadığı bilgilerini içeren dal sağlık kurulu raporu teminine</w:t>
      </w:r>
    </w:p>
    <w:p w14:paraId="0195F468" w14:textId="77777777" w:rsidR="000F46F3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02473" w14:textId="77777777" w:rsidR="00872EF8" w:rsidRPr="00F84AD2" w:rsidRDefault="00872EF8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DF12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947ED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14:paraId="24391D8D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Kronik hemodiyaliz veya periton diyalizi </w:t>
      </w:r>
    </w:p>
    <w:p w14:paraId="3E2F6484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Böbrek transplantasyonu </w:t>
      </w:r>
    </w:p>
    <w:p w14:paraId="3B3001EE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 az 3 ay boyunca serum kreatinin düzeyinin sürekli 4 mg/dl </w:t>
      </w:r>
      <w:r w:rsidRPr="00F84AD2">
        <w:rPr>
          <w:rFonts w:ascii="Times New Roman" w:hAnsi="Times New Roman" w:cs="Times New Roman"/>
          <w:i/>
          <w:sz w:val="24"/>
          <w:szCs w:val="24"/>
        </w:rPr>
        <w:t>(en az 3 kez 3 farklı zamanda)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ve üzerinde olması veya kreatinin klirensinin 30 ml/dk olması ve altında bir değere düşmesi ile beraber aşağıdakilerden en az ikisi; </w:t>
      </w:r>
    </w:p>
    <w:p w14:paraId="3BC6E97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Patolojik kırıklar </w:t>
      </w:r>
    </w:p>
    <w:p w14:paraId="58F76A8C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lastRenderedPageBreak/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Kalıcı motor ve duyusal nöropati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(EMG ile tespit edilen) </w:t>
      </w:r>
    </w:p>
    <w:p w14:paraId="26BF616A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Kalıcı aşırı sıvı yüklenmesi sendromu beraberinde:</w:t>
      </w:r>
    </w:p>
    <w:p w14:paraId="1708F035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Green"/>
        </w:rPr>
        <w:t>a.</w:t>
      </w:r>
      <w:r w:rsidRPr="00F84AD2">
        <w:rPr>
          <w:rFonts w:ascii="Times New Roman" w:hAnsi="Times New Roman" w:cs="Times New Roman"/>
          <w:sz w:val="24"/>
          <w:szCs w:val="24"/>
        </w:rPr>
        <w:t xml:space="preserve"> Diastolik kan basıncının 110 mmHg veya üzerinde olduğu diastolik hipertansiyon olması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ambulatuar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kan basıncı monitörizasyonu ile tespit edilen)</w:t>
      </w:r>
    </w:p>
    <w:p w14:paraId="4CF3ECC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Green"/>
        </w:rPr>
        <w:t>b.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Tedaviye rağmen devam eden inatçı vasküler konjesyon bulguları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telegrafi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ekokardiografi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 klinik bulgular ile desteklenen) </w:t>
      </w:r>
    </w:p>
    <w:p w14:paraId="44CF921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Takip eden 6 aylık süreçte en az 30 günlük ara ile değerlendirme sonrası hesaplanan ve vücut kitle indeksinin 18.0'in altında olması ile tanımlanan kilo kaybının olduğu inatçı anoreksi. </w:t>
      </w:r>
    </w:p>
    <w:p w14:paraId="6A246999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F40C5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Evre 4 kronik böbrek hastalığı GFR &lt;30 ml/dk. </w:t>
      </w:r>
    </w:p>
    <w:p w14:paraId="5A8A45D0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05A51F19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Evre 3-B kronik böbrek hastalığı GFR 30-44 ml/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dak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A6B01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Yellow"/>
        </w:rPr>
        <w:t>b</w:t>
      </w: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Evre 3-A kronik böbrek hastalığı GFR 45-59 ml/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dak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>. olan olgularda aşağıdakilerden bir tanesinin olması</w:t>
      </w:r>
    </w:p>
    <w:p w14:paraId="57BE2A10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(1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gr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gün'den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daha fazla)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ile seyreden nefropatiler </w:t>
      </w:r>
      <w:r w:rsidRPr="00F84AD2">
        <w:rPr>
          <w:rFonts w:ascii="Times New Roman" w:hAnsi="Times New Roman" w:cs="Times New Roman"/>
          <w:i/>
          <w:sz w:val="24"/>
          <w:szCs w:val="24"/>
        </w:rPr>
        <w:t>(12 (on iki) ay tedaviye rağmen cevap vermeyen,)</w:t>
      </w:r>
    </w:p>
    <w:p w14:paraId="35607B22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Dirençli HT varsa (en az biri diüretik olmak şartıyla birlikte 3 antihipertansifle birlikte TA 140/90 altına düşmeyen olgular) </w:t>
      </w:r>
    </w:p>
    <w:p w14:paraId="5160A09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2FDA783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Nefrotik sendrom</w:t>
      </w:r>
    </w:p>
    <w:p w14:paraId="580FFA38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F27EF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12ABFAC1" w14:textId="77777777" w:rsidR="0083085F" w:rsidRDefault="0083085F" w:rsidP="0083085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NEFROLOJİ  Kliniğine gönderilerek; </w:t>
      </w:r>
    </w:p>
    <w:p w14:paraId="6ABF8C90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518050F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Anazarka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tarzı ödem olup olmadığı</w:t>
      </w:r>
    </w:p>
    <w:p w14:paraId="42AF2012" w14:textId="6E0401A2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Anazarka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tarzı ödemi varsa 12 ay tedaviye rağmen 24 saatlik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miktarının ve Serum albümin düzeyinin</w:t>
      </w:r>
      <w:r w:rsidR="00FC71C4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belirtildiği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ayrıntılı sağlık kurulu raporu teminine</w:t>
      </w:r>
    </w:p>
    <w:p w14:paraId="536E348B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45E2A8D0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2373181E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11710799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383D441C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216AC39C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7DEFE8F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0D860FB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14:paraId="680D5D64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Nefroloji uzmanı</w:t>
      </w:r>
    </w:p>
    <w:p w14:paraId="63C4A7DB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Nefroloji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0A68774B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53FF3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6346F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14:paraId="33A6249C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Nefrotik sendrom;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anazarka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tarzı ödem ile birlikte 12 ay tedaviye rağmen 24 saatlik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miktarının 3.5 gram veya üzerinde ve Serum albümin düzeyinin 3.0 gram/dl veya altında olması,</w:t>
      </w:r>
    </w:p>
    <w:p w14:paraId="07D734F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24 saatlik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miktarının 10.0 gram ve üzerinde olması, 2 yıl sonra yeniden değerlendirilir. </w:t>
      </w:r>
    </w:p>
    <w:p w14:paraId="6617955C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31C9DC04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lastRenderedPageBreak/>
        <w:t xml:space="preserve">12 aydan daha uzun süreli takip ve tedaviye rağmen kalıcı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varlığı </w:t>
      </w:r>
      <w:r w:rsidRPr="00F84AD2">
        <w:rPr>
          <w:rFonts w:ascii="Times New Roman" w:hAnsi="Times New Roman" w:cs="Times New Roman"/>
          <w:i/>
          <w:sz w:val="24"/>
          <w:szCs w:val="24"/>
        </w:rPr>
        <w:t>(24 saatlik idrarda total proteinin: 1-3.5g/gün olması)</w:t>
      </w:r>
    </w:p>
    <w:p w14:paraId="280A4704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2D533BD2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Üretra darlıkları</w:t>
      </w:r>
    </w:p>
    <w:p w14:paraId="6D2AB92F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F2E5F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3072B460" w14:textId="77777777" w:rsidR="0083085F" w:rsidRDefault="0083085F" w:rsidP="0083085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ÜROLOJİ Kliniğine gönderilerek; </w:t>
      </w:r>
    </w:p>
    <w:p w14:paraId="3B7E93C1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01F7148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-Sürekli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sistostomi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vezikostomi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gerektirip gerektirmediği</w:t>
      </w:r>
    </w:p>
    <w:p w14:paraId="7EDB487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-Cerrahi ile kür sağlanıp sağlanamadığı</w:t>
      </w:r>
    </w:p>
    <w:p w14:paraId="3D782419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-Komplike darlık olup olmadığını  belirten ayrıntılı sağlık kurulu raporu teminine</w:t>
      </w:r>
    </w:p>
    <w:p w14:paraId="450DB144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395663E8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2438BD4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345827F9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35023AC6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31958410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4FF83440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FF95E4D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14:paraId="1CA3B51F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Üroloji uzmanı</w:t>
      </w:r>
    </w:p>
    <w:p w14:paraId="4F68378F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Üroloji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6C2845DC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CEBC0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D1511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Sürekli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sistostomi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vezikostomi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gerektiren cerrahi ile kür sağlanamayan komplike üretra darlıkları.</w:t>
      </w:r>
    </w:p>
    <w:p w14:paraId="72DE11BA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5B03A2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Sürekli üretral sonda gerektiren endoskopik ve açık cerrahi ile kür sağlanamayan komplike üretra darlıkları, </w:t>
      </w:r>
    </w:p>
    <w:p w14:paraId="5AA72974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9EE2B8B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21095C9F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Üreterlerin cilde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ağızlaştırılması</w:t>
      </w:r>
      <w:proofErr w:type="spellEnd"/>
    </w:p>
    <w:p w14:paraId="7F331387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1251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678D7B9" w14:textId="77777777" w:rsidR="0083085F" w:rsidRDefault="0083085F" w:rsidP="0083085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ÜROLOJİ Kliniğine gönderilerek; </w:t>
      </w:r>
    </w:p>
    <w:p w14:paraId="04F88B0F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4DFB706D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-Onkolojik veya başka nedenlerle olup olmadığı</w:t>
      </w:r>
    </w:p>
    <w:p w14:paraId="4214E55B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-Üreterlerin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kutaneostomi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intestinal segment kullanılarak stoma tarzında kalıcı olarak cilde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ağızlaştırılıp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ağızlaştırılmadığını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belirten ayrıntılı sağlık kurulu raporu teminine</w:t>
      </w:r>
    </w:p>
    <w:p w14:paraId="36AFB325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D78592D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D01D8CE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2AE73F4A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0473B54E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5FF2662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8706E86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C4CB3E4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14:paraId="059E07ED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Üroloji uzmanı</w:t>
      </w:r>
    </w:p>
    <w:p w14:paraId="1AA2B743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Kurul yerine 3 Üroloji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6F5D469A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A63CD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839201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Onkolojik veya başka nedenlerle üreterlerin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kutaneostomi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intestinal segment kullanılarak stoma tarzında kalıcı olarak cilde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ağızlaştırılması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>.</w:t>
      </w:r>
    </w:p>
    <w:p w14:paraId="568504BB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48136801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Yeni mesane yapılması</w:t>
      </w:r>
    </w:p>
    <w:p w14:paraId="2B89C1AF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82FD0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6AF2537" w14:textId="77777777" w:rsidR="00600054" w:rsidRDefault="00600054" w:rsidP="0060005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ÜROLOJİ Kliniğine gönderilerek; </w:t>
      </w:r>
    </w:p>
    <w:p w14:paraId="283382FA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5B347C0C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-Onkolojik nedenlerle yapılıp yapılmadığı</w:t>
      </w:r>
    </w:p>
    <w:p w14:paraId="0787C04A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Sistektomi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ile birlikte intestinal segment kullanılarak yeni mesane yapılıp yapılmadığını  belirten ayrıntılı sağlık kurulu raporu teminine</w:t>
      </w:r>
    </w:p>
    <w:p w14:paraId="7DE887E2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5CB1E15C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2F1F74CB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4D05893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7E2EE86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47E54C77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42B35D81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616E365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14:paraId="671E891C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Üroloji uzmanı</w:t>
      </w:r>
    </w:p>
    <w:p w14:paraId="197ED4E9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Üroloji veya 3 Genel Cerrahi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31BAAB0A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0618B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 xml:space="preserve">Ağır Düzeyde Çalışma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red"/>
        </w:rPr>
        <w:t>Güci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red"/>
        </w:rPr>
        <w:t xml:space="preserve">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EAF333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Onkolojik nedenlerle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sistektomi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ile birlikte intestinal segment kullanılarak yeni mesane yapılmış hastalar. </w:t>
      </w:r>
    </w:p>
    <w:p w14:paraId="3980E656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113FFE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Onkoloji dışı ( nörojenik mesane, kontrakte mesane vb.) nedenlerle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sistektomi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ile birlikte intestinal segment kullanılarak yeni mesane yapılmış hastalar. </w:t>
      </w:r>
    </w:p>
    <w:p w14:paraId="2DD0C971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DCCC98B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Üriner fistüller ve total inkontinans</w:t>
      </w:r>
    </w:p>
    <w:p w14:paraId="745CBCFF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B8B3C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2FA9355E" w14:textId="77777777" w:rsidR="00600054" w:rsidRDefault="004835C6" w:rsidP="0060005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600054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ÜROLOJİ Kliniğine gönderilerek; </w:t>
      </w:r>
    </w:p>
    <w:p w14:paraId="09713650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573D4266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-Cerrahi tedavi ile düzeltilemeyen fistüle bağlı ya da başka nedenlerle oluşmuş total inkontinans olup olmadığını belirten ayrıntılı sağlık kurulu raporu teminine</w:t>
      </w:r>
    </w:p>
    <w:p w14:paraId="64292AC1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1A5A16F1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0D2ED373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5872A995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1E0ABEB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3303AB3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4C48C72F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e) Ruh sağlığı ve hastalıkları</w:t>
      </w:r>
    </w:p>
    <w:p w14:paraId="1F0E2DF8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14:paraId="7E06390A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Üroloji uzmanı</w:t>
      </w:r>
    </w:p>
    <w:p w14:paraId="4FC72C71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Üroloji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2700D5FA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D9303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9DC6F7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tedavi ile düzeltilemeyen fistüle bağlı ya da başka nedenlerle oluşmuş total inkontinans, </w:t>
      </w:r>
    </w:p>
    <w:p w14:paraId="1AE6A249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C98F9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Cerrahi ile düzeltilemeyen ve total inkontinansa neden olmayan devamlı orta-ağır derecede drenaja yol açan üriner fistül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*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542C0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3CEA5BA" w14:textId="77777777" w:rsidR="000F46F3" w:rsidRPr="00F84AD2" w:rsidRDefault="000F46F3" w:rsidP="000F46F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Nörojenik mesane</w:t>
      </w:r>
    </w:p>
    <w:p w14:paraId="19B8B294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7A1B8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02F3F467" w14:textId="77777777" w:rsidR="00600054" w:rsidRDefault="00600054" w:rsidP="00600054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NÖROLOJİ ve ÜROLOJİ Kliniklerine gönderilerek; </w:t>
      </w:r>
    </w:p>
    <w:p w14:paraId="63F3BDC0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18C360A5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14:paraId="1A5F6805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-Medikal ve cerrahi tedavi ile düzeltilemeyen devamlı sonda ya da TAK kullanılması gereken mesane bozukluğu olup olmadığını belirten ayrıntılı sağlık kurulu raporu teminine</w:t>
      </w:r>
    </w:p>
    <w:p w14:paraId="592645A2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2C4A2C13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4898EAC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1C33380D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3F9FCD9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5865FE87" w14:textId="77777777" w:rsidR="000F46F3" w:rsidRPr="00F84AD2" w:rsidRDefault="000F46F3" w:rsidP="000F46F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BE257E2" w14:textId="77777777" w:rsidR="000F46F3" w:rsidRPr="00F84AD2" w:rsidRDefault="000F46F3" w:rsidP="000F46F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155266F3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14:paraId="154436B2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Üroloji uzmanı</w:t>
      </w:r>
    </w:p>
    <w:p w14:paraId="74F309E7" w14:textId="77777777" w:rsidR="000F46F3" w:rsidRPr="00F84AD2" w:rsidRDefault="000F46F3" w:rsidP="000F46F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Nöroloji veya 3 Üroloji Uzmanından oluşan dal raporu da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Medula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14:paraId="2ACFC873" w14:textId="77777777" w:rsidR="000F46F3" w:rsidRPr="00F84AD2" w:rsidRDefault="000F46F3" w:rsidP="000F46F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99C0D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46203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Medikal ve cerrahi tedavi ile düzeltilemeyen devamlı sonda ya da TAK kullanılması gereken nörojenik mesane bozuklukları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*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60C4EA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F6F133B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darkGreen"/>
        </w:rPr>
        <w:t>Bölüm Atıfları</w:t>
      </w:r>
    </w:p>
    <w:p w14:paraId="4341B08D" w14:textId="77777777" w:rsidR="000F46F3" w:rsidRPr="00F84AD2" w:rsidRDefault="000F46F3" w:rsidP="000F46F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yellow"/>
        </w:rPr>
        <w:t>*2 yıl sonra yeniden değerlendirilir.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EDD33" w14:textId="77777777" w:rsidR="00872EF8" w:rsidRDefault="00872EF8"/>
    <w:sectPr w:rsidR="00872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D6493"/>
    <w:multiLevelType w:val="hybridMultilevel"/>
    <w:tmpl w:val="176014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9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F3"/>
    <w:rsid w:val="000F46F3"/>
    <w:rsid w:val="00370270"/>
    <w:rsid w:val="004835C6"/>
    <w:rsid w:val="0051511B"/>
    <w:rsid w:val="00561608"/>
    <w:rsid w:val="00600054"/>
    <w:rsid w:val="007351F0"/>
    <w:rsid w:val="0083085F"/>
    <w:rsid w:val="00872EF8"/>
    <w:rsid w:val="008C4561"/>
    <w:rsid w:val="00987785"/>
    <w:rsid w:val="00C978B9"/>
    <w:rsid w:val="00E42356"/>
    <w:rsid w:val="00FB6AB7"/>
    <w:rsid w:val="00FC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65D68"/>
  <w15:chartTrackingRefBased/>
  <w15:docId w15:val="{E52B381B-1DB0-4D10-88BB-50AB84DE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6F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0F46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0F46F3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5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10</cp:revision>
  <dcterms:created xsi:type="dcterms:W3CDTF">2022-09-13T13:59:00Z</dcterms:created>
  <dcterms:modified xsi:type="dcterms:W3CDTF">2026-07-10T09:11:00Z</dcterms:modified>
</cp:coreProperties>
</file>