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C7" w:rsidRDefault="00174A1F" w:rsidP="00FE23B2">
      <w:pPr>
        <w:pStyle w:val="NoSpacing"/>
      </w:pPr>
      <w:r>
        <w:t>Tunu 4L</w:t>
      </w:r>
      <w:r w:rsidR="00FE23B2">
        <w:t xml:space="preserve"> CSD Calculation</w:t>
      </w:r>
    </w:p>
    <w:p w:rsidR="00FE23B2" w:rsidRDefault="00FE23B2" w:rsidP="00FE23B2">
      <w:pPr>
        <w:pStyle w:val="NoSpacing"/>
      </w:pPr>
    </w:p>
    <w:tbl>
      <w:tblPr>
        <w:tblW w:w="13322" w:type="dxa"/>
        <w:tblLook w:val="04A0" w:firstRow="1" w:lastRow="0" w:firstColumn="1" w:lastColumn="0" w:noHBand="0" w:noVBand="1"/>
      </w:tblPr>
      <w:tblGrid>
        <w:gridCol w:w="7160"/>
        <w:gridCol w:w="1602"/>
        <w:gridCol w:w="4560"/>
      </w:tblGrid>
      <w:tr w:rsidR="00174A1F" w:rsidRPr="00174A1F" w:rsidTr="00174A1F">
        <w:trPr>
          <w:trHeight w:val="300"/>
        </w:trPr>
        <w:tc>
          <w:tcPr>
            <w:tcW w:w="7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>TUNU 4L SECTIONAL REPAIRS</w:t>
            </w:r>
          </w:p>
        </w:tc>
        <w:tc>
          <w:tcPr>
            <w:tcW w:w="1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75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OIL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2017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>Oil Impact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Oil price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 xml:space="preserve">51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Based on the BP price.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No of days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 xml:space="preserve">54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 xml:space="preserve">Production in </w:t>
            </w:r>
            <w:proofErr w:type="spellStart"/>
            <w:r w:rsidRPr="00174A1F">
              <w:rPr>
                <w:rFonts w:ascii="Calibri" w:eastAsia="Times New Roman" w:hAnsi="Calibri" w:cs="Calibri"/>
                <w:color w:val="000000"/>
              </w:rPr>
              <w:t>Kboe</w:t>
            </w:r>
            <w:proofErr w:type="spellEnd"/>
            <w:r w:rsidRPr="00174A1F">
              <w:rPr>
                <w:rFonts w:ascii="Calibri" w:eastAsia="Times New Roman" w:hAnsi="Calibri" w:cs="Calibri"/>
                <w:color w:val="000000"/>
              </w:rPr>
              <w:t>/d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 xml:space="preserve">0.199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Incremental Oil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Total Oil production deferred (</w:t>
            </w:r>
            <w:proofErr w:type="spellStart"/>
            <w:r w:rsidRPr="00174A1F">
              <w:rPr>
                <w:rFonts w:ascii="Calibri" w:eastAsia="Times New Roman" w:hAnsi="Calibri" w:cs="Calibri"/>
                <w:color w:val="000000"/>
              </w:rPr>
              <w:t>bbls</w:t>
            </w:r>
            <w:proofErr w:type="spellEnd"/>
            <w:r w:rsidRPr="00174A1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 xml:space="preserve">10,746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Impact of oil potential on revenue figure in $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552,022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Royalties on Oil deferred in $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FF0000"/>
              </w:rPr>
              <w:t xml:space="preserve">-110,404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Based on 20% royalty rate for oil.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Incremental OPEX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FF0000"/>
              </w:rPr>
              <w:t xml:space="preserve">-140,000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Total cost of intervention required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Ullage revenue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Depreciation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FF0000"/>
              </w:rPr>
              <w:t xml:space="preserve">-29,079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Based on UOP rate of $2,706/</w:t>
            </w:r>
            <w:proofErr w:type="spellStart"/>
            <w:r w:rsidRPr="00174A1F">
              <w:rPr>
                <w:rFonts w:ascii="Calibri" w:eastAsia="Times New Roman" w:hAnsi="Calibri" w:cs="Calibri"/>
                <w:color w:val="000000"/>
              </w:rPr>
              <w:t>boe</w:t>
            </w:r>
            <w:proofErr w:type="spellEnd"/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Pre-Tax impact of oil deferred in $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272,539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Tax impact on Oil production deferred figure in $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FF0000"/>
              </w:rPr>
              <w:t xml:space="preserve">-231,658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Based on SPDC Statutory tax rate of 85%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>NIBIAT Impact  (After Tax) in $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40,881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>Profit impact less than 6 months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>CFFO Impact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69,960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>CFFO impact less than 6 months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CFFO Impact (Shell Share)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 xml:space="preserve">20,988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CAPEX Required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 xml:space="preserve">0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74A1F" w:rsidRPr="00174A1F" w:rsidTr="00174A1F">
        <w:trPr>
          <w:trHeight w:val="300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>CSD Impact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69,960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A1F">
              <w:rPr>
                <w:rFonts w:ascii="Calibri" w:eastAsia="Times New Roman" w:hAnsi="Calibri" w:cs="Calibri"/>
                <w:b/>
                <w:bCs/>
                <w:color w:val="000000"/>
              </w:rPr>
              <w:t>CSD impact less than 6 months</w:t>
            </w:r>
          </w:p>
        </w:tc>
      </w:tr>
      <w:tr w:rsidR="00174A1F" w:rsidRPr="00174A1F" w:rsidTr="00174A1F">
        <w:trPr>
          <w:trHeight w:val="315"/>
        </w:trPr>
        <w:tc>
          <w:tcPr>
            <w:tcW w:w="7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CSD Impact (Shell Share)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 xml:space="preserve">20,988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A1F" w:rsidRPr="00174A1F" w:rsidRDefault="00174A1F" w:rsidP="00174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4A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E23B2" w:rsidRDefault="00FE23B2" w:rsidP="00FE23B2">
      <w:pPr>
        <w:pStyle w:val="NoSpacing"/>
      </w:pPr>
    </w:p>
    <w:p w:rsidR="00174A1F" w:rsidRDefault="00174A1F" w:rsidP="00FE23B2">
      <w:pPr>
        <w:pStyle w:val="NoSpacing"/>
      </w:pPr>
    </w:p>
    <w:p w:rsidR="00174A1F" w:rsidRDefault="00174A1F" w:rsidP="00FE23B2">
      <w:pPr>
        <w:pStyle w:val="NoSpacing"/>
      </w:pPr>
    </w:p>
    <w:tbl>
      <w:tblPr>
        <w:tblStyle w:val="GridTable2"/>
        <w:tblW w:w="9008" w:type="dxa"/>
        <w:tblLook w:val="04A0" w:firstRow="1" w:lastRow="0" w:firstColumn="1" w:lastColumn="0" w:noHBand="0" w:noVBand="1"/>
      </w:tblPr>
      <w:tblGrid>
        <w:gridCol w:w="4661"/>
        <w:gridCol w:w="2103"/>
        <w:gridCol w:w="1040"/>
        <w:gridCol w:w="1204"/>
      </w:tblGrid>
      <w:tr w:rsidR="00FE23B2" w:rsidRPr="00FE23B2" w:rsidTr="0017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  <w:vMerge w:val="restart"/>
            <w:noWrap/>
            <w:hideMark/>
          </w:tcPr>
          <w:p w:rsidR="00FE23B2" w:rsidRPr="00FE23B2" w:rsidRDefault="00FE23B2" w:rsidP="00FE23B2">
            <w:pPr>
              <w:rPr>
                <w:rFonts w:ascii="Calibri" w:eastAsia="Times New Roman" w:hAnsi="Calibri" w:cs="Times New Roman"/>
                <w:color w:val="000000"/>
              </w:rPr>
            </w:pPr>
            <w:r w:rsidRPr="00FE23B2">
              <w:rPr>
                <w:rFonts w:ascii="Calibri" w:eastAsia="Times New Roman" w:hAnsi="Calibri" w:cs="Times New Roman"/>
                <w:color w:val="000000"/>
              </w:rPr>
              <w:t>Initiative</w:t>
            </w:r>
          </w:p>
        </w:tc>
        <w:tc>
          <w:tcPr>
            <w:tcW w:w="4347" w:type="dxa"/>
            <w:gridSpan w:val="3"/>
            <w:noWrap/>
            <w:hideMark/>
          </w:tcPr>
          <w:p w:rsidR="00FE23B2" w:rsidRPr="00FE23B2" w:rsidRDefault="00FE23B2" w:rsidP="00FE2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3B2">
              <w:rPr>
                <w:rFonts w:ascii="Calibri" w:eastAsia="Times New Roman" w:hAnsi="Calibri" w:cs="Times New Roman"/>
                <w:color w:val="000000"/>
              </w:rPr>
              <w:t>Incremental CSD</w:t>
            </w:r>
          </w:p>
        </w:tc>
      </w:tr>
      <w:tr w:rsidR="00FE23B2" w:rsidRPr="00FE23B2" w:rsidTr="0017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  <w:vMerge/>
            <w:hideMark/>
          </w:tcPr>
          <w:p w:rsidR="00FE23B2" w:rsidRPr="00FE23B2" w:rsidRDefault="00FE23B2" w:rsidP="00FE23B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03" w:type="dxa"/>
            <w:hideMark/>
          </w:tcPr>
          <w:p w:rsidR="00062AEB" w:rsidRDefault="00FE23B2" w:rsidP="0017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3B2">
              <w:rPr>
                <w:rFonts w:ascii="Calibri" w:eastAsia="Times New Roman" w:hAnsi="Calibri" w:cs="Times New Roman"/>
                <w:color w:val="000000"/>
              </w:rPr>
              <w:t>2017</w:t>
            </w:r>
          </w:p>
          <w:p w:rsidR="00FE23B2" w:rsidRPr="00FE23B2" w:rsidRDefault="00FE23B2" w:rsidP="0017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3B2">
              <w:rPr>
                <w:rFonts w:ascii="Calibri" w:eastAsia="Times New Roman" w:hAnsi="Calibri" w:cs="Times New Roman"/>
                <w:color w:val="000000"/>
              </w:rPr>
              <w:t>$'000</w:t>
            </w:r>
          </w:p>
        </w:tc>
        <w:tc>
          <w:tcPr>
            <w:tcW w:w="1040" w:type="dxa"/>
            <w:hideMark/>
          </w:tcPr>
          <w:p w:rsidR="00FE23B2" w:rsidRPr="00FE23B2" w:rsidRDefault="00FE23B2" w:rsidP="0017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3B2">
              <w:rPr>
                <w:rFonts w:ascii="Calibri" w:eastAsia="Times New Roman" w:hAnsi="Calibri" w:cs="Times New Roman"/>
                <w:color w:val="000000"/>
              </w:rPr>
              <w:t>2018</w:t>
            </w:r>
            <w:r w:rsidRPr="00FE23B2">
              <w:rPr>
                <w:rFonts w:ascii="Calibri" w:eastAsia="Times New Roman" w:hAnsi="Calibri" w:cs="Times New Roman"/>
                <w:color w:val="000000"/>
              </w:rPr>
              <w:br/>
              <w:t>$'000</w:t>
            </w:r>
          </w:p>
        </w:tc>
        <w:tc>
          <w:tcPr>
            <w:tcW w:w="1202" w:type="dxa"/>
            <w:hideMark/>
          </w:tcPr>
          <w:p w:rsidR="00FE23B2" w:rsidRPr="00FE23B2" w:rsidRDefault="00FE23B2" w:rsidP="0017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E23B2">
              <w:rPr>
                <w:rFonts w:ascii="Calibri" w:eastAsia="Times New Roman" w:hAnsi="Calibri" w:cs="Times New Roman"/>
                <w:color w:val="000000"/>
              </w:rPr>
              <w:t>2019</w:t>
            </w:r>
            <w:r w:rsidRPr="00FE23B2">
              <w:rPr>
                <w:rFonts w:ascii="Calibri" w:eastAsia="Times New Roman" w:hAnsi="Calibri" w:cs="Times New Roman"/>
                <w:color w:val="000000"/>
              </w:rPr>
              <w:br/>
              <w:t>$'000</w:t>
            </w:r>
          </w:p>
        </w:tc>
        <w:bookmarkStart w:id="0" w:name="_GoBack"/>
        <w:bookmarkEnd w:id="0"/>
      </w:tr>
      <w:tr w:rsidR="00174A1F" w:rsidRPr="00FE23B2" w:rsidTr="00174A1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1" w:type="dxa"/>
            <w:hideMark/>
          </w:tcPr>
          <w:p w:rsidR="00174A1F" w:rsidRPr="00FE23B2" w:rsidRDefault="00174A1F" w:rsidP="00174A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74A1F">
              <w:rPr>
                <w:rFonts w:ascii="Calibri" w:eastAsia="Times New Roman" w:hAnsi="Calibri" w:cs="Times New Roman"/>
                <w:color w:val="000000"/>
              </w:rPr>
              <w:t>Sectional Replacement of Tunu 4L Flowline</w:t>
            </w:r>
          </w:p>
        </w:tc>
        <w:tc>
          <w:tcPr>
            <w:tcW w:w="2103" w:type="dxa"/>
            <w:noWrap/>
            <w:hideMark/>
          </w:tcPr>
          <w:p w:rsidR="00174A1F" w:rsidRPr="0052219B" w:rsidRDefault="00174A1F" w:rsidP="0017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19B">
              <w:t>20.99</w:t>
            </w:r>
          </w:p>
        </w:tc>
        <w:tc>
          <w:tcPr>
            <w:tcW w:w="1040" w:type="dxa"/>
            <w:noWrap/>
            <w:hideMark/>
          </w:tcPr>
          <w:p w:rsidR="00174A1F" w:rsidRPr="0052219B" w:rsidRDefault="00174A1F" w:rsidP="0017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19B">
              <w:t>210.90</w:t>
            </w:r>
          </w:p>
        </w:tc>
        <w:tc>
          <w:tcPr>
            <w:tcW w:w="1202" w:type="dxa"/>
            <w:noWrap/>
            <w:hideMark/>
          </w:tcPr>
          <w:p w:rsidR="00174A1F" w:rsidRDefault="00174A1F" w:rsidP="00174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19B">
              <w:t>210.90</w:t>
            </w:r>
          </w:p>
        </w:tc>
      </w:tr>
    </w:tbl>
    <w:p w:rsidR="00FE23B2" w:rsidRDefault="00FE23B2" w:rsidP="00FE23B2">
      <w:pPr>
        <w:pStyle w:val="NoSpacing"/>
      </w:pPr>
    </w:p>
    <w:sectPr w:rsidR="00FE23B2" w:rsidSect="00B21976">
      <w:pgSz w:w="15840" w:h="12240" w:orient="landscape"/>
      <w:pgMar w:top="63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B2"/>
    <w:rsid w:val="00062AEB"/>
    <w:rsid w:val="00174A1F"/>
    <w:rsid w:val="00B21976"/>
    <w:rsid w:val="00B718C7"/>
    <w:rsid w:val="00C70B2A"/>
    <w:rsid w:val="00F73138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BCFD"/>
  <w15:chartTrackingRefBased/>
  <w15:docId w15:val="{4BB048B7-35FF-4B94-BEFD-0CE9A11A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3B2"/>
    <w:pPr>
      <w:spacing w:after="0" w:line="240" w:lineRule="auto"/>
    </w:pPr>
  </w:style>
  <w:style w:type="table" w:styleId="GridTable2">
    <w:name w:val="Grid Table 2"/>
    <w:basedOn w:val="TableNormal"/>
    <w:uiPriority w:val="47"/>
    <w:rsid w:val="00FE23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FC8EA-6949-4CC4-B6C4-C8C1FCC0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Adepoju, Akeem A SPDC-UPO/G/PW</dc:creator>
  <cp:keywords/>
  <dc:description/>
  <cp:lastModifiedBy>Adepoju, Akeem A SPDC-UPO/G/PW</cp:lastModifiedBy>
  <cp:revision>3</cp:revision>
  <dcterms:created xsi:type="dcterms:W3CDTF">2017-10-12T11:34:00Z</dcterms:created>
  <dcterms:modified xsi:type="dcterms:W3CDTF">2017-10-12T11:44:00Z</dcterms:modified>
</cp:coreProperties>
</file>