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3FABE" w14:textId="77777777" w:rsidR="00020B67" w:rsidRPr="002D73AA" w:rsidRDefault="008A1ED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B5E77" w:rsidRPr="002D73AA">
        <w:rPr>
          <w:color w:val="000000" w:themeColor="text1"/>
        </w:rPr>
        <w:t xml:space="preserve"> Charter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2960"/>
      </w:tblGrid>
      <w:tr w:rsidR="001B5E77" w14:paraId="46A3FB0E" w14:textId="77777777" w:rsidTr="00B309A3">
        <w:tc>
          <w:tcPr>
            <w:tcW w:w="13176" w:type="dxa"/>
          </w:tcPr>
          <w:p w14:paraId="46A3FABF" w14:textId="47F1370F" w:rsidR="001B5E77" w:rsidRPr="00FC608E" w:rsidRDefault="001B5E77" w:rsidP="006F32C4">
            <w:pPr>
              <w:rPr>
                <w:rFonts w:ascii="Futura Medium" w:hAnsi="Futura Medium"/>
                <w:b/>
                <w:bCs/>
                <w:sz w:val="18"/>
                <w:szCs w:val="18"/>
              </w:rPr>
            </w:pPr>
            <w:r w:rsidRPr="008A1ED4">
              <w:rPr>
                <w:rFonts w:ascii="Futura Medium" w:hAnsi="Futura Medium"/>
                <w:b/>
                <w:sz w:val="20"/>
                <w:szCs w:val="20"/>
              </w:rPr>
              <w:t xml:space="preserve"> Project </w:t>
            </w:r>
            <w:r w:rsidR="00F1434E" w:rsidRPr="008A1ED4">
              <w:rPr>
                <w:rFonts w:ascii="Futura Medium" w:hAnsi="Futura Medium"/>
                <w:b/>
                <w:sz w:val="20"/>
                <w:szCs w:val="20"/>
              </w:rPr>
              <w:t>Title:</w:t>
            </w:r>
            <w:r w:rsidR="00F1434E">
              <w:rPr>
                <w:rFonts w:ascii="Futura Medium" w:hAnsi="Futura Medium"/>
                <w:b/>
                <w:sz w:val="20"/>
                <w:szCs w:val="20"/>
              </w:rPr>
              <w:t xml:space="preserve"> </w:t>
            </w:r>
            <w:r w:rsidR="00DA669A">
              <w:rPr>
                <w:rFonts w:ascii="Futura Medium" w:hAnsi="Futura Medium"/>
                <w:b/>
                <w:sz w:val="20"/>
                <w:szCs w:val="20"/>
              </w:rPr>
              <w:t>Resolution of metering and quality issues</w:t>
            </w:r>
          </w:p>
          <w:tbl>
            <w:tblPr>
              <w:tblStyle w:val="TableGrid"/>
              <w:tblW w:w="0" w:type="auto"/>
              <w:tblLook w:val="0520" w:firstRow="1" w:lastRow="0" w:firstColumn="0" w:lastColumn="1" w:noHBand="0" w:noVBand="1"/>
            </w:tblPr>
            <w:tblGrid>
              <w:gridCol w:w="12734"/>
            </w:tblGrid>
            <w:tr w:rsidR="002D73AA" w:rsidRPr="008A1ED4" w14:paraId="46A3FAC6" w14:textId="77777777" w:rsidTr="00C473C2">
              <w:trPr>
                <w:trHeight w:val="2040"/>
              </w:trPr>
              <w:tc>
                <w:tcPr>
                  <w:tcW w:w="12945" w:type="dxa"/>
                </w:tcPr>
                <w:p w14:paraId="46A3FAC0" w14:textId="5A763CFE" w:rsidR="00564295" w:rsidRDefault="002D73AA" w:rsidP="00CB3E73">
                  <w:pPr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8A1ED4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>Business Case/Objectives:</w:t>
                  </w:r>
                  <w:r w:rsidR="006519B8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14:paraId="050ECDCB" w14:textId="77777777" w:rsidR="00DA669A" w:rsidRPr="00571020" w:rsidRDefault="00DA669A" w:rsidP="00CB3E73">
                  <w:pPr>
                    <w:rPr>
                      <w:rFonts w:ascii="Garamond" w:hAnsi="Garamond" w:cs="Garamond"/>
                      <w:sz w:val="16"/>
                      <w:szCs w:val="16"/>
                      <w:lang w:val="en-GB"/>
                    </w:rPr>
                  </w:pPr>
                </w:p>
                <w:p w14:paraId="10897038" w14:textId="22042BD7" w:rsidR="00DA669A" w:rsidRDefault="00DA669A" w:rsidP="00D9382F">
                  <w:pPr>
                    <w:autoSpaceDE w:val="0"/>
                    <w:autoSpaceDN w:val="0"/>
                    <w:adjustRightInd w:val="0"/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Soku gas plant metering system was designed to accurately me</w:t>
                  </w:r>
                  <w:r w:rsidR="00D66545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asure gas volumes and gas quality</w:t>
                  </w:r>
                  <w:r w:rsidR="009E3C5E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. O</w:t>
                  </w:r>
                  <w:r w:rsidR="006F5D01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ver the years</w:t>
                  </w:r>
                  <w:r w:rsidR="0046210C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, several</w:t>
                  </w:r>
                  <w:r w:rsidR="007E299F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components of the system have failed/ are failing and becoming obsolete, this includes the EGGS GCs, EGGS and GTS Densitometers, dew point analyzers, DOF, Flow Computers etc. </w:t>
                  </w:r>
                  <w:r w:rsidR="006F5D01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14:paraId="6E850788" w14:textId="77777777" w:rsidR="007E299F" w:rsidRDefault="007E299F" w:rsidP="00D9382F">
                  <w:pPr>
                    <w:autoSpaceDE w:val="0"/>
                    <w:autoSpaceDN w:val="0"/>
                    <w:adjustRightInd w:val="0"/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</w:p>
                <w:p w14:paraId="46A3FAC5" w14:textId="566C60FA" w:rsidR="00633EA7" w:rsidRPr="000239C1" w:rsidRDefault="007E299F" w:rsidP="000239C1">
                  <w:pPr>
                    <w:autoSpaceDE w:val="0"/>
                    <w:autoSpaceDN w:val="0"/>
                    <w:adjustRightInd w:val="0"/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The objective of this cadence is to reinstate the metering system and restore accurate volume and quality measurement</w:t>
                  </w:r>
                  <w:r w:rsidR="00DE6DCB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D8748D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of gas exported to our Customer</w:t>
                  </w:r>
                  <w:r w:rsidR="00CA5852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to maximize realized value</w:t>
                  </w:r>
                  <w:r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>.</w:t>
                  </w:r>
                </w:p>
              </w:tc>
            </w:tr>
            <w:tr w:rsidR="00C473C2" w14:paraId="46A3FAF3" w14:textId="77777777" w:rsidTr="00CB3E73">
              <w:trPr>
                <w:trHeight w:val="3122"/>
              </w:trPr>
              <w:tc>
                <w:tcPr>
                  <w:tcW w:w="1294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99"/>
                    <w:gridCol w:w="3510"/>
                    <w:gridCol w:w="5799"/>
                  </w:tblGrid>
                  <w:tr w:rsidR="005505E4" w:rsidRPr="008A1ED4" w14:paraId="46A3FAF1" w14:textId="77777777" w:rsidTr="00CB3E73">
                    <w:tc>
                      <w:tcPr>
                        <w:tcW w:w="3199" w:type="dxa"/>
                      </w:tcPr>
                      <w:p w14:paraId="46A3FAC7" w14:textId="77777777" w:rsidR="00CC4496" w:rsidRDefault="00CC4496" w:rsidP="00CC4496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Potential Benefits &amp; Measurement:</w:t>
                        </w:r>
                      </w:p>
                      <w:p w14:paraId="46A3FAC8" w14:textId="77777777" w:rsidR="00CB3E73" w:rsidRPr="008A1ED4" w:rsidRDefault="00CB3E73" w:rsidP="00CC4496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</w:rPr>
                        </w:pPr>
                      </w:p>
                      <w:p w14:paraId="42619E79" w14:textId="2B6E5F13" w:rsidR="008825C1" w:rsidRPr="008825C1" w:rsidRDefault="008825C1" w:rsidP="008825C1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</w:pP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>1.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>Accurate measurement of gas volume and quality</w:t>
                        </w:r>
                      </w:p>
                      <w:p w14:paraId="360963F8" w14:textId="37ECD009" w:rsidR="008825C1" w:rsidRPr="008825C1" w:rsidRDefault="008825C1" w:rsidP="008825C1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</w:pP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>2.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>Effective reconciliation of produced gas with third parties</w:t>
                        </w:r>
                      </w:p>
                      <w:p w14:paraId="214CFD08" w14:textId="7A4AAF55" w:rsidR="008825C1" w:rsidRPr="008825C1" w:rsidRDefault="008825C1" w:rsidP="008825C1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</w:pP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>3.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lang w:val="en-GB"/>
                          </w:rPr>
                          <w:t>Increased value from accurate dew point measurement</w:t>
                        </w:r>
                      </w:p>
                      <w:p w14:paraId="46A3FACD" w14:textId="77777777" w:rsidR="00C473C2" w:rsidRPr="008A1ED4" w:rsidRDefault="00C473C2" w:rsidP="008825C1">
                        <w:pPr>
                          <w:rPr>
                            <w:rFonts w:ascii="Futura Medium" w:hAnsi="Futura Medium"/>
                            <w:bCs/>
                            <w:lang w:val="en-GB"/>
                          </w:rPr>
                        </w:pPr>
                      </w:p>
                    </w:tc>
                    <w:tc>
                      <w:tcPr>
                        <w:tcW w:w="3510" w:type="dxa"/>
                      </w:tcPr>
                      <w:p w14:paraId="46A3FACE" w14:textId="77777777" w:rsidR="00E63697" w:rsidRPr="008A1ED4" w:rsidRDefault="00EB7A58" w:rsidP="00E63697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u w:val="single"/>
                          </w:rPr>
                          <w:t>Project Scope/Actions</w:t>
                        </w:r>
                        <w:r w:rsidR="00E63697" w:rsidRPr="008A1ED4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  <w:u w:val="single"/>
                          </w:rPr>
                          <w:t xml:space="preserve">: </w:t>
                        </w:r>
                      </w:p>
                      <w:p w14:paraId="46A3FACF" w14:textId="2D0940E0" w:rsidR="006E4E8E" w:rsidRDefault="006E4E8E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Phase</w:t>
                        </w:r>
                        <w:r w:rsidR="000478BE"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 xml:space="preserve"> 1</w:t>
                        </w: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14:paraId="570AA465" w14:textId="77777777" w:rsidR="00CA5852" w:rsidRDefault="00CA5852" w:rsidP="00E63697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</w:p>
                      <w:p w14:paraId="75F92A63" w14:textId="38688B5E" w:rsidR="00CA5852" w:rsidRDefault="00CA5852" w:rsidP="00E63697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CA585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dentify all metering issues/challe</w:t>
                        </w:r>
                        <w:r w:rsid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ges</w:t>
                        </w:r>
                      </w:p>
                      <w:p w14:paraId="321E7538" w14:textId="4984B7C8" w:rsidR="00CA585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Discrepancy between GTS and EGGS Meter values</w:t>
                        </w:r>
                      </w:p>
                      <w:p w14:paraId="038B58AA" w14:textId="029FEFC9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GTS Metering Skid Moisture Analyzers </w:t>
                        </w:r>
                        <w:r w:rsidR="000C171C"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for</w:t>
                        </w: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0C171C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o</w:t>
                        </w:r>
                        <w:r w:rsidR="000C171C"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nline</w:t>
                        </w: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Dew Point Analysis of the gas being Exported through GTS Metering Skid is not functioning</w:t>
                        </w:r>
                      </w:p>
                      <w:p w14:paraId="7041FB0C" w14:textId="4969C49A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EGGS Metering Skid Moisture Analyzers </w:t>
                        </w:r>
                        <w:r w:rsidR="000C171C"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for</w:t>
                        </w: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  <w:r w:rsidR="000C171C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o</w:t>
                        </w:r>
                        <w:r w:rsidR="000C171C"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nline</w:t>
                        </w: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Dew Point Analysis of the gas being Exported through EGGS Metering Skid is not functioning.</w:t>
                        </w:r>
                      </w:p>
                      <w:p w14:paraId="0115C897" w14:textId="09887D04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GTS run 1 DOF plate carrier not properly positioned due to restriction.</w:t>
                        </w:r>
                      </w:p>
                      <w:p w14:paraId="5430BB2C" w14:textId="13FB318E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EGGS Gas </w:t>
                        </w:r>
                        <w:r w:rsidR="000C171C"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Chromatograph </w:t>
                        </w:r>
                        <w:r w:rsidR="000C171C" w:rsidRPr="000545E2">
                          <w:rPr>
                            <w:rFonts w:ascii="Cambria" w:hAnsi="Cambria" w:cs="Cambria"/>
                            <w:bCs/>
                            <w:sz w:val="16"/>
                            <w:szCs w:val="16"/>
                          </w:rPr>
                          <w:t>for</w:t>
                        </w: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Online Gas Analysis at the EGGS Metering Skid are faulty and powered down</w:t>
                        </w:r>
                      </w:p>
                      <w:p w14:paraId="6412BF8D" w14:textId="63B7D93F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Ball Valves Upstream &amp; Downstream the </w:t>
                        </w:r>
                        <w:r w:rsidR="000C171C"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Effluent</w:t>
                        </w: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Turbine Meters are all passing</w:t>
                        </w:r>
                      </w:p>
                      <w:p w14:paraId="46D076D5" w14:textId="2C64473C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Validation of GTS run 2 DOF plate was not carried out due to stuck DOF plate</w:t>
                        </w:r>
                      </w:p>
                      <w:p w14:paraId="1E0D9573" w14:textId="053199D5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Faulty GTS &amp; EGGS MOVs</w:t>
                        </w:r>
                      </w:p>
                      <w:p w14:paraId="5AE73A72" w14:textId="151FA9D6" w:rsidR="000545E2" w:rsidRDefault="000545E2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545E2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GTS &amp; EGGS Densitometers are not functioning</w:t>
                        </w:r>
                      </w:p>
                      <w:p w14:paraId="7AC33468" w14:textId="38A4D532" w:rsidR="000545E2" w:rsidRDefault="000C171C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C171C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EGGS Flow Computers are obsolete</w:t>
                        </w:r>
                      </w:p>
                      <w:p w14:paraId="2693B256" w14:textId="7912DFAC" w:rsidR="000C171C" w:rsidRDefault="000C171C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C171C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lastRenderedPageBreak/>
                          <w:t>Temperature Transmitter &amp; Pressure Transmitter on Gas Plant Flare Meters (Analog Input Cards) are currently on fixed values.</w:t>
                        </w:r>
                      </w:p>
                      <w:p w14:paraId="641BB441" w14:textId="34F0193C" w:rsidR="000C171C" w:rsidRDefault="000C171C" w:rsidP="00CA585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0C171C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Condensate Export Line Moisture Analyzers are not functioning and out of calibration</w:t>
                        </w:r>
                      </w:p>
                      <w:p w14:paraId="7A04EA9C" w14:textId="5838C80F" w:rsidR="00882E69" w:rsidRDefault="00882E69" w:rsidP="00882E69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</w:t>
                        </w:r>
                        <w:r w:rsid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ies</w:t>
                        </w: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: Gloria/</w:t>
                        </w:r>
                        <w:proofErr w:type="spellStart"/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Seye</w:t>
                        </w:r>
                        <w:proofErr w:type="spellEnd"/>
                        <w:r w:rsidR="00A217B9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/Nsikak</w:t>
                        </w:r>
                      </w:p>
                      <w:p w14:paraId="5B27D87D" w14:textId="77777777" w:rsidR="00882E69" w:rsidRPr="00882E69" w:rsidRDefault="00882E69" w:rsidP="00882E69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</w:p>
                      <w:p w14:paraId="0FB20563" w14:textId="134EEEA9" w:rsidR="000C171C" w:rsidRDefault="000C171C" w:rsidP="000C171C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 xml:space="preserve">Phase </w:t>
                        </w:r>
                        <w: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2</w:t>
                        </w: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14:paraId="56267527" w14:textId="1C693602" w:rsidR="000C171C" w:rsidRDefault="000C171C" w:rsidP="000C171C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</w:p>
                      <w:p w14:paraId="55EA6154" w14:textId="77777777" w:rsidR="007E007C" w:rsidRPr="008825C1" w:rsidRDefault="007E007C" w:rsidP="007E007C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Scope work including inviting Vendor where applicable</w:t>
                        </w:r>
                      </w:p>
                      <w:p w14:paraId="1A0DF18A" w14:textId="17F635B7" w:rsidR="007E007C" w:rsidRDefault="007E007C" w:rsidP="007E007C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Parties: Gloria/</w:t>
                        </w:r>
                        <w:proofErr w:type="spellStart"/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Seye</w:t>
                        </w:r>
                        <w:proofErr w:type="spellEnd"/>
                        <w:r w:rsidR="00A217B9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/Nsikak</w:t>
                        </w:r>
                      </w:p>
                      <w:p w14:paraId="773F63F3" w14:textId="77777777" w:rsidR="007E007C" w:rsidRDefault="007E007C" w:rsidP="007E007C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</w:p>
                      <w:p w14:paraId="0B49A03B" w14:textId="0A1405F2" w:rsidR="000C171C" w:rsidRDefault="000C171C" w:rsidP="008825C1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Order Materials/ Parts/ Equipment</w:t>
                        </w:r>
                        <w:r w:rsidR="00882E69"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for </w:t>
                        </w:r>
                        <w:r w:rsidR="008825C1"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all </w:t>
                        </w:r>
                        <w:proofErr w:type="spellStart"/>
                        <w:r w:rsidR="008825C1"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nos</w:t>
                        </w:r>
                        <w:proofErr w:type="spellEnd"/>
                        <w:r w:rsidR="008825C1" w:rsidRPr="008825C1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above </w:t>
                        </w:r>
                      </w:p>
                      <w:p w14:paraId="298DC390" w14:textId="5B777CE7" w:rsidR="007E007C" w:rsidRDefault="007E007C" w:rsidP="007E007C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Parties: Richard/Lukmon</w:t>
                        </w:r>
                      </w:p>
                      <w:p w14:paraId="11FF9871" w14:textId="77777777" w:rsidR="00A217B9" w:rsidRDefault="00A217B9" w:rsidP="007E007C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</w:p>
                      <w:p w14:paraId="0E46D65B" w14:textId="09C789CA" w:rsidR="00A217B9" w:rsidRDefault="00A217B9" w:rsidP="00A217B9">
                        <w:pP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</w:pP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 xml:space="preserve">Phase </w:t>
                        </w:r>
                        <w:r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3</w:t>
                        </w:r>
                        <w:r w:rsidRPr="000478BE">
                          <w:rPr>
                            <w:rFonts w:ascii="Futura Medium" w:hAnsi="Futura Medium"/>
                            <w:b/>
                            <w:bCs/>
                            <w:sz w:val="16"/>
                            <w:szCs w:val="16"/>
                            <w:u w:val="single"/>
                          </w:rPr>
                          <w:t>:</w:t>
                        </w:r>
                      </w:p>
                      <w:p w14:paraId="7C9AA959" w14:textId="77777777" w:rsidR="00A217B9" w:rsidRDefault="00A217B9" w:rsidP="007E007C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</w:p>
                      <w:p w14:paraId="1426E93F" w14:textId="7C7D792B" w:rsidR="007E007C" w:rsidRPr="00F80A20" w:rsidRDefault="00A217B9" w:rsidP="00F80A2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 w:rsidRPr="00F80A20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Implement Replacem</w:t>
                        </w:r>
                        <w:r w:rsidR="009504F5" w:rsidRPr="00F80A20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ent/ Repairs</w:t>
                        </w:r>
                        <w:r w:rsidR="00F80A20" w:rsidRPr="00F80A20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/ Commissioning  </w:t>
                        </w:r>
                      </w:p>
                      <w:p w14:paraId="3F428178" w14:textId="4A09771B" w:rsidR="00F80A20" w:rsidRDefault="00F80A20" w:rsidP="00F80A20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Parties: Richard/Lukmon</w:t>
                        </w:r>
                      </w:p>
                      <w:p w14:paraId="682B12DC" w14:textId="77777777" w:rsidR="00F80A20" w:rsidRDefault="00F80A20" w:rsidP="00F80A20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</w:p>
                      <w:p w14:paraId="3D34DC8C" w14:textId="22E3A1D1" w:rsidR="007E007C" w:rsidRDefault="00F80A20" w:rsidP="00F80A2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Verify completion</w:t>
                        </w:r>
                        <w:r w:rsidR="00B01429"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 xml:space="preserve"> and monitor </w:t>
                        </w:r>
                      </w:p>
                      <w:p w14:paraId="0300A012" w14:textId="77777777" w:rsidR="00F80A20" w:rsidRDefault="00F80A20" w:rsidP="00F80A20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Action Parties: Gloria/</w:t>
                        </w:r>
                        <w:proofErr w:type="spellStart"/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Seye</w:t>
                        </w:r>
                        <w:proofErr w:type="spellEnd"/>
                        <w: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  <w:t>/Nsikak</w:t>
                        </w:r>
                      </w:p>
                      <w:p w14:paraId="29830598" w14:textId="77777777" w:rsidR="00F80A20" w:rsidRPr="00F80A20" w:rsidRDefault="00F80A20" w:rsidP="00F80A20">
                        <w:pPr>
                          <w:rPr>
                            <w:rFonts w:ascii="Futura Medium" w:hAnsi="Futura Medium"/>
                            <w:bCs/>
                            <w:sz w:val="16"/>
                            <w:szCs w:val="16"/>
                          </w:rPr>
                        </w:pPr>
                      </w:p>
                      <w:p w14:paraId="46A3FADD" w14:textId="3979462E" w:rsidR="00C473C2" w:rsidRPr="009C0A38" w:rsidRDefault="00C473C2" w:rsidP="006F32C4">
                        <w:pPr>
                          <w:rPr>
                            <w:rFonts w:ascii="Futura Medium" w:hAnsi="Futura Medium"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99" w:type="dxa"/>
                      </w:tcPr>
                      <w:p w14:paraId="46A3FADE" w14:textId="77777777" w:rsidR="00C473C2" w:rsidRPr="008A1ED4" w:rsidRDefault="003A1E83" w:rsidP="006F32C4">
                        <w:pPr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</w:pPr>
                        <w:r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lastRenderedPageBreak/>
                          <w:t>Critical Success Factors</w:t>
                        </w:r>
                        <w:r w:rsidR="00DD5A0B" w:rsidRPr="008A1ED4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14:paraId="46A3FADF" w14:textId="476A9E49" w:rsidR="00AC5613" w:rsidRPr="003356CA" w:rsidRDefault="00F01E01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>
                          <w:rPr>
                            <w:rFonts w:ascii="Futura Medium" w:hAnsi="Futura Medium"/>
                            <w:color w:val="000000" w:themeColor="text1"/>
                            <w:sz w:val="18"/>
                            <w:szCs w:val="18"/>
                          </w:rPr>
                          <w:t>Availability of materials/critical spares</w:t>
                        </w:r>
                      </w:p>
                      <w:p w14:paraId="604720FF" w14:textId="61C5FF3B" w:rsidR="003356CA" w:rsidRPr="003356CA" w:rsidRDefault="003356CA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3356CA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C&amp;P Support</w:t>
                        </w:r>
                        <w: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 xml:space="preserve"> and fast track</w:t>
                        </w:r>
                      </w:p>
                      <w:p w14:paraId="442B3A97" w14:textId="0AA5C963" w:rsidR="00EF2E55" w:rsidRPr="00EF2E55" w:rsidRDefault="00EF2E55" w:rsidP="00607C2A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EF2E55">
                          <w:rPr>
                            <w:rFonts w:ascii="Futura Medium" w:hAnsi="Futura Medium"/>
                            <w:bCs/>
                            <w:color w:val="000000" w:themeColor="text1"/>
                            <w:sz w:val="18"/>
                            <w:szCs w:val="18"/>
                          </w:rPr>
                          <w:t>Budget Cover</w:t>
                        </w:r>
                      </w:p>
                      <w:p w14:paraId="46A3FAE6" w14:textId="77777777" w:rsidR="005505E4" w:rsidRDefault="005505E4" w:rsidP="00014653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46A3FAE7" w14:textId="77777777" w:rsidR="00491586" w:rsidRPr="00447C33" w:rsidRDefault="002B2579" w:rsidP="00014653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  <w:lang w:val="en-GB"/>
                          </w:rPr>
                        </w:pPr>
                        <w:r w:rsidRPr="00447C33"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u w:val="single"/>
                            <w:lang w:val="en-GB"/>
                          </w:rPr>
                          <w:t>Cost Estimate</w:t>
                        </w:r>
                      </w:p>
                      <w:p w14:paraId="02691391" w14:textId="77777777" w:rsidR="002B2579" w:rsidRDefault="002B2579" w:rsidP="00014653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387DBEB0" w14:textId="77777777" w:rsidR="008825C1" w:rsidRDefault="008825C1" w:rsidP="00014653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</w:p>
                      <w:p w14:paraId="46A3FAF0" w14:textId="14205C33" w:rsidR="008825C1" w:rsidRPr="008A1ED4" w:rsidRDefault="008825C1" w:rsidP="00014653">
                        <w:pPr>
                          <w:pStyle w:val="ListParagraph"/>
                          <w:rPr>
                            <w:rFonts w:ascii="Futura Medium" w:hAnsi="Futura Medium"/>
                            <w:bCs/>
                            <w:sz w:val="18"/>
                            <w:szCs w:val="18"/>
                            <w:lang w:val="en-GB"/>
                          </w:rPr>
                        </w:pPr>
                        <w:bookmarkStart w:id="0" w:name="_GoBack"/>
                        <w:bookmarkEnd w:id="0"/>
                      </w:p>
                    </w:tc>
                  </w:tr>
                </w:tbl>
                <w:p w14:paraId="46A3FAF2" w14:textId="77777777" w:rsidR="00C473C2" w:rsidRDefault="00C473C2" w:rsidP="006F32C4">
                  <w:pPr>
                    <w:rPr>
                      <w:b/>
                      <w:bCs/>
                      <w:lang w:val="en-GB"/>
                    </w:rPr>
                  </w:pPr>
                </w:p>
              </w:tc>
            </w:tr>
          </w:tbl>
          <w:p w14:paraId="46A3FAF4" w14:textId="77777777" w:rsidR="00B309A3" w:rsidRDefault="00B309A3" w:rsidP="006F32C4">
            <w:r>
              <w:lastRenderedPageBreak/>
              <w:t xml:space="preserve">    </w:t>
            </w:r>
          </w:p>
          <w:tbl>
            <w:tblPr>
              <w:tblStyle w:val="TableGrid"/>
              <w:tblW w:w="0" w:type="auto"/>
              <w:tblLook w:val="0420" w:firstRow="1" w:lastRow="0" w:firstColumn="0" w:lastColumn="0" w:noHBand="0" w:noVBand="1"/>
            </w:tblPr>
            <w:tblGrid>
              <w:gridCol w:w="4191"/>
              <w:gridCol w:w="5274"/>
              <w:gridCol w:w="3269"/>
            </w:tblGrid>
            <w:tr w:rsidR="005505E4" w14:paraId="46A3FB0C" w14:textId="77777777" w:rsidTr="0086681E">
              <w:trPr>
                <w:trHeight w:val="2456"/>
              </w:trPr>
              <w:tc>
                <w:tcPr>
                  <w:tcW w:w="4260" w:type="dxa"/>
                </w:tcPr>
                <w:p w14:paraId="46A3FAF5" w14:textId="77777777"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b/>
                      <w:bCs/>
                      <w:sz w:val="18"/>
                      <w:szCs w:val="18"/>
                      <w:u w:val="single"/>
                      <w:lang w:val="en-GB"/>
                    </w:rPr>
                    <w:t>High-level Timeline:</w:t>
                  </w:r>
                </w:p>
                <w:p w14:paraId="46A3FAF6" w14:textId="77777777" w:rsidR="00F21EFC" w:rsidRPr="00B01429" w:rsidRDefault="00DF62D8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01429">
                    <w:rPr>
                      <w:rFonts w:ascii="Futura Medium" w:hAnsi="Futura Medium"/>
                      <w:sz w:val="18"/>
                      <w:szCs w:val="18"/>
                    </w:rPr>
                    <w:t xml:space="preserve">L1: </w:t>
                  </w:r>
                </w:p>
                <w:p w14:paraId="2E9F5891" w14:textId="77777777" w:rsidR="00B01429" w:rsidRPr="00B01429" w:rsidRDefault="00B01429" w:rsidP="00B01429">
                  <w:pPr>
                    <w:rPr>
                      <w:rFonts w:ascii="Futura Medium" w:hAnsi="Futura Medium"/>
                      <w:bCs/>
                      <w:sz w:val="16"/>
                      <w:szCs w:val="16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6"/>
                      <w:szCs w:val="16"/>
                    </w:rPr>
                    <w:t>Identify all metering issues/challenges</w:t>
                  </w:r>
                </w:p>
                <w:p w14:paraId="46A3FAF8" w14:textId="77777777" w:rsidR="00CB3E73" w:rsidRPr="00B01429" w:rsidRDefault="00DF62D8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01429">
                    <w:rPr>
                      <w:rFonts w:ascii="Futura Medium" w:hAnsi="Futura Medium"/>
                      <w:sz w:val="18"/>
                      <w:szCs w:val="18"/>
                    </w:rPr>
                    <w:t>L2:</w:t>
                  </w:r>
                </w:p>
                <w:p w14:paraId="7E0A6926" w14:textId="77777777" w:rsidR="00B01429" w:rsidRPr="00B01429" w:rsidRDefault="00B01429" w:rsidP="00B01429">
                  <w:pPr>
                    <w:rPr>
                      <w:rFonts w:ascii="Futura Medium" w:hAnsi="Futura Medium"/>
                      <w:bCs/>
                      <w:sz w:val="16"/>
                      <w:szCs w:val="16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6"/>
                      <w:szCs w:val="16"/>
                    </w:rPr>
                    <w:t>Scope work including inviting Vendor where applicable</w:t>
                  </w:r>
                </w:p>
                <w:p w14:paraId="46A3FAFA" w14:textId="77777777" w:rsidR="00CB3E73" w:rsidRPr="00B01429" w:rsidRDefault="008253F7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01429">
                    <w:rPr>
                      <w:rFonts w:ascii="Futura Medium" w:hAnsi="Futura Medium"/>
                      <w:sz w:val="18"/>
                      <w:szCs w:val="18"/>
                    </w:rPr>
                    <w:t>L3:</w:t>
                  </w:r>
                </w:p>
                <w:p w14:paraId="66E6935F" w14:textId="77777777" w:rsidR="00B01429" w:rsidRPr="00B01429" w:rsidRDefault="00B01429" w:rsidP="00176C19">
                  <w:pPr>
                    <w:rPr>
                      <w:rFonts w:ascii="Futura Medium" w:hAnsi="Futura Medium"/>
                      <w:bCs/>
                      <w:sz w:val="16"/>
                      <w:szCs w:val="16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6"/>
                      <w:szCs w:val="16"/>
                    </w:rPr>
                    <w:t>Order Materials/ Parts/ Equipment</w:t>
                  </w:r>
                </w:p>
                <w:p w14:paraId="46A3FAFC" w14:textId="0EEAF5DB" w:rsidR="00CB3E73" w:rsidRPr="00B01429" w:rsidRDefault="00B01429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6"/>
                      <w:szCs w:val="16"/>
                    </w:rPr>
                    <w:t xml:space="preserve"> </w:t>
                  </w:r>
                  <w:r w:rsidR="008253F7" w:rsidRPr="00B01429">
                    <w:rPr>
                      <w:rFonts w:ascii="Futura Medium" w:hAnsi="Futura Medium"/>
                      <w:sz w:val="18"/>
                      <w:szCs w:val="18"/>
                    </w:rPr>
                    <w:t>L4:</w:t>
                  </w:r>
                </w:p>
                <w:p w14:paraId="21DFA5DF" w14:textId="77777777" w:rsidR="00B01429" w:rsidRPr="00B01429" w:rsidRDefault="00B01429" w:rsidP="00B01429">
                  <w:pPr>
                    <w:rPr>
                      <w:rFonts w:ascii="Futura Medium" w:hAnsi="Futura Medium"/>
                      <w:bCs/>
                      <w:sz w:val="16"/>
                      <w:szCs w:val="16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6"/>
                      <w:szCs w:val="16"/>
                    </w:rPr>
                    <w:t xml:space="preserve">Implement Replacement/ Repairs / Commissioning  </w:t>
                  </w:r>
                </w:p>
                <w:p w14:paraId="46A3FAFE" w14:textId="77777777" w:rsidR="00CB3E73" w:rsidRPr="00B01429" w:rsidRDefault="008253F7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01429">
                    <w:rPr>
                      <w:rFonts w:ascii="Futura Medium" w:hAnsi="Futura Medium"/>
                      <w:sz w:val="18"/>
                      <w:szCs w:val="18"/>
                    </w:rPr>
                    <w:t>L5:</w:t>
                  </w:r>
                </w:p>
                <w:p w14:paraId="46A3FAFF" w14:textId="01A3265D" w:rsidR="008253F7" w:rsidRPr="0086681E" w:rsidRDefault="00B01429" w:rsidP="00176C19">
                  <w:pPr>
                    <w:rPr>
                      <w:rFonts w:ascii="Futura Medium" w:hAnsi="Futura Medium"/>
                      <w:bCs/>
                      <w:sz w:val="16"/>
                      <w:szCs w:val="16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6"/>
                      <w:szCs w:val="16"/>
                    </w:rPr>
                    <w:t xml:space="preserve">Verify completion and monitor </w:t>
                  </w:r>
                </w:p>
              </w:tc>
              <w:tc>
                <w:tcPr>
                  <w:tcW w:w="5370" w:type="dxa"/>
                </w:tcPr>
                <w:p w14:paraId="0513CC7C" w14:textId="77777777" w:rsidR="00B01429" w:rsidRPr="00B01429" w:rsidRDefault="00E8281E" w:rsidP="00B01429">
                  <w:pPr>
                    <w:autoSpaceDE w:val="0"/>
                    <w:autoSpaceDN w:val="0"/>
                    <w:adjustRightInd w:val="0"/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  <w:r w:rsidRPr="00E8281E">
                    <w:rPr>
                      <w:rFonts w:ascii="Futura Medium" w:hAnsi="Futura Medium"/>
                      <w:b/>
                      <w:sz w:val="18"/>
                      <w:szCs w:val="18"/>
                      <w:u w:val="single"/>
                    </w:rPr>
                    <w:t>Summary:</w:t>
                  </w:r>
                  <w:r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FD2850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2B15B3" w:rsidRPr="00C2342A">
                    <w:rPr>
                      <w:rFonts w:ascii="Futura Medium" w:hAnsi="Futura Medium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B01429" w:rsidRPr="00B01429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 xml:space="preserve">Soku gas plant metering system was designed to accurately measure gas volumes and gas quality. Over the years, several components of the system have failed/ are failing and becoming obsolete, this includes the EGGS GCs, EGGS and GTS Densitometers, dew point analyzers, DOF, Flow Computers etc.  </w:t>
                  </w:r>
                </w:p>
                <w:p w14:paraId="63986472" w14:textId="77777777" w:rsidR="00B01429" w:rsidRPr="00B01429" w:rsidRDefault="00B01429" w:rsidP="00B01429">
                  <w:pPr>
                    <w:autoSpaceDE w:val="0"/>
                    <w:autoSpaceDN w:val="0"/>
                    <w:adjustRightInd w:val="0"/>
                    <w:rPr>
                      <w:rFonts w:ascii="Futura Medium" w:hAnsi="Futura Medium"/>
                      <w:bCs/>
                      <w:sz w:val="18"/>
                      <w:szCs w:val="18"/>
                    </w:rPr>
                  </w:pPr>
                </w:p>
                <w:p w14:paraId="46A3FB01" w14:textId="68525A7B" w:rsidR="002C2E40" w:rsidRPr="008A1ED4" w:rsidRDefault="00B01429" w:rsidP="00B0142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B01429">
                    <w:rPr>
                      <w:rFonts w:ascii="Futura Medium" w:hAnsi="Futura Medium"/>
                      <w:bCs/>
                      <w:sz w:val="18"/>
                      <w:szCs w:val="18"/>
                    </w:rPr>
                    <w:t>The objective of this cadence is to reinstate the metering system and restore accurate volume and quality measurement of gas exported to our Customer to maximize realized value.</w:t>
                  </w:r>
                </w:p>
              </w:tc>
              <w:tc>
                <w:tcPr>
                  <w:tcW w:w="3315" w:type="dxa"/>
                </w:tcPr>
                <w:p w14:paraId="46A3FB02" w14:textId="77777777"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Project Sponsor: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14:paraId="46A3FB03" w14:textId="77777777" w:rsidR="00F21EFC" w:rsidRPr="008A1ED4" w:rsidRDefault="00F21EFC" w:rsidP="00F21EFC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 w:rsidRPr="008A1ED4">
                    <w:rPr>
                      <w:rFonts w:ascii="Futura Medium" w:hAnsi="Futura Medium"/>
                      <w:sz w:val="18"/>
                      <w:szCs w:val="18"/>
                    </w:rPr>
                    <w:t>Implementation Lead:</w:t>
                  </w:r>
                  <w:r w:rsidR="007E1BFA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  <w:r w:rsidR="006E4E8E" w:rsidRPr="008A1ED4">
                    <w:rPr>
                      <w:rFonts w:ascii="Futura Medium" w:hAnsi="Futura Medium"/>
                      <w:sz w:val="18"/>
                      <w:szCs w:val="18"/>
                    </w:rPr>
                    <w:t>Soku</w:t>
                  </w:r>
                  <w:r w:rsidR="005505E4">
                    <w:rPr>
                      <w:rFonts w:ascii="Futura Medium" w:hAnsi="Futura Medium"/>
                      <w:sz w:val="18"/>
                      <w:szCs w:val="18"/>
                    </w:rPr>
                    <w:t xml:space="preserve"> PUM</w:t>
                  </w:r>
                  <w:r w:rsidR="006E4E8E" w:rsidRPr="008A1ED4">
                    <w:rPr>
                      <w:rFonts w:ascii="Futura Medium" w:hAnsi="Futura Medium"/>
                      <w:sz w:val="18"/>
                      <w:szCs w:val="18"/>
                    </w:rPr>
                    <w:t xml:space="preserve"> </w:t>
                  </w:r>
                </w:p>
                <w:p w14:paraId="53FF10F4" w14:textId="7EF14AB5" w:rsidR="00EF006D" w:rsidRDefault="00EF006D" w:rsidP="00B0142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 xml:space="preserve">Project Team Lead: </w:t>
                  </w:r>
                  <w:r w:rsidR="00B01429">
                    <w:rPr>
                      <w:rFonts w:ascii="Futura Medium" w:hAnsi="Futura Medium"/>
                      <w:sz w:val="18"/>
                      <w:szCs w:val="18"/>
                    </w:rPr>
                    <w:t>Gloria Usiagu/ Oluseye Phil</w:t>
                  </w:r>
                  <w:r w:rsidR="00FD0849">
                    <w:rPr>
                      <w:rFonts w:ascii="Futura Medium" w:hAnsi="Futura Medium"/>
                      <w:sz w:val="18"/>
                      <w:szCs w:val="18"/>
                    </w:rPr>
                    <w:t>l</w:t>
                  </w:r>
                  <w:r w:rsidR="00B01429">
                    <w:rPr>
                      <w:rFonts w:ascii="Futura Medium" w:hAnsi="Futura Medium"/>
                      <w:sz w:val="18"/>
                      <w:szCs w:val="18"/>
                    </w:rPr>
                    <w:t>ips</w:t>
                  </w:r>
                </w:p>
                <w:p w14:paraId="17E84F81" w14:textId="463EC17C" w:rsidR="00EF006D" w:rsidRDefault="00EF006D" w:rsidP="00EF006D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Project executions:</w:t>
                  </w:r>
                </w:p>
                <w:p w14:paraId="46A3FB04" w14:textId="65B3D5D1" w:rsidR="00F21EFC" w:rsidRDefault="00EF006D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OPS/ Maintenance team.</w:t>
                  </w:r>
                </w:p>
                <w:p w14:paraId="17756F24" w14:textId="471AA246" w:rsidR="00FD0849" w:rsidRDefault="00FD0849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Lukmon Adesina</w:t>
                  </w:r>
                </w:p>
                <w:p w14:paraId="46A3FB07" w14:textId="63D02C52" w:rsidR="008253F7" w:rsidRDefault="008253F7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Njoku Richard</w:t>
                  </w:r>
                </w:p>
                <w:p w14:paraId="44413E46" w14:textId="33E320C3" w:rsidR="00FD0849" w:rsidRDefault="00FD0849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  <w:r>
                    <w:rPr>
                      <w:rFonts w:ascii="Futura Medium" w:hAnsi="Futura Medium"/>
                      <w:sz w:val="18"/>
                      <w:szCs w:val="18"/>
                    </w:rPr>
                    <w:t>Ekpoh Nsikak</w:t>
                  </w:r>
                </w:p>
                <w:p w14:paraId="46A3FB0B" w14:textId="77777777" w:rsidR="008253F7" w:rsidRPr="008A1ED4" w:rsidRDefault="008253F7" w:rsidP="00176C19">
                  <w:pPr>
                    <w:rPr>
                      <w:rFonts w:ascii="Futura Medium" w:hAnsi="Futura Medium"/>
                      <w:sz w:val="18"/>
                      <w:szCs w:val="18"/>
                    </w:rPr>
                  </w:pPr>
                </w:p>
              </w:tc>
            </w:tr>
          </w:tbl>
          <w:p w14:paraId="46A3FB0D" w14:textId="77777777" w:rsidR="006F32C4" w:rsidRDefault="006F32C4" w:rsidP="006F32C4"/>
        </w:tc>
      </w:tr>
    </w:tbl>
    <w:p w14:paraId="46A3FB0F" w14:textId="77777777" w:rsidR="001B5E77" w:rsidRDefault="001B5E77" w:rsidP="0086681E"/>
    <w:sectPr w:rsidR="001B5E77" w:rsidSect="001B5E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4BFE0" w14:textId="77777777" w:rsidR="009D02E2" w:rsidRDefault="009D02E2" w:rsidP="0086681E">
      <w:pPr>
        <w:spacing w:after="0" w:line="240" w:lineRule="auto"/>
      </w:pPr>
      <w:r>
        <w:separator/>
      </w:r>
    </w:p>
  </w:endnote>
  <w:endnote w:type="continuationSeparator" w:id="0">
    <w:p w14:paraId="4F66EBDC" w14:textId="77777777" w:rsidR="009D02E2" w:rsidRDefault="009D02E2" w:rsidP="0086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55B40" w14:textId="77777777" w:rsidR="009D02E2" w:rsidRDefault="009D02E2" w:rsidP="0086681E">
      <w:pPr>
        <w:spacing w:after="0" w:line="240" w:lineRule="auto"/>
      </w:pPr>
      <w:r>
        <w:separator/>
      </w:r>
    </w:p>
  </w:footnote>
  <w:footnote w:type="continuationSeparator" w:id="0">
    <w:p w14:paraId="2CC83B6B" w14:textId="77777777" w:rsidR="009D02E2" w:rsidRDefault="009D02E2" w:rsidP="0086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9FC"/>
    <w:multiLevelType w:val="hybridMultilevel"/>
    <w:tmpl w:val="7DC2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7433"/>
    <w:multiLevelType w:val="hybridMultilevel"/>
    <w:tmpl w:val="1E6088CE"/>
    <w:lvl w:ilvl="0" w:tplc="7D7EE5C4">
      <w:start w:val="1"/>
      <w:numFmt w:val="decimal"/>
      <w:lvlText w:val="%1."/>
      <w:lvlJc w:val="left"/>
      <w:pPr>
        <w:ind w:left="-180" w:hanging="360"/>
      </w:pPr>
      <w:rPr>
        <w:rFonts w:hint="default"/>
        <w:b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1BEA256C"/>
    <w:multiLevelType w:val="hybridMultilevel"/>
    <w:tmpl w:val="E384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83D39"/>
    <w:multiLevelType w:val="hybridMultilevel"/>
    <w:tmpl w:val="4CA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97213"/>
    <w:multiLevelType w:val="hybridMultilevel"/>
    <w:tmpl w:val="48487420"/>
    <w:lvl w:ilvl="0" w:tplc="66C617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46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81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6CD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F4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AA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25B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0611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CCC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91B38"/>
    <w:multiLevelType w:val="hybridMultilevel"/>
    <w:tmpl w:val="D7CEAA22"/>
    <w:lvl w:ilvl="0" w:tplc="58FAD0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A2D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D213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EE0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AB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922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E4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1431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24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33D92"/>
    <w:multiLevelType w:val="hybridMultilevel"/>
    <w:tmpl w:val="9B8A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EEF"/>
    <w:multiLevelType w:val="hybridMultilevel"/>
    <w:tmpl w:val="026A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5124E"/>
    <w:multiLevelType w:val="hybridMultilevel"/>
    <w:tmpl w:val="E384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F3528"/>
    <w:multiLevelType w:val="hybridMultilevel"/>
    <w:tmpl w:val="7DC2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631EE"/>
    <w:multiLevelType w:val="hybridMultilevel"/>
    <w:tmpl w:val="53264BAC"/>
    <w:lvl w:ilvl="0" w:tplc="85F69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2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C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2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AB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E6E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4C0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A6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E2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9D788D"/>
    <w:multiLevelType w:val="hybridMultilevel"/>
    <w:tmpl w:val="E384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81F4C"/>
    <w:multiLevelType w:val="hybridMultilevel"/>
    <w:tmpl w:val="9BAC855E"/>
    <w:lvl w:ilvl="0" w:tplc="F45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B61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4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5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8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3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84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6E6B67"/>
    <w:multiLevelType w:val="hybridMultilevel"/>
    <w:tmpl w:val="4EC40630"/>
    <w:lvl w:ilvl="0" w:tplc="A762CE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3A7B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C0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068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A89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1E9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9CD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0BE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07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274E5"/>
    <w:multiLevelType w:val="hybridMultilevel"/>
    <w:tmpl w:val="E278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3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14"/>
  </w:num>
  <w:num w:numId="11">
    <w:abstractNumId w:val="0"/>
  </w:num>
  <w:num w:numId="12">
    <w:abstractNumId w:val="11"/>
  </w:num>
  <w:num w:numId="13">
    <w:abstractNumId w:val="9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77"/>
    <w:rsid w:val="00014653"/>
    <w:rsid w:val="00020B67"/>
    <w:rsid w:val="000239C1"/>
    <w:rsid w:val="000478BE"/>
    <w:rsid w:val="000545E2"/>
    <w:rsid w:val="0007037B"/>
    <w:rsid w:val="00081DCF"/>
    <w:rsid w:val="00090A80"/>
    <w:rsid w:val="000A264E"/>
    <w:rsid w:val="000C171C"/>
    <w:rsid w:val="000F205F"/>
    <w:rsid w:val="0015733C"/>
    <w:rsid w:val="00176C19"/>
    <w:rsid w:val="001B5E77"/>
    <w:rsid w:val="001C232B"/>
    <w:rsid w:val="001D44CD"/>
    <w:rsid w:val="00234AFB"/>
    <w:rsid w:val="002417B3"/>
    <w:rsid w:val="00247CDD"/>
    <w:rsid w:val="00254F4F"/>
    <w:rsid w:val="00263B39"/>
    <w:rsid w:val="00286B1F"/>
    <w:rsid w:val="00290A03"/>
    <w:rsid w:val="00297861"/>
    <w:rsid w:val="002B15B3"/>
    <w:rsid w:val="002B2579"/>
    <w:rsid w:val="002B4728"/>
    <w:rsid w:val="002C2E40"/>
    <w:rsid w:val="002C5895"/>
    <w:rsid w:val="002D73AA"/>
    <w:rsid w:val="002E5F87"/>
    <w:rsid w:val="00317D82"/>
    <w:rsid w:val="00317D92"/>
    <w:rsid w:val="003356CA"/>
    <w:rsid w:val="003574DD"/>
    <w:rsid w:val="00365F06"/>
    <w:rsid w:val="003A1E83"/>
    <w:rsid w:val="003E5C60"/>
    <w:rsid w:val="003F51EE"/>
    <w:rsid w:val="00447C33"/>
    <w:rsid w:val="0046210C"/>
    <w:rsid w:val="00465AF3"/>
    <w:rsid w:val="00491586"/>
    <w:rsid w:val="0049234E"/>
    <w:rsid w:val="00492CFD"/>
    <w:rsid w:val="004E08B9"/>
    <w:rsid w:val="004F0FBC"/>
    <w:rsid w:val="00502A90"/>
    <w:rsid w:val="005505E4"/>
    <w:rsid w:val="005557DB"/>
    <w:rsid w:val="00564295"/>
    <w:rsid w:val="0057014D"/>
    <w:rsid w:val="00571020"/>
    <w:rsid w:val="005B7AE8"/>
    <w:rsid w:val="005C670E"/>
    <w:rsid w:val="005F623A"/>
    <w:rsid w:val="00607C2A"/>
    <w:rsid w:val="0061502B"/>
    <w:rsid w:val="00620946"/>
    <w:rsid w:val="00633EA7"/>
    <w:rsid w:val="006519B8"/>
    <w:rsid w:val="00665AE9"/>
    <w:rsid w:val="006875CB"/>
    <w:rsid w:val="006B04EF"/>
    <w:rsid w:val="006D5B21"/>
    <w:rsid w:val="006E4E8E"/>
    <w:rsid w:val="006F32C4"/>
    <w:rsid w:val="006F5D01"/>
    <w:rsid w:val="00711E87"/>
    <w:rsid w:val="0072152E"/>
    <w:rsid w:val="00731808"/>
    <w:rsid w:val="007434D2"/>
    <w:rsid w:val="00766836"/>
    <w:rsid w:val="00781D0E"/>
    <w:rsid w:val="007E007C"/>
    <w:rsid w:val="007E1BFA"/>
    <w:rsid w:val="007E299F"/>
    <w:rsid w:val="008010F8"/>
    <w:rsid w:val="008253F7"/>
    <w:rsid w:val="008535BD"/>
    <w:rsid w:val="008628A8"/>
    <w:rsid w:val="0086681E"/>
    <w:rsid w:val="008704E2"/>
    <w:rsid w:val="008825C1"/>
    <w:rsid w:val="00882E69"/>
    <w:rsid w:val="00882EC8"/>
    <w:rsid w:val="00884E14"/>
    <w:rsid w:val="00886365"/>
    <w:rsid w:val="00895051"/>
    <w:rsid w:val="008A1ED4"/>
    <w:rsid w:val="008A5186"/>
    <w:rsid w:val="008B6195"/>
    <w:rsid w:val="008E23E4"/>
    <w:rsid w:val="008F25D7"/>
    <w:rsid w:val="009060C5"/>
    <w:rsid w:val="00906FBD"/>
    <w:rsid w:val="009504F5"/>
    <w:rsid w:val="00966ABD"/>
    <w:rsid w:val="00983D47"/>
    <w:rsid w:val="00987ACB"/>
    <w:rsid w:val="009A3A61"/>
    <w:rsid w:val="009A40C6"/>
    <w:rsid w:val="009A4368"/>
    <w:rsid w:val="009A499A"/>
    <w:rsid w:val="009B1F24"/>
    <w:rsid w:val="009C0A38"/>
    <w:rsid w:val="009D02E2"/>
    <w:rsid w:val="009E3C5E"/>
    <w:rsid w:val="00A06EB4"/>
    <w:rsid w:val="00A217B9"/>
    <w:rsid w:val="00A46C0E"/>
    <w:rsid w:val="00A510F9"/>
    <w:rsid w:val="00A61206"/>
    <w:rsid w:val="00A843F8"/>
    <w:rsid w:val="00AA0EA9"/>
    <w:rsid w:val="00AB1BBF"/>
    <w:rsid w:val="00AC5613"/>
    <w:rsid w:val="00AE37D8"/>
    <w:rsid w:val="00AF336E"/>
    <w:rsid w:val="00B01429"/>
    <w:rsid w:val="00B04CBF"/>
    <w:rsid w:val="00B309A3"/>
    <w:rsid w:val="00B33129"/>
    <w:rsid w:val="00B35FAB"/>
    <w:rsid w:val="00B63951"/>
    <w:rsid w:val="00B84A92"/>
    <w:rsid w:val="00BA19CD"/>
    <w:rsid w:val="00BA6DFE"/>
    <w:rsid w:val="00BF1095"/>
    <w:rsid w:val="00C151BE"/>
    <w:rsid w:val="00C2342A"/>
    <w:rsid w:val="00C25481"/>
    <w:rsid w:val="00C26B48"/>
    <w:rsid w:val="00C473C2"/>
    <w:rsid w:val="00C60AD9"/>
    <w:rsid w:val="00CA5852"/>
    <w:rsid w:val="00CB3E73"/>
    <w:rsid w:val="00CB6D34"/>
    <w:rsid w:val="00CB7D99"/>
    <w:rsid w:val="00CC4496"/>
    <w:rsid w:val="00CF3CDE"/>
    <w:rsid w:val="00CF4D3E"/>
    <w:rsid w:val="00D5024B"/>
    <w:rsid w:val="00D66545"/>
    <w:rsid w:val="00D75ECA"/>
    <w:rsid w:val="00D85525"/>
    <w:rsid w:val="00D8748D"/>
    <w:rsid w:val="00D9382F"/>
    <w:rsid w:val="00D93CFF"/>
    <w:rsid w:val="00DA318D"/>
    <w:rsid w:val="00DA669A"/>
    <w:rsid w:val="00DC18E1"/>
    <w:rsid w:val="00DD5A0B"/>
    <w:rsid w:val="00DE2A80"/>
    <w:rsid w:val="00DE6DCB"/>
    <w:rsid w:val="00DF62D8"/>
    <w:rsid w:val="00E00EDE"/>
    <w:rsid w:val="00E55222"/>
    <w:rsid w:val="00E61F11"/>
    <w:rsid w:val="00E63697"/>
    <w:rsid w:val="00E8281E"/>
    <w:rsid w:val="00E8647A"/>
    <w:rsid w:val="00E968F8"/>
    <w:rsid w:val="00EB356F"/>
    <w:rsid w:val="00EB7A58"/>
    <w:rsid w:val="00EC403D"/>
    <w:rsid w:val="00EF006D"/>
    <w:rsid w:val="00EF2E55"/>
    <w:rsid w:val="00F01E01"/>
    <w:rsid w:val="00F13316"/>
    <w:rsid w:val="00F1434E"/>
    <w:rsid w:val="00F21EFC"/>
    <w:rsid w:val="00F40EEF"/>
    <w:rsid w:val="00F439CA"/>
    <w:rsid w:val="00F50E16"/>
    <w:rsid w:val="00F57A4F"/>
    <w:rsid w:val="00F60EF6"/>
    <w:rsid w:val="00F71011"/>
    <w:rsid w:val="00F80A20"/>
    <w:rsid w:val="00F953BA"/>
    <w:rsid w:val="00F96B63"/>
    <w:rsid w:val="00FA1AC2"/>
    <w:rsid w:val="00FC608E"/>
    <w:rsid w:val="00FD0849"/>
    <w:rsid w:val="00FD2850"/>
    <w:rsid w:val="00FD483C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FABE"/>
  <w15:docId w15:val="{3A94C55D-B0E4-4AEF-9ED3-A8E98073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A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1E"/>
  </w:style>
  <w:style w:type="paragraph" w:styleId="Footer">
    <w:name w:val="footer"/>
    <w:basedOn w:val="Normal"/>
    <w:link w:val="FooterChar"/>
    <w:uiPriority w:val="99"/>
    <w:unhideWhenUsed/>
    <w:rsid w:val="0086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1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2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41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1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37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44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430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312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3D2EDB8D4B91CE4DA685A9A8B8258D7B" ma:contentTypeVersion="83" ma:contentTypeDescription="Shell Document Content Type" ma:contentTypeScope="" ma:versionID="525841be2fa854b2f64d436469f79737">
  <xsd:schema xmlns:xsd="http://www.w3.org/2001/XMLSchema" xmlns:xs="http://www.w3.org/2001/XMLSchema" xmlns:p="http://schemas.microsoft.com/office/2006/metadata/properties" xmlns:ns1="http://schemas.microsoft.com/sharepoint/v3" xmlns:ns2="e09b858f-2e20-478d-bedb-39f17d1e74fe" xmlns:ns4="http://schemas.microsoft.com/sharepoint/v4" targetNamespace="http://schemas.microsoft.com/office/2006/metadata/properties" ma:root="true" ma:fieldsID="b87ae7d8ce88fd0c44c50134df65eee9" ns1:_="" ns2:_="" ns4:_="">
    <xsd:import namespace="http://schemas.microsoft.com/sharepoint/v3"/>
    <xsd:import namespace="e09b858f-2e20-478d-bedb-39f17d1e74f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hell_x0020_SharePoint_x0020_SAEF_x0020_SecurityClassificationTaxHTField0" minOccurs="0"/>
                <xsd:element ref="ns1:Shell_x0020_SharePoint_x0020_SAEF_x0020_ExportControlClassificationTaxHTField0" minOccurs="0"/>
                <xsd:element ref="ns1:Shell_x0020_SharePoint_x0020_SAEF_x0020_DocumentStatusTaxHTField0" minOccurs="0"/>
                <xsd:element ref="ns1:Shell_x0020_SharePoint_x0020_SAEF_x0020_DocumentTypeTaxHTField0" minOccurs="0"/>
                <xsd:element ref="ns1:Shell_x0020_SharePoint_x0020_SAEF_x0020_Owner" minOccurs="0"/>
                <xsd:element ref="ns1:Shell_x0020_SharePoint_x0020_SAEF_x0020_BusinessTaxHTField0" minOccurs="0"/>
                <xsd:element ref="ns1:Shell_x0020_SharePoint_x0020_SAEF_x0020_BusinessUnitRegionTaxHTField0" minOccurs="0"/>
                <xsd:element ref="ns1:Shell_x0020_SharePoint_x0020_SAEF_x0020_GlobalFunctionTaxHTField0" minOccurs="0"/>
                <xsd:element ref="ns1:Shell_x0020_SharePoint_x0020_SAEF_x0020_BusinessProcessTaxHTField0" minOccurs="0"/>
                <xsd:element ref="ns1:Shell_x0020_SharePoint_x0020_SAEF_x0020_LegalEntityTaxHTField0" minOccurs="0"/>
                <xsd:element ref="ns1:Shell_x0020_SharePoint_x0020_SAEF_x0020_WorkgroupIDTaxHTField0" minOccurs="0"/>
                <xsd:element ref="ns1:Shell_x0020_SharePoint_x0020_SAEF_x0020_SiteCollectionName"/>
                <xsd:element ref="ns1:Shell_x0020_SharePoint_x0020_SAEF_x0020_SiteOwner"/>
                <xsd:element ref="ns1:Shell_x0020_SharePoint_x0020_SAEF_x0020_LanguageTaxHTField0" minOccurs="0"/>
                <xsd:element ref="ns1:Shell_x0020_SharePoint_x0020_SAEF_x0020_CountryOfJurisdictionTaxHTField0" minOccurs="0"/>
                <xsd:element ref="ns1:Shell_x0020_SharePoint_x0020_SAEF_x0020_Collection"/>
                <xsd:element ref="ns1:Shell_x0020_SharePoint_x0020_SAEF_x0020_KeepFileLocal"/>
                <xsd:element ref="ns1:Shell_x0020_SharePoint_x0020_SAEF_x0020_AssetIdentifier" minOccurs="0"/>
                <xsd:element ref="ns2:_dlc_DocId" minOccurs="0"/>
                <xsd:element ref="ns2:_dlc_DocIdPersistId" minOccurs="0"/>
                <xsd:element ref="ns1:Shell_x0020_SharePoint_x0020_SAEF_x0020_FilePlanRecordType" minOccurs="0"/>
                <xsd:element ref="ns1:Shell_x0020_SharePoint_x0020_SAEF_x0020_RecordStatus" minOccurs="0"/>
                <xsd:element ref="ns1:Shell_x0020_SharePoint_x0020_SAEF_x0020_Declarer" minOccurs="0"/>
                <xsd:element ref="ns1:Shell_x0020_SharePoint_x0020_SAEF_x0020_IsRecord" minOccurs="0"/>
                <xsd:element ref="ns1:Shell_x0020_SharePoint_x0020_SAEF_x0020_TRIMRecordNumber" minOccurs="0"/>
                <xsd:element ref="ns1:_dlc_Exempt" minOccurs="0"/>
                <xsd:element ref="ns1:_dlc_ExpireDateSaved" minOccurs="0"/>
                <xsd:element ref="ns1:_dlc_ExpireDate" minOccurs="0"/>
                <xsd:element ref="ns2:TaxCatchAll" minOccurs="0"/>
                <xsd:element ref="ns2:TaxCatchAllLabe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hell_x0020_SharePoint_x0020_SAEF_x0020_SecurityClassificationTaxHTField0" ma:index="3" ma:taxonomy="true" ma:internalName="Shell_x0020_SharePoint_x0020_SAEF_x0020_SecurityClassificationTaxHTField0" ma:taxonomyFieldName="Shell_x0020_SharePoint_x0020_SAEF_x0020_SecurityClassification" ma:displayName="Security Classification" ma:default="8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ExportControlClassificationTaxHTField0" ma:index="5" nillable="true" ma:taxonomy="true" ma:internalName="Shell_x0020_SharePoint_x0020_SAEF_x0020_ExportControlClassificationTaxHTField0" ma:taxonomyFieldName="Shell_x0020_SharePoint_x0020_SAEF_x0020_ExportControlClassification" ma:displayName="Export Control" ma:readOnly="false" ma:default="9;#Non-US content - Non Controlled|2ac8835e-0587-4096-a6e2-1f68da1e6cb3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StatusTaxHTField0" ma:index="7" ma:taxonomy="true" ma:internalName="Shell_x0020_SharePoint_x0020_SAEF_x0020_DocumentStatusTaxHTField0" ma:taxonomyFieldName="Shell_x0020_SharePoint_x0020_SAEF_x0020_DocumentStatus" ma:displayName="Document Status" ma:default="11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DocumentTypeTaxHTField0" ma:index="9" ma:taxonomy="true" ma:internalName="Shell_x0020_SharePoint_x0020_SAEF_x0020_DocumentTypeTaxHTField0" ma:taxonomyFieldName="Shell_x0020_SharePoint_x0020_SAEF_x0020_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Owner" ma:index="12" nillable="true" ma:displayName="Owner" ma:internalName="Shell_x0020_SharePoint_x0020_SAEF_x0020_Owner">
      <xsd:simpleType>
        <xsd:restriction base="dms:Text"/>
      </xsd:simpleType>
    </xsd:element>
    <xsd:element name="Shell_x0020_SharePoint_x0020_SAEF_x0020_BusinessTaxHTField0" ma:index="13" ma:taxonomy="true" ma:internalName="Shell_x0020_SharePoint_x0020_SAEF_x0020_BusinessTaxHTField0" ma:taxonomyFieldName="Shell_x0020_SharePoint_x0020_SAEF_x0020_Business" ma:displayName="Business" ma:default="1;#Upstream International|dabf15d9-4f75-4ed1-b8a1-a0c3e2a85888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UnitRegionTaxHTField0" ma:index="15" ma:taxonomy="true" ma:internalName="Shell_x0020_SharePoint_x0020_SAEF_x0020_BusinessUnitRegionTaxHTField0" ma:taxonomyFieldName="Shell_x0020_SharePoint_x0020_SAEF_x0020_BusinessUnitRegion" ma:displayName="Business Unit/Region" ma:default="2;#Sub-Saharan Africa|9d13514c-804d-40ff-8e8a-f6825f62fb70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GlobalFunctionTaxHTField0" ma:index="17" ma:taxonomy="true" ma:internalName="Shell_x0020_SharePoint_x0020_SAEF_x0020_GlobalFunctionTaxHTField0" ma:taxonomyFieldName="Shell_x0020_SharePoint_x0020_SAEF_x0020_GlobalFunction" ma:displayName="Business Function" ma:default="3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BusinessProcessTaxHTField0" ma:index="19" nillable="true" ma:taxonomy="true" ma:internalName="Shell_x0020_SharePoint_x0020_SAEF_x0020_BusinessProcessTaxHTField0" ma:taxonomyFieldName="Shell_x0020_SharePoint_x0020_SAEF_x0020_BusinessProcess" ma:displayName="Business Process" ma:default="10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LegalEntityTaxHTField0" ma:index="21" ma:taxonomy="true" ma:internalName="Shell_x0020_SharePoint_x0020_SAEF_x0020_LegalEntityTaxHTField0" ma:taxonomyFieldName="Shell_x0020_SharePoint_x0020_SAEF_x0020_LegalEntity" ma:displayName="Legal Entity" ma:default="4;#The Shell Petroleum Development Company Of Nigeria Limited|b482a97d-f8dd-41c8-ab1c-99b8408fd22e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WorkgroupIDTaxHTField0" ma:index="23" ma:taxonomy="true" ma:internalName="Shell_x0020_SharePoint_x0020_SAEF_x0020_WorkgroupIDTaxHTField0" ma:taxonomyFieldName="Shell_x0020_SharePoint_x0020_SAEF_x0020_WorkgroupID" ma:displayName="TRIM Workgroup" ma:default="5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SiteCollectionName" ma:index="25" ma:displayName="Site Collection Name" ma:default="Asset Land 6 East" ma:hidden="true" ma:internalName="Shell_x0020_SharePoint_x0020_SAEF_x0020_SiteCollectionName">
      <xsd:simpleType>
        <xsd:restriction base="dms:Text"/>
      </xsd:simpleType>
    </xsd:element>
    <xsd:element name="Shell_x0020_SharePoint_x0020_SAEF_x0020_SiteOwner" ma:index="26" ma:displayName="Site Owner" ma:default="i:0#.w|africa-me\bisi.t.banigbe" ma:hidden="true" ma:internalName="Shell_x0020_SharePoint_x0020_SAEF_x0020_SiteOwner">
      <xsd:simpleType>
        <xsd:restriction base="dms:Text"/>
      </xsd:simpleType>
    </xsd:element>
    <xsd:element name="Shell_x0020_SharePoint_x0020_SAEF_x0020_LanguageTaxHTField0" ma:index="27" ma:taxonomy="true" ma:internalName="Shell_x0020_SharePoint_x0020_SAEF_x0020_LanguageTaxHTField0" ma:taxonomyFieldName="Shell_x0020_SharePoint_x0020_SAEF_x0020_Language" ma:displayName="Language" ma:default="6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untryOfJurisdictionTaxHTField0" ma:index="29" ma:taxonomy="true" ma:internalName="Shell_x0020_SharePoint_x0020_SAEF_x0020_CountryOfJurisdictionTaxHTField0" ma:taxonomyFieldName="Shell_x0020_SharePoint_x0020_SAEF_x0020_CountryOfJurisdiction" ma:displayName="Country of Jurisdiction" ma:default="7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ell_x0020_SharePoint_x0020_SAEF_x0020_Collection" ma:index="31" ma:displayName="Collection" ma:default="0" ma:hidden="true" ma:internalName="Shell_x0020_SharePoint_x0020_SAEF_x0020_Collection">
      <xsd:simpleType>
        <xsd:restriction base="dms:Boolean"/>
      </xsd:simpleType>
    </xsd:element>
    <xsd:element name="Shell_x0020_SharePoint_x0020_SAEF_x0020_KeepFileLocal" ma:index="32" ma:displayName="Keep File Local" ma:default="0" ma:hidden="true" ma:internalName="Shell_x0020_SharePoint_x0020_SAEF_x0020_KeepFileLocal" ma:readOnly="false">
      <xsd:simpleType>
        <xsd:restriction base="dms:Boolean"/>
      </xsd:simpleType>
    </xsd:element>
    <xsd:element name="Shell_x0020_SharePoint_x0020_SAEF_x0020_AssetIdentifier" ma:index="33" nillable="true" ma:displayName="Asset Identifier" ma:hidden="true" ma:internalName="Shell_x0020_SharePoint_x0020_SAEF_x0020_AssetIdentifier">
      <xsd:simpleType>
        <xsd:restriction base="dms:Text"/>
      </xsd:simpleType>
    </xsd:element>
    <xsd:element name="Shell_x0020_SharePoint_x0020_SAEF_x0020_FilePlanRecordType" ma:index="42" nillable="true" ma:displayName="File Plan Record Type" ma:hidden="true" ma:internalName="Shell_x0020_SharePoint_x0020_SAEF_x0020_FilePlanRecordType">
      <xsd:simpleType>
        <xsd:restriction base="dms:Text"/>
      </xsd:simpleType>
    </xsd:element>
    <xsd:element name="Shell_x0020_SharePoint_x0020_SAEF_x0020_RecordStatus" ma:index="43" nillable="true" ma:displayName="Record Status" ma:hidden="true" ma:internalName="Shell_x0020_SharePoint_x0020_SAEF_x0020_RecordStatus">
      <xsd:simpleType>
        <xsd:restriction base="dms:Text"/>
      </xsd:simpleType>
    </xsd:element>
    <xsd:element name="Shell_x0020_SharePoint_x0020_SAEF_x0020_Declarer" ma:index="44" nillable="true" ma:displayName="Declarer" ma:hidden="true" ma:internalName="Shell_x0020_SharePoint_x0020_SAEF_x0020_Declarer">
      <xsd:simpleType>
        <xsd:restriction base="dms:Text"/>
      </xsd:simpleType>
    </xsd:element>
    <xsd:element name="Shell_x0020_SharePoint_x0020_SAEF_x0020_IsRecord" ma:index="45" nillable="true" ma:displayName="Is Record" ma:hidden="true" ma:internalName="Shell_x0020_SharePoint_x0020_SAEF_x0020_IsRecord">
      <xsd:simpleType>
        <xsd:restriction base="dms:Text"/>
      </xsd:simpleType>
    </xsd:element>
    <xsd:element name="Shell_x0020_SharePoint_x0020_SAEF_x0020_TRIMRecordNumber" ma:index="46" nillable="true" ma:displayName="TRIM Record Number" ma:hidden="true" ma:internalName="Shell_x0020_SharePoint_x0020_SAEF_x0020_TRIMRecordNumber">
      <xsd:simpleType>
        <xsd:restriction base="dms:Text"/>
      </xsd:simpleType>
    </xsd:element>
    <xsd:element name="_dlc_Exempt" ma:index="4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4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49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b858f-2e20-478d-bedb-39f17d1e74fe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50" nillable="true" ma:displayName="Taxonomy Catch All Column" ma:hidden="true" ma:list="{127edd8c-f3a1-4987-b606-c543ff978c9b}" ma:internalName="TaxCatchAll" ma:showField="CatchAllData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1" nillable="true" ma:displayName="Taxonomy Catch All Column1" ma:hidden="true" ma:list="{127edd8c-f3a1-4987-b606-c543ff978c9b}" ma:internalName="TaxCatchAllLabel" ma:readOnly="true" ma:showField="CatchAllDataLabel" ma:web="e09b858f-2e20-478d-bedb-39f17d1e7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2" nillable="true" ma:displayName="IconOverlay" ma:hidden="true" ma:internalName="IconOverlay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Shell Document Base</p:Name>
  <p:Description/>
  <p:Statement/>
  <p:PolicyItems/>
</p:Policy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ell_x0020_SharePoint_x0020_SAEF_x0020_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The Shell Petroleum Development Company Of Nigeria Limited</TermName>
          <TermId xmlns="http://schemas.microsoft.com/office/infopath/2007/PartnerControls">b482a97d-f8dd-41c8-ab1c-99b8408fd22e</TermId>
        </TermInfo>
      </Terms>
    </Shell_x0020_SharePoint_x0020_SAEF_x0020_LegalEntityTaxHTField0>
    <Shell_x0020_SharePoint_x0020_SAEF_x0020_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hell_x0020_SharePoint_x0020_SAEF_x0020_CountryOfJurisdictionTaxHTField0>
    <Shell_x0020_SharePoint_x0020_SAEF_x0020_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International</TermName>
          <TermId xmlns="http://schemas.microsoft.com/office/infopath/2007/PartnerControls">dabf15d9-4f75-4ed1-b8a1-a0c3e2a85888</TermId>
        </TermInfo>
      </Terms>
    </Shell_x0020_SharePoint_x0020_SAEF_x0020_BusinessTaxHTField0>
    <Shell_x0020_SharePoint_x0020_SAEF_x0020_Collection xmlns="http://schemas.microsoft.com/sharepoint/v3">false</Shell_x0020_SharePoint_x0020_SAEF_x0020_Collection>
    <Shell_x0020_SharePoint_x0020_SAEF_x0020_RecordStatus xmlns="http://schemas.microsoft.com/sharepoint/v3" xsi:nil="true"/>
    <Shell_x0020_SharePoint_x0020_SAEF_x0020_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hell_x0020_SharePoint_x0020_SAEF_x0020_ExportControlClassificationTaxHTField0>
    <Shell_x0020_SharePoint_x0020_SAEF_x0020_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hell_x0020_SharePoint_x0020_SAEF_x0020_WorkgroupIDTaxHTField0>
    <IconOverlay xmlns="http://schemas.microsoft.com/sharepoint/v4" xsi:nil="true"/>
    <Shell_x0020_SharePoint_x0020_SAEF_x0020_FilePlanRecordType xmlns="http://schemas.microsoft.com/sharepoint/v3" xsi:nil="true"/>
    <Shell_x0020_SharePoint_x0020_SAEF_x0020_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Sub-Saharan Africa</TermName>
          <TermId xmlns="http://schemas.microsoft.com/office/infopath/2007/PartnerControls">9d13514c-804d-40ff-8e8a-f6825f62fb70</TermId>
        </TermInfo>
      </Terms>
    </Shell_x0020_SharePoint_x0020_SAEF_x0020_BusinessUnitRegionTaxHTField0>
    <Shell_x0020_SharePoint_x0020_SAEF_x0020_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hell_x0020_SharePoint_x0020_SAEF_x0020_BusinessProcessTaxHTField0>
    <Shell_x0020_SharePoint_x0020_SAEF_x0020_KeepFileLocal xmlns="http://schemas.microsoft.com/sharepoint/v3">false</Shell_x0020_SharePoint_x0020_SAEF_x0020_KeepFileLocal>
    <Shell_x0020_SharePoint_x0020_SAEF_x0020_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hell_x0020_SharePoint_x0020_SAEF_x0020_DocumentStatusTaxHTField0>
    <Shell_x0020_SharePoint_x0020_SAEF_x0020_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hell_x0020_SharePoint_x0020_SAEF_x0020_LanguageTaxHTField0>
    <Shell_x0020_SharePoint_x0020_SAEF_x0020_SiteOwner xmlns="http://schemas.microsoft.com/sharepoint/v3">i:0#.w|africa-me\bisi.t.banigbe</Shell_x0020_SharePoint_x0020_SAEF_x0020_SiteOwner>
    <Shell_x0020_SharePoint_x0020_SAEF_x0020_TRIMRecordNumber xmlns="http://schemas.microsoft.com/sharepoint/v3" xsi:nil="true"/>
    <Shell_x0020_SharePoint_x0020_SAEF_x0020_IsRecord xmlns="http://schemas.microsoft.com/sharepoint/v3" xsi:nil="true"/>
    <Shell_x0020_SharePoint_x0020_SAEF_x0020_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Facility Files [ARM]</TermName>
          <TermId xmlns="http://schemas.microsoft.com/office/infopath/2007/PartnerControls">23f43de1-c19a-4be5-82c2-941fea63e63c</TermId>
        </TermInfo>
      </Terms>
    </Shell_x0020_SharePoint_x0020_SAEF_x0020_DocumentTypeTaxHTField0>
    <Shell_x0020_SharePoint_x0020_SAEF_x0020_SiteCollectionName xmlns="http://schemas.microsoft.com/sharepoint/v3">Asset Land 6 East</Shell_x0020_SharePoint_x0020_SAEF_x0020_SiteCollectionName>
    <Shell_x0020_SharePoint_x0020_SAEF_x0020_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hell_x0020_SharePoint_x0020_SAEF_x0020_SecurityClassificationTaxHTField0>
    <Shell_x0020_SharePoint_x0020_SAEF_x0020_Owner xmlns="http://schemas.microsoft.com/sharepoint/v3">Ibekwe MRC</Shell_x0020_SharePoint_x0020_SAEF_x0020_Owner>
    <Shell_x0020_SharePoint_x0020_SAEF_x0020_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hell_x0020_SharePoint_x0020_SAEF_x0020_GlobalFunctionTaxHTField0>
    <Shell_x0020_SharePoint_x0020_SAEF_x0020_Declarer xmlns="http://schemas.microsoft.com/sharepoint/v3" xsi:nil="true"/>
    <Shell_x0020_SharePoint_x0020_SAEF_x0020_AssetIdentifier xmlns="http://schemas.microsoft.com/sharepoint/v3" xsi:nil="true"/>
    <TaxCatchAll xmlns="e09b858f-2e20-478d-bedb-39f17d1e74fe">
      <Value>5</Value>
      <Value>11</Value>
      <Value>10</Value>
      <Value>9</Value>
      <Value>8</Value>
      <Value>7</Value>
      <Value>6</Value>
      <Value>25</Value>
      <Value>4</Value>
      <Value>3</Value>
      <Value>2</Value>
      <Value>1</Value>
    </TaxCatchAll>
    <_dlc_DocId xmlns="e09b858f-2e20-478d-bedb-39f17d1e74fe">AFFAA0434-2131818093-301</_dlc_DocId>
    <_dlc_DocIdUrl xmlns="e09b858f-2e20-478d-bedb-39f17d1e74fe">
      <Url>https://nga001-sp.shell.com/sites/AFFAA0434/Soku%20people/_layouts/15/DocIdRedir.aspx?ID=AFFAA0434-2131818093-301</Url>
      <Description>AFFAA0434-2131818093-301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F026-0A29-43A5-BD0E-901FF2143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9b858f-2e20-478d-bedb-39f17d1e74f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8CBEA-8E50-457C-A0D7-C99AA6008748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85A635DE-F1FC-4F9A-88B5-E6B7A97FE46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4"/>
    <ds:schemaRef ds:uri="e09b858f-2e20-478d-bedb-39f17d1e74fe"/>
  </ds:schemaRefs>
</ds:datastoreItem>
</file>

<file path=customXml/itemProps4.xml><?xml version="1.0" encoding="utf-8"?>
<ds:datastoreItem xmlns:ds="http://schemas.openxmlformats.org/officeDocument/2006/customXml" ds:itemID="{A696388A-4A82-442C-91D5-76A130D9F31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219D93C-1823-4FEA-8881-27E9AFE8C13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EC0B52E-CA86-4701-9599-D8DFCE7F5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Charter Template (Materials recoup project)</vt:lpstr>
    </vt:vector>
  </TitlesOfParts>
  <Company>Shell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Charter Template (Materials recoup project)</dc:title>
  <dc:creator>Hyginus.Njoku</dc:creator>
  <cp:lastModifiedBy>Nwachukwu, Chinedu SPDC-UPO/G/UCS</cp:lastModifiedBy>
  <cp:revision>2</cp:revision>
  <dcterms:created xsi:type="dcterms:W3CDTF">2019-03-20T20:27:00Z</dcterms:created>
  <dcterms:modified xsi:type="dcterms:W3CDTF">2019-03-20T20:27:00Z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0x0101006F0A470EEB1140E7AA14F4CE8A50B54C0001CB1477F4DD432AA86DD56CC3887AF4003D2EDB8D4B91CE4DA685A9A8B8258D7B</vt:lpwstr>
  </property>
  <property fmtid="{D5CDD505-2E9C-101B-9397-08002B2CF9AE}" pid="3" name="_dlc_policyId">
    <vt:lpwstr/>
  </property>
  <property fmtid="{D5CDD505-2E9C-101B-9397-08002B2CF9AE}" pid="4" name="ItemRetentionFormula">
    <vt:lpwstr/>
  </property>
  <property fmtid="{D5CDD505-2E9C-101B-9397-08002B2CF9AE}" pid="5" name="_dlc_DocIdItemGuid">
    <vt:lpwstr>a4a790f7-2645-4bfb-9db3-8314a546345e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DocumentType">
    <vt:lpwstr>25;#Facility Files [ARM]|23f43de1-c19a-4be5-82c2-941fea63e63c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BusinessUnitRegion">
    <vt:lpwstr>2;#Sub-Saharan Africa|9d13514c-804d-40ff-8e8a-f6825f62fb70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WorkgroupID">
    <vt:lpwstr>5;#Upstream _ Single File Plan - 22022|d3ed65c1-761d-4a84-a678-924ffd6ed182</vt:lpwstr>
  </property>
  <property fmtid="{D5CDD505-2E9C-101B-9397-08002B2CF9AE}" pid="13" name="Shell SharePoint SAEF CountryOfJurisdiction">
    <vt:lpwstr>7;#NIGERIA|973e3eb3-a5f9-4712-a628-787e048af9f3</vt:lpwstr>
  </property>
  <property fmtid="{D5CDD505-2E9C-101B-9397-08002B2CF9AE}" pid="14" name="Shell SharePoint SAEF ExportControlClassification">
    <vt:lpwstr>9;#Non-US content - Non Controlled|2ac8835e-0587-4096-a6e2-1f68da1e6cb3</vt:lpwstr>
  </property>
  <property fmtid="{D5CDD505-2E9C-101B-9397-08002B2CF9AE}" pid="15" name="Shell SharePoint SAEF DocumentStatus">
    <vt:lpwstr>11;#Draft|1c86f377-7d91-4c95-bd5b-c18c83fe0aa5</vt:lpwstr>
  </property>
  <property fmtid="{D5CDD505-2E9C-101B-9397-08002B2CF9AE}" pid="16" name="Shell SharePoint SAEF Language">
    <vt:lpwstr>6;#English|bd3ad5ee-f0c3-40aa-8cc8-36ef09940af3</vt:lpwstr>
  </property>
  <property fmtid="{D5CDD505-2E9C-101B-9397-08002B2CF9AE}" pid="17" name="Shell SharePoint SAEF Business">
    <vt:lpwstr>1;#Upstream International|dabf15d9-4f75-4ed1-b8a1-a0c3e2a85888</vt:lpwstr>
  </property>
</Properties>
</file>