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B67" w:rsidRPr="00A1764E" w:rsidRDefault="00A1764E">
      <w:pPr>
        <w:rPr>
          <w:rFonts w:ascii="Futura Medium" w:hAnsi="Futura Medium"/>
          <w:color w:val="000000" w:themeColor="text1"/>
          <w:sz w:val="16"/>
          <w:szCs w:val="16"/>
        </w:rPr>
      </w:pPr>
      <w:r>
        <w:rPr>
          <w:rFonts w:ascii="Futura Medium" w:hAnsi="Futura Medium"/>
          <w:color w:val="000000" w:themeColor="text1"/>
          <w:sz w:val="16"/>
          <w:szCs w:val="16"/>
        </w:rPr>
        <w:t xml:space="preserve">      </w:t>
      </w:r>
      <w:r w:rsidR="001B5E77" w:rsidRPr="00A1764E">
        <w:rPr>
          <w:rFonts w:ascii="Futura Medium" w:hAnsi="Futura Medium"/>
          <w:color w:val="000000" w:themeColor="text1"/>
          <w:sz w:val="16"/>
          <w:szCs w:val="16"/>
        </w:rPr>
        <w:t xml:space="preserve">    </w:t>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Pr>
          <w:rFonts w:ascii="Futura Medium" w:hAnsi="Futura Medium"/>
          <w:color w:val="000000" w:themeColor="text1"/>
          <w:sz w:val="16"/>
          <w:szCs w:val="16"/>
        </w:rPr>
        <w:t xml:space="preserve">                                 </w:t>
      </w:r>
      <w:r w:rsidR="001B5E77" w:rsidRPr="00A1764E">
        <w:rPr>
          <w:rFonts w:ascii="Futura Medium" w:hAnsi="Futura Medium"/>
          <w:color w:val="000000" w:themeColor="text1"/>
          <w:sz w:val="16"/>
          <w:szCs w:val="16"/>
        </w:rPr>
        <w:t xml:space="preserve"> Charter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960"/>
      </w:tblGrid>
      <w:tr w:rsidR="001B5E77" w:rsidRPr="00A1764E" w:rsidTr="00B309A3">
        <w:tc>
          <w:tcPr>
            <w:tcW w:w="13176" w:type="dxa"/>
          </w:tcPr>
          <w:p w:rsidR="007B28F6" w:rsidRDefault="001B5E77" w:rsidP="00A1764E">
            <w:pPr>
              <w:jc w:val="center"/>
              <w:rPr>
                <w:rFonts w:ascii="Futura Medium" w:hAnsi="Futura Medium"/>
                <w:b/>
                <w:sz w:val="18"/>
                <w:szCs w:val="18"/>
              </w:rPr>
            </w:pPr>
            <w:r w:rsidRPr="00A1764E">
              <w:rPr>
                <w:rFonts w:ascii="Futura Medium" w:hAnsi="Futura Medium"/>
                <w:b/>
                <w:sz w:val="18"/>
                <w:szCs w:val="18"/>
              </w:rPr>
              <w:t>Project Title</w:t>
            </w:r>
            <w:r w:rsidR="007B55F6">
              <w:rPr>
                <w:rFonts w:ascii="Futura Medium" w:hAnsi="Futura Medium"/>
                <w:b/>
                <w:sz w:val="18"/>
                <w:szCs w:val="18"/>
              </w:rPr>
              <w:t xml:space="preserve"> </w:t>
            </w:r>
          </w:p>
          <w:p w:rsidR="001B5E77" w:rsidRPr="00A1764E" w:rsidRDefault="00651A82" w:rsidP="00A1764E">
            <w:pPr>
              <w:jc w:val="center"/>
              <w:rPr>
                <w:rFonts w:ascii="Futura Medium" w:hAnsi="Futura Medium"/>
                <w:b/>
                <w:sz w:val="18"/>
                <w:szCs w:val="18"/>
              </w:rPr>
            </w:pPr>
            <w:r>
              <w:rPr>
                <w:rFonts w:ascii="Futura Medium" w:hAnsi="Futura Medium"/>
                <w:b/>
                <w:sz w:val="18"/>
                <w:szCs w:val="18"/>
              </w:rPr>
              <w:t xml:space="preserve">BNAG Manifold Oloma </w:t>
            </w:r>
            <w:r w:rsidR="00923BE5">
              <w:rPr>
                <w:rFonts w:ascii="Futura Medium" w:hAnsi="Futura Medium"/>
                <w:b/>
                <w:sz w:val="18"/>
                <w:szCs w:val="18"/>
              </w:rPr>
              <w:t>Vortex meter power improvement Project</w:t>
            </w:r>
          </w:p>
          <w:p w:rsidR="00A1764E" w:rsidRPr="00A1764E" w:rsidRDefault="00A1764E" w:rsidP="006F32C4">
            <w:pPr>
              <w:rPr>
                <w:rFonts w:ascii="Futura Medium" w:hAnsi="Futura Medium"/>
                <w:b/>
                <w:sz w:val="18"/>
                <w:szCs w:val="18"/>
              </w:rPr>
            </w:pPr>
          </w:p>
          <w:tbl>
            <w:tblPr>
              <w:tblStyle w:val="TableGrid"/>
              <w:tblW w:w="0" w:type="auto"/>
              <w:tblLook w:val="0520" w:firstRow="1" w:lastRow="0" w:firstColumn="0" w:lastColumn="1" w:noHBand="0" w:noVBand="1"/>
            </w:tblPr>
            <w:tblGrid>
              <w:gridCol w:w="12734"/>
            </w:tblGrid>
            <w:tr w:rsidR="002D73AA" w:rsidRPr="00A1764E" w:rsidTr="00C473C2">
              <w:trPr>
                <w:trHeight w:val="2040"/>
              </w:trPr>
              <w:tc>
                <w:tcPr>
                  <w:tcW w:w="12945" w:type="dxa"/>
                </w:tcPr>
                <w:p w:rsidR="002D73AA" w:rsidRPr="00A1764E" w:rsidRDefault="002D73AA" w:rsidP="002D73AA">
                  <w:pPr>
                    <w:rPr>
                      <w:rFonts w:ascii="Futura Medium" w:hAnsi="Futura Medium"/>
                      <w:b/>
                      <w:bCs/>
                      <w:sz w:val="18"/>
                      <w:szCs w:val="18"/>
                      <w:lang w:val="en-GB"/>
                    </w:rPr>
                  </w:pPr>
                  <w:r w:rsidRPr="00A1764E">
                    <w:rPr>
                      <w:rFonts w:ascii="Futura Medium" w:hAnsi="Futura Medium"/>
                      <w:b/>
                      <w:bCs/>
                      <w:sz w:val="18"/>
                      <w:szCs w:val="18"/>
                      <w:lang w:val="en-GB"/>
                    </w:rPr>
                    <w:t>Business Case/Objectives:</w:t>
                  </w:r>
                </w:p>
                <w:p w:rsidR="00CB3E73" w:rsidRPr="00BA6953" w:rsidRDefault="00CB3E73" w:rsidP="002D73AA">
                  <w:pPr>
                    <w:rPr>
                      <w:rFonts w:ascii="Futura Medium" w:hAnsi="Futura Medium"/>
                      <w:b/>
                      <w:bCs/>
                      <w:sz w:val="6"/>
                      <w:szCs w:val="6"/>
                      <w:lang w:val="en-GB"/>
                    </w:rPr>
                  </w:pPr>
                </w:p>
                <w:p w:rsidR="00C06D47" w:rsidRPr="00A1764E" w:rsidRDefault="00183A60" w:rsidP="00CB3E73">
                  <w:pPr>
                    <w:rPr>
                      <w:rFonts w:ascii="Futura Medium" w:hAnsi="Futura Medium"/>
                      <w:b/>
                      <w:bCs/>
                      <w:sz w:val="18"/>
                      <w:szCs w:val="18"/>
                    </w:rPr>
                  </w:pPr>
                  <w:r>
                    <w:rPr>
                      <w:rFonts w:ascii="Futura Medium" w:hAnsi="Futura Medium"/>
                      <w:b/>
                      <w:bCs/>
                      <w:sz w:val="18"/>
                      <w:szCs w:val="18"/>
                    </w:rPr>
                    <w:t xml:space="preserve">Bonny </w:t>
                  </w:r>
                  <w:r w:rsidR="00651A82">
                    <w:rPr>
                      <w:rFonts w:ascii="Futura Medium" w:hAnsi="Futura Medium"/>
                      <w:b/>
                      <w:bCs/>
                      <w:sz w:val="18"/>
                      <w:szCs w:val="18"/>
                    </w:rPr>
                    <w:t>flow station Oloma has Vortex meters installed which have not be available due to multiple issues around power unavailability, obsolete control system and a severed fiber optic cable link. Because of these issues appropriate metering for WRFM purposes are greatly mired and manifold control valve operations hindered. This has resulted in using unconventional methods as well as estimates to carry out WRFM and back allocation activities. The BNAG currently losses 50mmscf/d in production and unavailability of these meters have made RCA study</w:t>
                  </w:r>
                  <w:r w:rsidR="00116E45">
                    <w:rPr>
                      <w:rFonts w:ascii="Futura Medium" w:hAnsi="Futura Medium"/>
                      <w:b/>
                      <w:bCs/>
                      <w:sz w:val="18"/>
                      <w:szCs w:val="18"/>
                    </w:rPr>
                    <w:t xml:space="preserve"> </w:t>
                  </w:r>
                  <w:r w:rsidR="00A9540B">
                    <w:rPr>
                      <w:rFonts w:ascii="Futura Medium" w:hAnsi="Futura Medium"/>
                      <w:b/>
                      <w:bCs/>
                      <w:sz w:val="18"/>
                      <w:szCs w:val="18"/>
                    </w:rPr>
                    <w:t xml:space="preserve">on the loss </w:t>
                  </w:r>
                  <w:r w:rsidR="00116E45">
                    <w:rPr>
                      <w:rFonts w:ascii="Futura Medium" w:hAnsi="Futura Medium"/>
                      <w:b/>
                      <w:bCs/>
                      <w:sz w:val="18"/>
                      <w:szCs w:val="18"/>
                    </w:rPr>
                    <w:t>inconclusive</w:t>
                  </w:r>
                  <w:r w:rsidR="00051BC6">
                    <w:rPr>
                      <w:rFonts w:ascii="Futura Medium" w:hAnsi="Futura Medium"/>
                      <w:b/>
                      <w:bCs/>
                      <w:sz w:val="18"/>
                      <w:szCs w:val="18"/>
                    </w:rPr>
                    <w:t xml:space="preserve">. </w:t>
                  </w:r>
                  <w:r w:rsidR="00C06D47" w:rsidRPr="00A1764E">
                    <w:rPr>
                      <w:rFonts w:ascii="Futura Medium" w:hAnsi="Futura Medium"/>
                      <w:b/>
                      <w:bCs/>
                      <w:sz w:val="18"/>
                      <w:szCs w:val="18"/>
                    </w:rPr>
                    <w:t>The accompanying de</w:t>
                  </w:r>
                  <w:r w:rsidR="00116E45">
                    <w:rPr>
                      <w:rFonts w:ascii="Futura Medium" w:hAnsi="Futura Medium"/>
                      <w:b/>
                      <w:bCs/>
                      <w:sz w:val="18"/>
                      <w:szCs w:val="18"/>
                    </w:rPr>
                    <w:t xml:space="preserve">ferment and costs are </w:t>
                  </w:r>
                  <w:r w:rsidR="00305728" w:rsidRPr="00A1764E">
                    <w:rPr>
                      <w:rFonts w:ascii="Futura Medium" w:hAnsi="Futura Medium"/>
                      <w:b/>
                      <w:bCs/>
                      <w:sz w:val="18"/>
                      <w:szCs w:val="18"/>
                    </w:rPr>
                    <w:t xml:space="preserve">significant. </w:t>
                  </w:r>
                </w:p>
                <w:p w:rsidR="00C06D47" w:rsidRPr="00BA6953" w:rsidRDefault="00C06D47" w:rsidP="00CB3E73">
                  <w:pPr>
                    <w:rPr>
                      <w:rFonts w:ascii="Futura Medium" w:hAnsi="Futura Medium"/>
                      <w:b/>
                      <w:bCs/>
                      <w:sz w:val="12"/>
                      <w:szCs w:val="12"/>
                    </w:rPr>
                  </w:pPr>
                </w:p>
                <w:p w:rsidR="00633EA7" w:rsidRPr="00A1764E" w:rsidRDefault="00C06D47" w:rsidP="00CB3E73">
                  <w:pPr>
                    <w:rPr>
                      <w:rFonts w:ascii="Futura Medium" w:hAnsi="Futura Medium"/>
                      <w:b/>
                      <w:bCs/>
                      <w:sz w:val="18"/>
                      <w:szCs w:val="18"/>
                    </w:rPr>
                  </w:pPr>
                  <w:r w:rsidRPr="00A1764E">
                    <w:rPr>
                      <w:rFonts w:ascii="Futura Medium" w:hAnsi="Futura Medium"/>
                      <w:b/>
                      <w:bCs/>
                      <w:sz w:val="18"/>
                      <w:szCs w:val="18"/>
                    </w:rPr>
                    <w:t>T</w:t>
                  </w:r>
                  <w:r w:rsidR="00CB3E73" w:rsidRPr="00A1764E">
                    <w:rPr>
                      <w:rFonts w:ascii="Futura Medium" w:hAnsi="Futura Medium"/>
                      <w:b/>
                      <w:bCs/>
                      <w:sz w:val="18"/>
                      <w:szCs w:val="18"/>
                    </w:rPr>
                    <w:t xml:space="preserve">his initiative </w:t>
                  </w:r>
                  <w:r w:rsidRPr="00A1764E">
                    <w:rPr>
                      <w:rFonts w:ascii="Futura Medium" w:hAnsi="Futura Medium"/>
                      <w:b/>
                      <w:bCs/>
                      <w:sz w:val="18"/>
                      <w:szCs w:val="18"/>
                    </w:rPr>
                    <w:t>will</w:t>
                  </w:r>
                  <w:r w:rsidR="00CB3E73" w:rsidRPr="00A1764E">
                    <w:rPr>
                      <w:rFonts w:ascii="Futura Medium" w:hAnsi="Futura Medium"/>
                      <w:b/>
                      <w:bCs/>
                      <w:sz w:val="18"/>
                      <w:szCs w:val="18"/>
                    </w:rPr>
                    <w:t xml:space="preserve"> </w:t>
                  </w:r>
                  <w:r w:rsidR="00051BC6">
                    <w:rPr>
                      <w:rFonts w:ascii="Futura Medium" w:hAnsi="Futura Medium"/>
                      <w:b/>
                      <w:bCs/>
                      <w:sz w:val="18"/>
                      <w:szCs w:val="18"/>
                    </w:rPr>
                    <w:t xml:space="preserve">help resolve </w:t>
                  </w:r>
                  <w:r w:rsidR="00305728" w:rsidRPr="00A1764E">
                    <w:rPr>
                      <w:rFonts w:ascii="Futura Medium" w:hAnsi="Futura Medium"/>
                      <w:b/>
                      <w:bCs/>
                      <w:sz w:val="18"/>
                      <w:szCs w:val="18"/>
                    </w:rPr>
                    <w:t>the</w:t>
                  </w:r>
                  <w:r w:rsidR="00CB3E73" w:rsidRPr="00A1764E">
                    <w:rPr>
                      <w:rFonts w:ascii="Futura Medium" w:hAnsi="Futura Medium"/>
                      <w:b/>
                      <w:bCs/>
                      <w:sz w:val="18"/>
                      <w:szCs w:val="18"/>
                    </w:rPr>
                    <w:t xml:space="preserve"> challenges that </w:t>
                  </w:r>
                  <w:r w:rsidR="00051BC6">
                    <w:rPr>
                      <w:rFonts w:ascii="Futura Medium" w:hAnsi="Futura Medium"/>
                      <w:b/>
                      <w:bCs/>
                      <w:sz w:val="18"/>
                      <w:szCs w:val="18"/>
                    </w:rPr>
                    <w:t xml:space="preserve">hinder the </w:t>
                  </w:r>
                  <w:r w:rsidR="00116E45">
                    <w:rPr>
                      <w:rFonts w:ascii="Futura Medium" w:hAnsi="Futura Medium"/>
                      <w:b/>
                      <w:bCs/>
                      <w:sz w:val="18"/>
                      <w:szCs w:val="18"/>
                    </w:rPr>
                    <w:t>full functionality of the Vortex meters and</w:t>
                  </w:r>
                  <w:r w:rsidRPr="00A1764E">
                    <w:rPr>
                      <w:rFonts w:ascii="Futura Medium" w:hAnsi="Futura Medium"/>
                      <w:b/>
                      <w:bCs/>
                      <w:sz w:val="18"/>
                      <w:szCs w:val="18"/>
                    </w:rPr>
                    <w:t xml:space="preserve"> develop actions for implementation with support from relevant teams. </w:t>
                  </w:r>
                  <w:r w:rsidR="00116E45">
                    <w:rPr>
                      <w:rFonts w:ascii="Futura Medium" w:hAnsi="Futura Medium"/>
                      <w:b/>
                      <w:bCs/>
                      <w:sz w:val="18"/>
                      <w:szCs w:val="18"/>
                    </w:rPr>
                    <w:t xml:space="preserve">This is to be achieved </w:t>
                  </w:r>
                  <w:r w:rsidR="00051BC6">
                    <w:rPr>
                      <w:rFonts w:ascii="Futura Medium" w:hAnsi="Futura Medium"/>
                      <w:b/>
                      <w:bCs/>
                      <w:sz w:val="18"/>
                      <w:szCs w:val="18"/>
                    </w:rPr>
                    <w:t xml:space="preserve">within </w:t>
                  </w:r>
                  <w:r w:rsidR="00116E45">
                    <w:rPr>
                      <w:rFonts w:ascii="Futura Medium" w:hAnsi="Futura Medium"/>
                      <w:b/>
                      <w:bCs/>
                      <w:sz w:val="18"/>
                      <w:szCs w:val="18"/>
                    </w:rPr>
                    <w:t>six months.</w:t>
                  </w:r>
                </w:p>
              </w:tc>
            </w:tr>
            <w:tr w:rsidR="00C473C2" w:rsidRPr="00A1764E" w:rsidTr="00CB3E73">
              <w:trPr>
                <w:trHeight w:val="3122"/>
              </w:trPr>
              <w:tc>
                <w:tcPr>
                  <w:tcW w:w="12945" w:type="dxa"/>
                </w:tcPr>
                <w:tbl>
                  <w:tblPr>
                    <w:tblStyle w:val="TableGrid"/>
                    <w:tblW w:w="12782" w:type="dxa"/>
                    <w:tblLook w:val="04A0" w:firstRow="1" w:lastRow="0" w:firstColumn="1" w:lastColumn="0" w:noHBand="0" w:noVBand="1"/>
                  </w:tblPr>
                  <w:tblGrid>
                    <w:gridCol w:w="3010"/>
                    <w:gridCol w:w="6210"/>
                    <w:gridCol w:w="3562"/>
                  </w:tblGrid>
                  <w:tr w:rsidR="005505E4" w:rsidRPr="00A1764E" w:rsidTr="00545B80">
                    <w:tc>
                      <w:tcPr>
                        <w:tcW w:w="3010" w:type="dxa"/>
                      </w:tcPr>
                      <w:p w:rsidR="00CC4496" w:rsidRPr="00C86B25" w:rsidRDefault="00CC4496" w:rsidP="00CC4496">
                        <w:pPr>
                          <w:rPr>
                            <w:rFonts w:ascii="Futura Medium" w:hAnsi="Futura Medium"/>
                            <w:b/>
                            <w:bCs/>
                            <w:sz w:val="18"/>
                            <w:szCs w:val="18"/>
                            <w:u w:val="single"/>
                          </w:rPr>
                        </w:pPr>
                        <w:r w:rsidRPr="00C86B25">
                          <w:rPr>
                            <w:rFonts w:ascii="Futura Medium" w:hAnsi="Futura Medium"/>
                            <w:b/>
                            <w:bCs/>
                            <w:sz w:val="18"/>
                            <w:szCs w:val="18"/>
                            <w:u w:val="single"/>
                          </w:rPr>
                          <w:t>P</w:t>
                        </w:r>
                        <w:r w:rsidR="00C86B25" w:rsidRPr="00C86B25">
                          <w:rPr>
                            <w:rFonts w:ascii="Futura Medium" w:hAnsi="Futura Medium"/>
                            <w:b/>
                            <w:bCs/>
                            <w:sz w:val="18"/>
                            <w:szCs w:val="18"/>
                            <w:u w:val="single"/>
                          </w:rPr>
                          <w:t>otential Benefits &amp; Measurement</w:t>
                        </w:r>
                      </w:p>
                      <w:p w:rsidR="00A9540B" w:rsidRDefault="00116E45" w:rsidP="00A9540B">
                        <w:pPr>
                          <w:pStyle w:val="ListParagraph"/>
                          <w:numPr>
                            <w:ilvl w:val="0"/>
                            <w:numId w:val="10"/>
                          </w:numPr>
                          <w:ind w:left="200" w:hanging="261"/>
                          <w:rPr>
                            <w:rFonts w:ascii="Futura Medium" w:hAnsi="Futura Medium"/>
                            <w:bCs/>
                            <w:sz w:val="18"/>
                            <w:szCs w:val="18"/>
                          </w:rPr>
                        </w:pPr>
                        <w:r>
                          <w:rPr>
                            <w:rFonts w:ascii="Futura Medium" w:hAnsi="Futura Medium"/>
                            <w:bCs/>
                            <w:sz w:val="18"/>
                            <w:szCs w:val="18"/>
                          </w:rPr>
                          <w:t>Proper WRFM metering for well potential and back allocation purposes</w:t>
                        </w:r>
                        <w:r w:rsidR="00EB7A58" w:rsidRPr="00BF2855">
                          <w:rPr>
                            <w:rFonts w:ascii="Futura Medium" w:hAnsi="Futura Medium"/>
                            <w:bCs/>
                            <w:sz w:val="18"/>
                            <w:szCs w:val="18"/>
                          </w:rPr>
                          <w:t>.</w:t>
                        </w:r>
                      </w:p>
                      <w:p w:rsidR="00C473C2" w:rsidRPr="00A9540B" w:rsidRDefault="00116E45" w:rsidP="00A9540B">
                        <w:pPr>
                          <w:pStyle w:val="ListParagraph"/>
                          <w:numPr>
                            <w:ilvl w:val="0"/>
                            <w:numId w:val="10"/>
                          </w:numPr>
                          <w:ind w:left="200" w:hanging="261"/>
                          <w:rPr>
                            <w:rFonts w:ascii="Futura Medium" w:hAnsi="Futura Medium"/>
                            <w:bCs/>
                            <w:sz w:val="18"/>
                            <w:szCs w:val="18"/>
                          </w:rPr>
                        </w:pPr>
                        <w:r w:rsidRPr="00A9540B">
                          <w:rPr>
                            <w:rFonts w:ascii="Futura Medium" w:hAnsi="Futura Medium"/>
                            <w:bCs/>
                            <w:sz w:val="18"/>
                            <w:szCs w:val="18"/>
                          </w:rPr>
                          <w:t>Potential to impr</w:t>
                        </w:r>
                        <w:r w:rsidR="00A9540B">
                          <w:rPr>
                            <w:rFonts w:ascii="Futura Medium" w:hAnsi="Futura Medium"/>
                            <w:bCs/>
                            <w:sz w:val="18"/>
                            <w:szCs w:val="18"/>
                          </w:rPr>
                          <w:t xml:space="preserve">ove export gas meter accuracy for </w:t>
                        </w:r>
                        <w:r w:rsidR="00A9540B" w:rsidRPr="00A9540B">
                          <w:rPr>
                            <w:rFonts w:ascii="Futura Medium" w:hAnsi="Futura Medium"/>
                            <w:bCs/>
                            <w:sz w:val="18"/>
                            <w:szCs w:val="18"/>
                          </w:rPr>
                          <w:t xml:space="preserve">multiphase fluids to 1.25% &amp; 2% </w:t>
                        </w:r>
                        <w:r w:rsidR="00A9540B">
                          <w:rPr>
                            <w:rFonts w:ascii="Futura Medium" w:hAnsi="Futura Medium"/>
                            <w:bCs/>
                            <w:sz w:val="18"/>
                            <w:szCs w:val="18"/>
                          </w:rPr>
                          <w:t xml:space="preserve">for measuring mass flow and gas </w:t>
                        </w:r>
                        <w:r w:rsidR="00A9540B" w:rsidRPr="00A9540B">
                          <w:rPr>
                            <w:rFonts w:ascii="Futura Medium" w:hAnsi="Futura Medium"/>
                            <w:bCs/>
                            <w:sz w:val="18"/>
                            <w:szCs w:val="18"/>
                          </w:rPr>
                          <w:t>respectively.</w:t>
                        </w:r>
                        <w:r w:rsidR="00A9540B" w:rsidRPr="00A9540B">
                          <w:rPr>
                            <w:rFonts w:ascii="Verdana" w:hAnsi="Verdana"/>
                            <w:color w:val="FF0000"/>
                            <w:sz w:val="20"/>
                            <w:szCs w:val="20"/>
                          </w:rPr>
                          <w:t> </w:t>
                        </w:r>
                      </w:p>
                    </w:tc>
                    <w:tc>
                      <w:tcPr>
                        <w:tcW w:w="6210" w:type="dxa"/>
                      </w:tcPr>
                      <w:p w:rsidR="00E63697" w:rsidRPr="00A914E1" w:rsidRDefault="00EB7A58" w:rsidP="00E63697">
                        <w:pPr>
                          <w:rPr>
                            <w:rFonts w:ascii="Futura Medium" w:hAnsi="Futura Medium"/>
                            <w:b/>
                            <w:bCs/>
                            <w:color w:val="000000" w:themeColor="text1"/>
                            <w:sz w:val="18"/>
                            <w:szCs w:val="18"/>
                            <w:u w:val="single"/>
                          </w:rPr>
                        </w:pPr>
                        <w:r w:rsidRPr="00A914E1">
                          <w:rPr>
                            <w:rFonts w:ascii="Futura Medium" w:hAnsi="Futura Medium"/>
                            <w:b/>
                            <w:bCs/>
                            <w:color w:val="000000" w:themeColor="text1"/>
                            <w:sz w:val="18"/>
                            <w:szCs w:val="18"/>
                            <w:u w:val="single"/>
                          </w:rPr>
                          <w:t>Project Scope/Actions</w:t>
                        </w:r>
                      </w:p>
                      <w:p w:rsidR="006E4E8E" w:rsidRPr="00A914E1" w:rsidRDefault="006E4E8E" w:rsidP="00E63697">
                        <w:pPr>
                          <w:rPr>
                            <w:rFonts w:ascii="Futura Medium" w:hAnsi="Futura Medium"/>
                            <w:b/>
                            <w:bCs/>
                            <w:color w:val="000000" w:themeColor="text1"/>
                            <w:sz w:val="18"/>
                            <w:szCs w:val="18"/>
                          </w:rPr>
                        </w:pPr>
                        <w:r w:rsidRPr="00A914E1">
                          <w:rPr>
                            <w:rFonts w:ascii="Futura Medium" w:hAnsi="Futura Medium"/>
                            <w:b/>
                            <w:bCs/>
                            <w:color w:val="000000" w:themeColor="text1"/>
                            <w:sz w:val="18"/>
                            <w:szCs w:val="18"/>
                          </w:rPr>
                          <w:t>Phase</w:t>
                        </w:r>
                        <w:r w:rsidR="000478BE" w:rsidRPr="00A914E1">
                          <w:rPr>
                            <w:rFonts w:ascii="Futura Medium" w:hAnsi="Futura Medium"/>
                            <w:b/>
                            <w:bCs/>
                            <w:color w:val="000000" w:themeColor="text1"/>
                            <w:sz w:val="18"/>
                            <w:szCs w:val="18"/>
                          </w:rPr>
                          <w:t xml:space="preserve"> 1</w:t>
                        </w:r>
                      </w:p>
                      <w:p w:rsidR="005557DB" w:rsidRPr="00A914E1" w:rsidRDefault="00F260A1"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Carry out joint inspection to assess scope of work</w:t>
                        </w:r>
                        <w:r w:rsidR="000478BE" w:rsidRPr="00A914E1">
                          <w:rPr>
                            <w:rFonts w:ascii="Futura Medium" w:hAnsi="Futura Medium"/>
                            <w:bCs/>
                            <w:color w:val="000000" w:themeColor="text1"/>
                            <w:sz w:val="18"/>
                            <w:szCs w:val="18"/>
                          </w:rPr>
                          <w:t xml:space="preserve">: </w:t>
                        </w:r>
                        <w:r w:rsidR="00375A8D">
                          <w:rPr>
                            <w:rFonts w:ascii="Futura Medium" w:hAnsi="Futura Medium"/>
                            <w:bCs/>
                            <w:color w:val="000000" w:themeColor="text1"/>
                            <w:sz w:val="18"/>
                            <w:szCs w:val="18"/>
                          </w:rPr>
                          <w:t>16/</w:t>
                        </w:r>
                        <w:r w:rsidR="009E12DF" w:rsidRPr="00A914E1">
                          <w:rPr>
                            <w:rFonts w:ascii="Futura Medium" w:hAnsi="Futura Medium"/>
                            <w:bCs/>
                            <w:color w:val="000000" w:themeColor="text1"/>
                            <w:sz w:val="18"/>
                            <w:szCs w:val="18"/>
                          </w:rPr>
                          <w:t>2</w:t>
                        </w:r>
                        <w:r w:rsidR="002E00B9" w:rsidRPr="00A914E1">
                          <w:rPr>
                            <w:rFonts w:ascii="Futura Medium" w:hAnsi="Futura Medium"/>
                            <w:bCs/>
                            <w:color w:val="000000" w:themeColor="text1"/>
                            <w:sz w:val="18"/>
                            <w:szCs w:val="18"/>
                          </w:rPr>
                          <w:t xml:space="preserve">/2017 - </w:t>
                        </w:r>
                        <w:r w:rsidR="00375A8D">
                          <w:rPr>
                            <w:rFonts w:ascii="Futura Medium" w:hAnsi="Futura Medium"/>
                            <w:bCs/>
                            <w:color w:val="000000" w:themeColor="text1"/>
                            <w:sz w:val="18"/>
                            <w:szCs w:val="18"/>
                          </w:rPr>
                          <w:t>20</w:t>
                        </w:r>
                        <w:r w:rsidR="00116E45"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2</w:t>
                        </w:r>
                        <w:r w:rsidR="00116E45" w:rsidRPr="00A914E1">
                          <w:rPr>
                            <w:rFonts w:ascii="Futura Medium" w:hAnsi="Futura Medium"/>
                            <w:bCs/>
                            <w:color w:val="000000" w:themeColor="text1"/>
                            <w:sz w:val="18"/>
                            <w:szCs w:val="18"/>
                          </w:rPr>
                          <w:t>/2018</w:t>
                        </w:r>
                      </w:p>
                      <w:p w:rsidR="00BA6953" w:rsidRPr="00A914E1" w:rsidRDefault="00610254"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Review</w:t>
                        </w:r>
                        <w:r w:rsidR="00BA6953" w:rsidRPr="00A914E1">
                          <w:rPr>
                            <w:rFonts w:ascii="Futura Medium" w:hAnsi="Futura Medium"/>
                            <w:bCs/>
                            <w:color w:val="000000" w:themeColor="text1"/>
                            <w:sz w:val="18"/>
                            <w:szCs w:val="18"/>
                          </w:rPr>
                          <w:t xml:space="preserve"> </w:t>
                        </w:r>
                        <w:r w:rsidRPr="00A914E1">
                          <w:rPr>
                            <w:rFonts w:ascii="Futura Medium" w:hAnsi="Futura Medium"/>
                            <w:bCs/>
                            <w:color w:val="000000" w:themeColor="text1"/>
                            <w:sz w:val="18"/>
                            <w:szCs w:val="18"/>
                          </w:rPr>
                          <w:t>findings</w:t>
                        </w:r>
                        <w:r w:rsidR="00BA6953" w:rsidRPr="00A914E1">
                          <w:rPr>
                            <w:rFonts w:ascii="Futura Medium" w:hAnsi="Futura Medium"/>
                            <w:bCs/>
                            <w:color w:val="000000" w:themeColor="text1"/>
                            <w:sz w:val="18"/>
                            <w:szCs w:val="18"/>
                          </w:rPr>
                          <w:t xml:space="preserve"> from recent </w:t>
                        </w:r>
                        <w:r w:rsidR="00F260A1" w:rsidRPr="00A914E1">
                          <w:rPr>
                            <w:rFonts w:ascii="Futura Medium" w:hAnsi="Futura Medium"/>
                            <w:bCs/>
                            <w:color w:val="000000" w:themeColor="text1"/>
                            <w:sz w:val="18"/>
                            <w:szCs w:val="18"/>
                          </w:rPr>
                          <w:t>plant</w:t>
                        </w:r>
                        <w:r w:rsidR="00116E45" w:rsidRPr="00A914E1">
                          <w:rPr>
                            <w:rFonts w:ascii="Futura Medium" w:hAnsi="Futura Medium"/>
                            <w:bCs/>
                            <w:color w:val="000000" w:themeColor="text1"/>
                            <w:sz w:val="18"/>
                            <w:szCs w:val="18"/>
                          </w:rPr>
                          <w:t xml:space="preserve"> assessment 22/0</w:t>
                        </w:r>
                        <w:r w:rsidR="00375A8D">
                          <w:rPr>
                            <w:rFonts w:ascii="Futura Medium" w:hAnsi="Futura Medium"/>
                            <w:bCs/>
                            <w:color w:val="000000" w:themeColor="text1"/>
                            <w:sz w:val="18"/>
                            <w:szCs w:val="18"/>
                          </w:rPr>
                          <w:t>2</w:t>
                        </w:r>
                        <w:r w:rsidR="00116E45" w:rsidRPr="00A914E1">
                          <w:rPr>
                            <w:rFonts w:ascii="Futura Medium" w:hAnsi="Futura Medium"/>
                            <w:bCs/>
                            <w:color w:val="000000" w:themeColor="text1"/>
                            <w:sz w:val="18"/>
                            <w:szCs w:val="18"/>
                          </w:rPr>
                          <w:t>/2018 - 2</w:t>
                        </w:r>
                        <w:r w:rsidR="00375A8D">
                          <w:rPr>
                            <w:rFonts w:ascii="Futura Medium" w:hAnsi="Futura Medium"/>
                            <w:bCs/>
                            <w:color w:val="000000" w:themeColor="text1"/>
                            <w:sz w:val="18"/>
                            <w:szCs w:val="18"/>
                          </w:rPr>
                          <w:t>6/02</w:t>
                        </w:r>
                        <w:r w:rsidR="00116E45" w:rsidRPr="00A914E1">
                          <w:rPr>
                            <w:rFonts w:ascii="Futura Medium" w:hAnsi="Futura Medium"/>
                            <w:bCs/>
                            <w:color w:val="000000" w:themeColor="text1"/>
                            <w:sz w:val="18"/>
                            <w:szCs w:val="18"/>
                          </w:rPr>
                          <w:t>/2017</w:t>
                        </w:r>
                      </w:p>
                      <w:p w:rsidR="005505E4" w:rsidRPr="00A914E1" w:rsidRDefault="00F260A1"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Develop a work scope and submi</w:t>
                        </w:r>
                        <w:r w:rsidR="00610254" w:rsidRPr="00A914E1">
                          <w:rPr>
                            <w:rFonts w:ascii="Futura Medium" w:hAnsi="Futura Medium"/>
                            <w:bCs/>
                            <w:color w:val="000000" w:themeColor="text1"/>
                            <w:sz w:val="18"/>
                            <w:szCs w:val="18"/>
                          </w:rPr>
                          <w:t>t</w:t>
                        </w:r>
                        <w:r w:rsidRPr="00A914E1">
                          <w:rPr>
                            <w:rFonts w:ascii="Futura Medium" w:hAnsi="Futura Medium"/>
                            <w:bCs/>
                            <w:color w:val="000000" w:themeColor="text1"/>
                            <w:sz w:val="18"/>
                            <w:szCs w:val="18"/>
                          </w:rPr>
                          <w:t xml:space="preserve"> to get leadership approval</w:t>
                        </w:r>
                        <w:r w:rsidR="000478BE" w:rsidRPr="00A914E1">
                          <w:rPr>
                            <w:rFonts w:ascii="Futura Medium" w:hAnsi="Futura Medium"/>
                            <w:bCs/>
                            <w:color w:val="000000" w:themeColor="text1"/>
                            <w:sz w:val="18"/>
                            <w:szCs w:val="18"/>
                          </w:rPr>
                          <w:t xml:space="preserve">: </w:t>
                        </w:r>
                        <w:r w:rsidR="00116E45" w:rsidRPr="00A914E1">
                          <w:rPr>
                            <w:rFonts w:ascii="Futura Medium" w:hAnsi="Futura Medium"/>
                            <w:bCs/>
                            <w:color w:val="000000" w:themeColor="text1"/>
                            <w:sz w:val="18"/>
                            <w:szCs w:val="18"/>
                          </w:rPr>
                          <w:t>2</w:t>
                        </w:r>
                        <w:r w:rsidR="00375A8D">
                          <w:rPr>
                            <w:rFonts w:ascii="Futura Medium" w:hAnsi="Futura Medium"/>
                            <w:bCs/>
                            <w:color w:val="000000" w:themeColor="text1"/>
                            <w:sz w:val="18"/>
                            <w:szCs w:val="18"/>
                          </w:rPr>
                          <w:t>5/02</w:t>
                        </w:r>
                        <w:r w:rsidR="00610254" w:rsidRPr="00A914E1">
                          <w:rPr>
                            <w:rFonts w:ascii="Futura Medium" w:hAnsi="Futura Medium"/>
                            <w:bCs/>
                            <w:color w:val="000000" w:themeColor="text1"/>
                            <w:sz w:val="18"/>
                            <w:szCs w:val="18"/>
                          </w:rPr>
                          <w:t>/201</w:t>
                        </w:r>
                        <w:r w:rsidR="00FE746C" w:rsidRPr="00A914E1">
                          <w:rPr>
                            <w:rFonts w:ascii="Futura Medium" w:hAnsi="Futura Medium"/>
                            <w:bCs/>
                            <w:color w:val="000000" w:themeColor="text1"/>
                            <w:sz w:val="18"/>
                            <w:szCs w:val="18"/>
                          </w:rPr>
                          <w:t>8 - 0</w:t>
                        </w:r>
                        <w:r w:rsidR="00375A8D">
                          <w:rPr>
                            <w:rFonts w:ascii="Futura Medium" w:hAnsi="Futura Medium"/>
                            <w:bCs/>
                            <w:color w:val="000000" w:themeColor="text1"/>
                            <w:sz w:val="18"/>
                            <w:szCs w:val="18"/>
                          </w:rPr>
                          <w:t>8</w:t>
                        </w:r>
                        <w:r w:rsidR="00116E45"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3</w:t>
                        </w:r>
                        <w:r w:rsidR="00BA6953" w:rsidRPr="00A914E1">
                          <w:rPr>
                            <w:rFonts w:ascii="Futura Medium" w:hAnsi="Futura Medium"/>
                            <w:bCs/>
                            <w:color w:val="000000" w:themeColor="text1"/>
                            <w:sz w:val="18"/>
                            <w:szCs w:val="18"/>
                          </w:rPr>
                          <w:t>/2018</w:t>
                        </w:r>
                        <w:r w:rsidR="000478BE" w:rsidRPr="00A914E1">
                          <w:rPr>
                            <w:rFonts w:ascii="Futura Medium" w:hAnsi="Futura Medium"/>
                            <w:bCs/>
                            <w:color w:val="000000" w:themeColor="text1"/>
                            <w:sz w:val="18"/>
                            <w:szCs w:val="18"/>
                          </w:rPr>
                          <w:t xml:space="preserve"> </w:t>
                        </w:r>
                      </w:p>
                      <w:p w:rsidR="00610254" w:rsidRPr="00A914E1" w:rsidRDefault="00F260A1"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 xml:space="preserve">Source for contractor and open discussion (on specialist support areas): </w:t>
                        </w:r>
                        <w:r w:rsidR="00116E45" w:rsidRPr="00A914E1">
                          <w:rPr>
                            <w:rFonts w:ascii="Futura Medium" w:hAnsi="Futura Medium"/>
                            <w:bCs/>
                            <w:color w:val="000000" w:themeColor="text1"/>
                            <w:sz w:val="18"/>
                            <w:szCs w:val="18"/>
                          </w:rPr>
                          <w:t xml:space="preserve"> 1</w:t>
                        </w:r>
                        <w:r w:rsidR="00375A8D">
                          <w:rPr>
                            <w:rFonts w:ascii="Futura Medium" w:hAnsi="Futura Medium"/>
                            <w:bCs/>
                            <w:color w:val="000000" w:themeColor="text1"/>
                            <w:sz w:val="18"/>
                            <w:szCs w:val="18"/>
                          </w:rPr>
                          <w:t>4</w:t>
                        </w:r>
                        <w:r w:rsidR="00116E45"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3</w:t>
                        </w:r>
                        <w:r w:rsidR="00116E45" w:rsidRPr="00A914E1">
                          <w:rPr>
                            <w:rFonts w:ascii="Futura Medium" w:hAnsi="Futura Medium"/>
                            <w:bCs/>
                            <w:color w:val="000000" w:themeColor="text1"/>
                            <w:sz w:val="18"/>
                            <w:szCs w:val="18"/>
                          </w:rPr>
                          <w:t xml:space="preserve">/2018 - </w:t>
                        </w:r>
                        <w:r w:rsidR="00375A8D">
                          <w:rPr>
                            <w:rFonts w:ascii="Futura Medium" w:hAnsi="Futura Medium"/>
                            <w:bCs/>
                            <w:color w:val="000000" w:themeColor="text1"/>
                            <w:sz w:val="18"/>
                            <w:szCs w:val="18"/>
                          </w:rPr>
                          <w:t>11</w:t>
                        </w:r>
                        <w:r w:rsidR="00116E45"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4</w:t>
                        </w:r>
                        <w:r w:rsidR="00610254" w:rsidRPr="00A914E1">
                          <w:rPr>
                            <w:rFonts w:ascii="Futura Medium" w:hAnsi="Futura Medium"/>
                            <w:bCs/>
                            <w:color w:val="000000" w:themeColor="text1"/>
                            <w:sz w:val="18"/>
                            <w:szCs w:val="18"/>
                          </w:rPr>
                          <w:t>/2018</w:t>
                        </w:r>
                      </w:p>
                      <w:p w:rsidR="00B95504" w:rsidRPr="00A914E1" w:rsidRDefault="00B95504" w:rsidP="000478BE">
                        <w:pPr>
                          <w:rPr>
                            <w:rFonts w:ascii="Futura Medium" w:hAnsi="Futura Medium"/>
                            <w:b/>
                            <w:bCs/>
                            <w:color w:val="000000" w:themeColor="text1"/>
                            <w:sz w:val="18"/>
                            <w:szCs w:val="18"/>
                          </w:rPr>
                        </w:pPr>
                      </w:p>
                      <w:p w:rsidR="000478BE" w:rsidRPr="00A914E1" w:rsidRDefault="000478BE" w:rsidP="000478BE">
                        <w:pPr>
                          <w:rPr>
                            <w:rFonts w:ascii="Futura Medium" w:hAnsi="Futura Medium"/>
                            <w:b/>
                            <w:bCs/>
                            <w:color w:val="000000" w:themeColor="text1"/>
                            <w:sz w:val="18"/>
                            <w:szCs w:val="18"/>
                          </w:rPr>
                        </w:pPr>
                        <w:r w:rsidRPr="00A914E1">
                          <w:rPr>
                            <w:rFonts w:ascii="Futura Medium" w:hAnsi="Futura Medium"/>
                            <w:b/>
                            <w:bCs/>
                            <w:color w:val="000000" w:themeColor="text1"/>
                            <w:sz w:val="18"/>
                            <w:szCs w:val="18"/>
                          </w:rPr>
                          <w:t>Phase 2</w:t>
                        </w:r>
                      </w:p>
                      <w:p w:rsidR="005505E4" w:rsidRPr="00A914E1" w:rsidRDefault="00BF2855"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 xml:space="preserve"> </w:t>
                        </w:r>
                        <w:r w:rsidR="000478BE" w:rsidRPr="00A914E1">
                          <w:rPr>
                            <w:rFonts w:ascii="Futura Medium" w:hAnsi="Futura Medium"/>
                            <w:bCs/>
                            <w:color w:val="000000" w:themeColor="text1"/>
                            <w:sz w:val="18"/>
                            <w:szCs w:val="18"/>
                          </w:rPr>
                          <w:t xml:space="preserve">Secure necessary </w:t>
                        </w:r>
                        <w:r w:rsidR="00F260A1" w:rsidRPr="00A914E1">
                          <w:rPr>
                            <w:rFonts w:ascii="Futura Medium" w:hAnsi="Futura Medium"/>
                            <w:bCs/>
                            <w:color w:val="000000" w:themeColor="text1"/>
                            <w:sz w:val="18"/>
                            <w:szCs w:val="18"/>
                          </w:rPr>
                          <w:t>budget</w:t>
                        </w:r>
                        <w:r w:rsidR="00FE746C" w:rsidRPr="00A914E1">
                          <w:rPr>
                            <w:rFonts w:ascii="Futura Medium" w:hAnsi="Futura Medium"/>
                            <w:bCs/>
                            <w:color w:val="000000" w:themeColor="text1"/>
                            <w:sz w:val="18"/>
                            <w:szCs w:val="18"/>
                          </w:rPr>
                          <w:t>, CC approvals</w:t>
                        </w:r>
                        <w:r w:rsidR="00F260A1" w:rsidRPr="00A914E1">
                          <w:rPr>
                            <w:rFonts w:ascii="Futura Medium" w:hAnsi="Futura Medium"/>
                            <w:bCs/>
                            <w:color w:val="000000" w:themeColor="text1"/>
                            <w:sz w:val="18"/>
                            <w:szCs w:val="18"/>
                          </w:rPr>
                          <w:t xml:space="preserve"> </w:t>
                        </w:r>
                        <w:r w:rsidR="00287A0F" w:rsidRPr="00A914E1">
                          <w:rPr>
                            <w:rFonts w:ascii="Futura Medium" w:hAnsi="Futura Medium"/>
                            <w:bCs/>
                            <w:color w:val="000000" w:themeColor="text1"/>
                            <w:sz w:val="18"/>
                            <w:szCs w:val="18"/>
                          </w:rPr>
                          <w:t xml:space="preserve">and </w:t>
                        </w:r>
                        <w:r w:rsidR="00FE746C" w:rsidRPr="00A914E1">
                          <w:rPr>
                            <w:rFonts w:ascii="Futura Medium" w:hAnsi="Futura Medium"/>
                            <w:bCs/>
                            <w:color w:val="000000" w:themeColor="text1"/>
                            <w:sz w:val="18"/>
                            <w:szCs w:val="18"/>
                          </w:rPr>
                          <w:t>begin procurement</w:t>
                        </w:r>
                        <w:r w:rsidR="000478BE" w:rsidRPr="00A914E1">
                          <w:rPr>
                            <w:rFonts w:ascii="Futura Medium" w:hAnsi="Futura Medium"/>
                            <w:bCs/>
                            <w:color w:val="000000" w:themeColor="text1"/>
                            <w:sz w:val="18"/>
                            <w:szCs w:val="18"/>
                          </w:rPr>
                          <w:t xml:space="preserve">: </w:t>
                        </w:r>
                        <w:r w:rsidR="00375A8D">
                          <w:rPr>
                            <w:rFonts w:ascii="Futura Medium" w:hAnsi="Futura Medium"/>
                            <w:bCs/>
                            <w:color w:val="000000" w:themeColor="text1"/>
                            <w:sz w:val="18"/>
                            <w:szCs w:val="18"/>
                          </w:rPr>
                          <w:t>1</w:t>
                        </w:r>
                        <w:r w:rsidR="00FE746C" w:rsidRPr="00A914E1">
                          <w:rPr>
                            <w:rFonts w:ascii="Futura Medium" w:hAnsi="Futura Medium"/>
                            <w:bCs/>
                            <w:color w:val="000000" w:themeColor="text1"/>
                            <w:sz w:val="18"/>
                            <w:szCs w:val="18"/>
                          </w:rPr>
                          <w:t>1</w:t>
                        </w:r>
                        <w:r w:rsidR="00116E45"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4/2017 - 24</w:t>
                        </w:r>
                        <w:r w:rsidR="00287A0F" w:rsidRPr="00A914E1">
                          <w:rPr>
                            <w:rFonts w:ascii="Futura Medium" w:hAnsi="Futura Medium"/>
                            <w:bCs/>
                            <w:color w:val="000000" w:themeColor="text1"/>
                            <w:sz w:val="18"/>
                            <w:szCs w:val="18"/>
                          </w:rPr>
                          <w:t>/0</w:t>
                        </w:r>
                        <w:r w:rsidR="00375A8D">
                          <w:rPr>
                            <w:rFonts w:ascii="Futura Medium" w:hAnsi="Futura Medium"/>
                            <w:bCs/>
                            <w:color w:val="000000" w:themeColor="text1"/>
                            <w:sz w:val="18"/>
                            <w:szCs w:val="18"/>
                          </w:rPr>
                          <w:t>4</w:t>
                        </w:r>
                        <w:r w:rsidR="00287A0F" w:rsidRPr="00A914E1">
                          <w:rPr>
                            <w:rFonts w:ascii="Futura Medium" w:hAnsi="Futura Medium"/>
                            <w:bCs/>
                            <w:color w:val="000000" w:themeColor="text1"/>
                            <w:sz w:val="18"/>
                            <w:szCs w:val="18"/>
                          </w:rPr>
                          <w:t>/2018</w:t>
                        </w:r>
                      </w:p>
                      <w:p w:rsidR="005505E4" w:rsidRPr="00A914E1" w:rsidRDefault="000478BE" w:rsidP="00BF2855">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 xml:space="preserve"> </w:t>
                        </w:r>
                        <w:r w:rsidR="00F260A1" w:rsidRPr="00A914E1">
                          <w:rPr>
                            <w:rFonts w:ascii="Futura Medium" w:hAnsi="Futura Medium"/>
                            <w:bCs/>
                            <w:color w:val="000000" w:themeColor="text1"/>
                            <w:sz w:val="18"/>
                            <w:szCs w:val="18"/>
                          </w:rPr>
                          <w:t xml:space="preserve">Execute work </w:t>
                        </w:r>
                        <w:r w:rsidR="00FE746C" w:rsidRPr="00A914E1">
                          <w:rPr>
                            <w:rFonts w:ascii="Futura Medium" w:hAnsi="Futura Medium"/>
                            <w:bCs/>
                            <w:color w:val="000000" w:themeColor="text1"/>
                            <w:sz w:val="18"/>
                            <w:szCs w:val="18"/>
                          </w:rPr>
                          <w:t xml:space="preserve">and vendor mobilization </w:t>
                        </w:r>
                        <w:r w:rsidR="00375A8D">
                          <w:rPr>
                            <w:rFonts w:ascii="Futura Medium" w:hAnsi="Futura Medium"/>
                            <w:bCs/>
                            <w:color w:val="000000" w:themeColor="text1"/>
                            <w:sz w:val="18"/>
                            <w:szCs w:val="18"/>
                          </w:rPr>
                          <w:t>on site: 30</w:t>
                        </w:r>
                        <w:r w:rsidR="00F260A1" w:rsidRPr="00A914E1">
                          <w:rPr>
                            <w:rFonts w:ascii="Futura Medium" w:hAnsi="Futura Medium"/>
                            <w:bCs/>
                            <w:color w:val="000000" w:themeColor="text1"/>
                            <w:sz w:val="18"/>
                            <w:szCs w:val="18"/>
                          </w:rPr>
                          <w:t>/04/2018</w:t>
                        </w:r>
                        <w:r w:rsidR="00287A0F" w:rsidRPr="00A914E1">
                          <w:rPr>
                            <w:rFonts w:ascii="Futura Medium" w:hAnsi="Futura Medium"/>
                            <w:bCs/>
                            <w:color w:val="000000" w:themeColor="text1"/>
                            <w:sz w:val="18"/>
                            <w:szCs w:val="18"/>
                          </w:rPr>
                          <w:t xml:space="preserve"> onwards</w:t>
                        </w:r>
                        <w:r w:rsidR="00375A8D">
                          <w:rPr>
                            <w:rFonts w:ascii="Futura Medium" w:hAnsi="Futura Medium"/>
                            <w:bCs/>
                            <w:color w:val="000000" w:themeColor="text1"/>
                            <w:sz w:val="18"/>
                            <w:szCs w:val="18"/>
                          </w:rPr>
                          <w:t xml:space="preserve"> 14/05/2018</w:t>
                        </w:r>
                      </w:p>
                      <w:p w:rsidR="00F260A1" w:rsidRPr="00A914E1" w:rsidRDefault="00C86B25" w:rsidP="00F260A1">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 xml:space="preserve"> </w:t>
                        </w:r>
                        <w:r w:rsidR="00CE643E" w:rsidRPr="00A914E1">
                          <w:rPr>
                            <w:rFonts w:ascii="Futura Medium" w:hAnsi="Futura Medium"/>
                            <w:bCs/>
                            <w:color w:val="000000" w:themeColor="text1"/>
                            <w:sz w:val="18"/>
                            <w:szCs w:val="18"/>
                          </w:rPr>
                          <w:t>Commission</w:t>
                        </w:r>
                        <w:r w:rsidR="00287A0F" w:rsidRPr="00A914E1">
                          <w:rPr>
                            <w:rFonts w:ascii="Futura Medium" w:hAnsi="Futura Medium"/>
                            <w:bCs/>
                            <w:color w:val="000000" w:themeColor="text1"/>
                            <w:sz w:val="18"/>
                            <w:szCs w:val="18"/>
                          </w:rPr>
                          <w:t xml:space="preserve"> and c</w:t>
                        </w:r>
                        <w:r w:rsidR="005505E4" w:rsidRPr="00A914E1">
                          <w:rPr>
                            <w:rFonts w:ascii="Futura Medium" w:hAnsi="Futura Medium"/>
                            <w:bCs/>
                            <w:color w:val="000000" w:themeColor="text1"/>
                            <w:sz w:val="18"/>
                            <w:szCs w:val="18"/>
                          </w:rPr>
                          <w:t xml:space="preserve">lose. </w:t>
                        </w:r>
                      </w:p>
                      <w:p w:rsidR="00B95504" w:rsidRPr="00A914E1" w:rsidRDefault="00F260A1" w:rsidP="00F260A1">
                        <w:pPr>
                          <w:pStyle w:val="ListParagraph"/>
                          <w:numPr>
                            <w:ilvl w:val="0"/>
                            <w:numId w:val="13"/>
                          </w:numPr>
                          <w:ind w:left="175" w:hanging="175"/>
                          <w:rPr>
                            <w:rFonts w:ascii="Futura Medium" w:hAnsi="Futura Medium"/>
                            <w:bCs/>
                            <w:color w:val="000000" w:themeColor="text1"/>
                            <w:sz w:val="18"/>
                            <w:szCs w:val="18"/>
                          </w:rPr>
                        </w:pPr>
                        <w:r w:rsidRPr="00A914E1">
                          <w:rPr>
                            <w:rFonts w:ascii="Futura Medium" w:hAnsi="Futura Medium"/>
                            <w:bCs/>
                            <w:color w:val="000000" w:themeColor="text1"/>
                            <w:sz w:val="18"/>
                            <w:szCs w:val="18"/>
                          </w:rPr>
                          <w:t xml:space="preserve"> </w:t>
                        </w:r>
                        <w:r w:rsidR="00A914E1" w:rsidRPr="00A914E1">
                          <w:rPr>
                            <w:rFonts w:ascii="Futura Medium" w:hAnsi="Futura Medium"/>
                            <w:bCs/>
                            <w:color w:val="000000" w:themeColor="text1"/>
                            <w:sz w:val="18"/>
                            <w:szCs w:val="18"/>
                          </w:rPr>
                          <w:t>Initiate</w:t>
                        </w:r>
                        <w:r w:rsidRPr="00A914E1">
                          <w:rPr>
                            <w:rFonts w:ascii="Futura Medium" w:hAnsi="Futura Medium"/>
                            <w:bCs/>
                            <w:color w:val="000000" w:themeColor="text1"/>
                            <w:sz w:val="18"/>
                            <w:szCs w:val="18"/>
                          </w:rPr>
                          <w:t xml:space="preserve"> maintenance plans </w:t>
                        </w:r>
                        <w:r w:rsidR="00A914E1" w:rsidRPr="00A914E1">
                          <w:rPr>
                            <w:rFonts w:ascii="Futura Medium" w:hAnsi="Futura Medium"/>
                            <w:bCs/>
                            <w:color w:val="000000" w:themeColor="text1"/>
                            <w:sz w:val="18"/>
                            <w:szCs w:val="18"/>
                          </w:rPr>
                          <w:t>to capture</w:t>
                        </w:r>
                        <w:r w:rsidRPr="00A914E1">
                          <w:rPr>
                            <w:rFonts w:ascii="Futura Medium" w:hAnsi="Futura Medium"/>
                            <w:bCs/>
                            <w:color w:val="000000" w:themeColor="text1"/>
                            <w:sz w:val="18"/>
                            <w:szCs w:val="18"/>
                          </w:rPr>
                          <w:t xml:space="preserve"> </w:t>
                        </w:r>
                        <w:r w:rsidR="00A914E1" w:rsidRPr="00A914E1">
                          <w:rPr>
                            <w:rFonts w:ascii="Futura Medium" w:hAnsi="Futura Medium"/>
                            <w:bCs/>
                            <w:color w:val="000000" w:themeColor="text1"/>
                            <w:sz w:val="18"/>
                            <w:szCs w:val="18"/>
                          </w:rPr>
                          <w:t>Vortex meter</w:t>
                        </w:r>
                        <w:r w:rsidRPr="00A914E1">
                          <w:rPr>
                            <w:rFonts w:ascii="Futura Medium" w:hAnsi="Futura Medium"/>
                            <w:bCs/>
                            <w:color w:val="000000" w:themeColor="text1"/>
                            <w:sz w:val="18"/>
                            <w:szCs w:val="18"/>
                          </w:rPr>
                          <w:t xml:space="preserve"> unit on SAP</w:t>
                        </w:r>
                        <w:r w:rsidR="00375A8D">
                          <w:rPr>
                            <w:rFonts w:ascii="Futura Medium" w:hAnsi="Futura Medium"/>
                            <w:bCs/>
                            <w:color w:val="000000" w:themeColor="text1"/>
                            <w:sz w:val="18"/>
                            <w:szCs w:val="18"/>
                          </w:rPr>
                          <w:t xml:space="preserve"> 30/05/2018 – 30/06/2018</w:t>
                        </w:r>
                        <w:r w:rsidRPr="00A914E1">
                          <w:rPr>
                            <w:rFonts w:ascii="Futura Medium" w:hAnsi="Futura Medium"/>
                            <w:bCs/>
                            <w:color w:val="000000" w:themeColor="text1"/>
                            <w:sz w:val="18"/>
                            <w:szCs w:val="18"/>
                          </w:rPr>
                          <w:t>.</w:t>
                        </w:r>
                      </w:p>
                    </w:tc>
                    <w:tc>
                      <w:tcPr>
                        <w:tcW w:w="3562" w:type="dxa"/>
                      </w:tcPr>
                      <w:p w:rsidR="00C473C2" w:rsidRPr="00C86B25" w:rsidRDefault="003A1E83" w:rsidP="006F32C4">
                        <w:pPr>
                          <w:rPr>
                            <w:rFonts w:ascii="Futura Medium" w:hAnsi="Futura Medium"/>
                            <w:b/>
                            <w:bCs/>
                            <w:sz w:val="18"/>
                            <w:szCs w:val="18"/>
                            <w:u w:val="single"/>
                          </w:rPr>
                        </w:pPr>
                        <w:r w:rsidRPr="00C86B25">
                          <w:rPr>
                            <w:rFonts w:ascii="Futura Medium" w:hAnsi="Futura Medium"/>
                            <w:b/>
                            <w:bCs/>
                            <w:sz w:val="18"/>
                            <w:szCs w:val="18"/>
                            <w:u w:val="single"/>
                          </w:rPr>
                          <w:t>Critical Success Factors</w:t>
                        </w:r>
                      </w:p>
                      <w:p w:rsidR="00C07609" w:rsidRPr="00116E45" w:rsidRDefault="00116E45" w:rsidP="00CE7CE3">
                        <w:pPr>
                          <w:pStyle w:val="ListParagraph"/>
                          <w:numPr>
                            <w:ilvl w:val="0"/>
                            <w:numId w:val="6"/>
                          </w:numPr>
                          <w:ind w:left="176" w:hanging="142"/>
                          <w:rPr>
                            <w:rFonts w:ascii="Futura Medium" w:hAnsi="Futura Medium"/>
                            <w:bCs/>
                            <w:color w:val="000000" w:themeColor="text1"/>
                            <w:sz w:val="18"/>
                            <w:szCs w:val="18"/>
                            <w:u w:val="single"/>
                          </w:rPr>
                        </w:pPr>
                        <w:r>
                          <w:rPr>
                            <w:rFonts w:ascii="Futura Medium" w:hAnsi="Futura Medium"/>
                            <w:color w:val="000000" w:themeColor="text1"/>
                            <w:sz w:val="18"/>
                            <w:szCs w:val="18"/>
                          </w:rPr>
                          <w:t>Shutdown window and isolation from manifold end</w:t>
                        </w:r>
                        <w:r w:rsidR="005505E4" w:rsidRPr="00A1764E">
                          <w:rPr>
                            <w:rFonts w:ascii="Futura Medium" w:hAnsi="Futura Medium"/>
                            <w:color w:val="000000" w:themeColor="text1"/>
                            <w:sz w:val="18"/>
                            <w:szCs w:val="18"/>
                          </w:rPr>
                          <w:t>.</w:t>
                        </w:r>
                      </w:p>
                      <w:p w:rsidR="00116E45" w:rsidRPr="00CE7CE3" w:rsidRDefault="00116E45" w:rsidP="00CE7CE3">
                        <w:pPr>
                          <w:pStyle w:val="ListParagraph"/>
                          <w:numPr>
                            <w:ilvl w:val="0"/>
                            <w:numId w:val="6"/>
                          </w:numPr>
                          <w:ind w:left="176" w:hanging="142"/>
                          <w:rPr>
                            <w:rFonts w:ascii="Futura Medium" w:hAnsi="Futura Medium"/>
                            <w:bCs/>
                            <w:color w:val="000000" w:themeColor="text1"/>
                            <w:sz w:val="18"/>
                            <w:szCs w:val="18"/>
                            <w:u w:val="single"/>
                          </w:rPr>
                        </w:pPr>
                        <w:r>
                          <w:rPr>
                            <w:rFonts w:ascii="Futura Medium" w:hAnsi="Futura Medium"/>
                            <w:color w:val="000000" w:themeColor="text1"/>
                            <w:sz w:val="18"/>
                            <w:szCs w:val="18"/>
                          </w:rPr>
                          <w:t>Budget availability</w:t>
                        </w:r>
                      </w:p>
                      <w:p w:rsidR="00C07609" w:rsidRDefault="00C07609" w:rsidP="00BA6953">
                        <w:pPr>
                          <w:pStyle w:val="ListParagraph"/>
                          <w:numPr>
                            <w:ilvl w:val="0"/>
                            <w:numId w:val="6"/>
                          </w:numPr>
                          <w:ind w:left="176" w:hanging="142"/>
                          <w:rPr>
                            <w:rFonts w:ascii="Futura Medium" w:hAnsi="Futura Medium"/>
                            <w:bCs/>
                            <w:color w:val="000000" w:themeColor="text1"/>
                            <w:sz w:val="18"/>
                            <w:szCs w:val="18"/>
                          </w:rPr>
                        </w:pPr>
                        <w:r>
                          <w:rPr>
                            <w:rFonts w:ascii="Futura Medium" w:hAnsi="Futura Medium"/>
                            <w:bCs/>
                            <w:color w:val="000000" w:themeColor="text1"/>
                            <w:sz w:val="18"/>
                            <w:szCs w:val="18"/>
                          </w:rPr>
                          <w:t xml:space="preserve">Procurement of </w:t>
                        </w:r>
                        <w:r w:rsidR="00287A0F">
                          <w:rPr>
                            <w:rFonts w:ascii="Futura Medium" w:hAnsi="Futura Medium"/>
                            <w:bCs/>
                            <w:color w:val="000000" w:themeColor="text1"/>
                            <w:sz w:val="18"/>
                            <w:szCs w:val="18"/>
                          </w:rPr>
                          <w:t>spares</w:t>
                        </w:r>
                      </w:p>
                      <w:p w:rsidR="00CE643E" w:rsidRDefault="00CE643E" w:rsidP="00BA6953">
                        <w:pPr>
                          <w:pStyle w:val="ListParagraph"/>
                          <w:numPr>
                            <w:ilvl w:val="0"/>
                            <w:numId w:val="6"/>
                          </w:numPr>
                          <w:ind w:left="176" w:hanging="142"/>
                          <w:rPr>
                            <w:rFonts w:ascii="Futura Medium" w:hAnsi="Futura Medium"/>
                            <w:bCs/>
                            <w:color w:val="000000" w:themeColor="text1"/>
                            <w:sz w:val="18"/>
                            <w:szCs w:val="18"/>
                          </w:rPr>
                        </w:pPr>
                        <w:r>
                          <w:rPr>
                            <w:rFonts w:ascii="Futura Medium" w:hAnsi="Futura Medium"/>
                            <w:bCs/>
                            <w:color w:val="000000" w:themeColor="text1"/>
                            <w:sz w:val="18"/>
                            <w:szCs w:val="18"/>
                          </w:rPr>
                          <w:t>Availability of OR&amp;A/ROCI team for support</w:t>
                        </w:r>
                      </w:p>
                      <w:p w:rsidR="005505E4" w:rsidRPr="00A1764E" w:rsidRDefault="00A1764E" w:rsidP="00BA6953">
                        <w:pPr>
                          <w:pStyle w:val="ListParagraph"/>
                          <w:numPr>
                            <w:ilvl w:val="0"/>
                            <w:numId w:val="6"/>
                          </w:numPr>
                          <w:ind w:left="176" w:hanging="142"/>
                          <w:rPr>
                            <w:rFonts w:ascii="Futura Medium" w:hAnsi="Futura Medium"/>
                            <w:bCs/>
                            <w:color w:val="000000" w:themeColor="text1"/>
                            <w:sz w:val="18"/>
                            <w:szCs w:val="18"/>
                            <w:u w:val="single"/>
                          </w:rPr>
                        </w:pPr>
                        <w:r>
                          <w:rPr>
                            <w:rFonts w:ascii="Futura Medium" w:hAnsi="Futura Medium"/>
                            <w:color w:val="000000" w:themeColor="text1"/>
                            <w:sz w:val="18"/>
                            <w:szCs w:val="18"/>
                          </w:rPr>
                          <w:t xml:space="preserve">Execution of </w:t>
                        </w:r>
                        <w:r w:rsidR="00CE7CE3">
                          <w:rPr>
                            <w:rFonts w:ascii="Futura Medium" w:hAnsi="Futura Medium"/>
                            <w:color w:val="000000" w:themeColor="text1"/>
                            <w:sz w:val="18"/>
                            <w:szCs w:val="18"/>
                          </w:rPr>
                          <w:t xml:space="preserve">integration </w:t>
                        </w:r>
                        <w:r w:rsidR="00116E45">
                          <w:rPr>
                            <w:rFonts w:ascii="Futura Medium" w:hAnsi="Futura Medium"/>
                            <w:color w:val="000000" w:themeColor="text1"/>
                            <w:sz w:val="18"/>
                            <w:szCs w:val="18"/>
                          </w:rPr>
                          <w:t>checks/license key/ DCS upgrade</w:t>
                        </w:r>
                        <w:r w:rsidR="00CE7CE3">
                          <w:rPr>
                            <w:rFonts w:ascii="Futura Medium" w:hAnsi="Futura Medium"/>
                            <w:color w:val="000000" w:themeColor="text1"/>
                            <w:sz w:val="18"/>
                            <w:szCs w:val="18"/>
                          </w:rPr>
                          <w:t xml:space="preserve"> by Contractor (</w:t>
                        </w:r>
                        <w:r w:rsidR="00116E45">
                          <w:rPr>
                            <w:rFonts w:ascii="Futura Medium" w:hAnsi="Futura Medium"/>
                            <w:color w:val="000000" w:themeColor="text1"/>
                            <w:sz w:val="18"/>
                            <w:szCs w:val="18"/>
                          </w:rPr>
                          <w:t>Yokogawa)</w:t>
                        </w:r>
                      </w:p>
                      <w:p w:rsidR="005505E4" w:rsidRPr="00BA6953" w:rsidRDefault="00116E45" w:rsidP="00CE7CE3">
                        <w:pPr>
                          <w:pStyle w:val="ListParagraph"/>
                          <w:numPr>
                            <w:ilvl w:val="0"/>
                            <w:numId w:val="6"/>
                          </w:numPr>
                          <w:ind w:left="176" w:hanging="142"/>
                          <w:rPr>
                            <w:rFonts w:ascii="Futura Medium" w:hAnsi="Futura Medium"/>
                            <w:bCs/>
                            <w:sz w:val="18"/>
                            <w:szCs w:val="18"/>
                            <w:lang w:val="en-GB"/>
                          </w:rPr>
                        </w:pPr>
                        <w:r>
                          <w:rPr>
                            <w:rFonts w:ascii="Futura Medium" w:hAnsi="Futura Medium"/>
                            <w:color w:val="000000" w:themeColor="text1"/>
                            <w:sz w:val="18"/>
                            <w:szCs w:val="18"/>
                          </w:rPr>
                          <w:t>Wel</w:t>
                        </w:r>
                        <w:r w:rsidR="00CE643E">
                          <w:rPr>
                            <w:rFonts w:ascii="Futura Medium" w:hAnsi="Futura Medium"/>
                            <w:color w:val="000000" w:themeColor="text1"/>
                            <w:sz w:val="18"/>
                            <w:szCs w:val="18"/>
                          </w:rPr>
                          <w:t>l head</w:t>
                        </w:r>
                        <w:r>
                          <w:rPr>
                            <w:rFonts w:ascii="Futura Medium" w:hAnsi="Futura Medium"/>
                            <w:color w:val="000000" w:themeColor="text1"/>
                            <w:sz w:val="18"/>
                            <w:szCs w:val="18"/>
                          </w:rPr>
                          <w:t xml:space="preserve"> isolation may be required</w:t>
                        </w:r>
                      </w:p>
                    </w:tc>
                  </w:tr>
                </w:tbl>
                <w:p w:rsidR="00C473C2" w:rsidRPr="00A1764E" w:rsidRDefault="00C473C2" w:rsidP="006F32C4">
                  <w:pPr>
                    <w:rPr>
                      <w:rFonts w:ascii="Futura Medium" w:hAnsi="Futura Medium"/>
                      <w:b/>
                      <w:bCs/>
                      <w:sz w:val="18"/>
                      <w:szCs w:val="18"/>
                      <w:lang w:val="en-GB"/>
                    </w:rPr>
                  </w:pPr>
                </w:p>
              </w:tc>
            </w:tr>
          </w:tbl>
          <w:p w:rsidR="00B309A3" w:rsidRPr="00A1764E" w:rsidRDefault="00B309A3" w:rsidP="006F32C4">
            <w:pPr>
              <w:rPr>
                <w:rFonts w:ascii="Futura Medium" w:hAnsi="Futura Medium"/>
                <w:sz w:val="18"/>
                <w:szCs w:val="18"/>
              </w:rPr>
            </w:pPr>
            <w:r w:rsidRPr="00A1764E">
              <w:rPr>
                <w:rFonts w:ascii="Futura Medium" w:hAnsi="Futura Medium"/>
                <w:sz w:val="18"/>
                <w:szCs w:val="18"/>
              </w:rPr>
              <w:t xml:space="preserve">    </w:t>
            </w:r>
          </w:p>
          <w:tbl>
            <w:tblPr>
              <w:tblStyle w:val="TableGrid"/>
              <w:tblW w:w="0" w:type="auto"/>
              <w:tblLook w:val="0420" w:firstRow="1" w:lastRow="0" w:firstColumn="0" w:lastColumn="0" w:noHBand="0" w:noVBand="1"/>
            </w:tblPr>
            <w:tblGrid>
              <w:gridCol w:w="3763"/>
              <w:gridCol w:w="5290"/>
              <w:gridCol w:w="3681"/>
            </w:tblGrid>
            <w:tr w:rsidR="00545B80" w:rsidRPr="00A1764E" w:rsidTr="00E708D3">
              <w:tc>
                <w:tcPr>
                  <w:tcW w:w="3823" w:type="dxa"/>
                </w:tcPr>
                <w:p w:rsidR="00F21EFC" w:rsidRPr="00A1764E" w:rsidRDefault="00F21EFC" w:rsidP="00F21EFC">
                  <w:pPr>
                    <w:rPr>
                      <w:rFonts w:ascii="Futura Medium" w:hAnsi="Futura Medium"/>
                      <w:sz w:val="18"/>
                      <w:szCs w:val="18"/>
                    </w:rPr>
                  </w:pPr>
                  <w:r w:rsidRPr="00A1764E">
                    <w:rPr>
                      <w:rFonts w:ascii="Futura Medium" w:hAnsi="Futura Medium"/>
                      <w:b/>
                      <w:bCs/>
                      <w:sz w:val="18"/>
                      <w:szCs w:val="18"/>
                      <w:u w:val="single"/>
                      <w:lang w:val="en-GB"/>
                    </w:rPr>
                    <w:t>High-level Timeline:</w:t>
                  </w:r>
                </w:p>
                <w:p w:rsidR="00F21EFC" w:rsidRPr="00BF2855" w:rsidRDefault="00BF2855" w:rsidP="00176C19">
                  <w:pPr>
                    <w:rPr>
                      <w:rFonts w:ascii="Futura Medium" w:hAnsi="Futura Medium"/>
                      <w:sz w:val="18"/>
                      <w:szCs w:val="18"/>
                    </w:rPr>
                  </w:pPr>
                  <w:r>
                    <w:rPr>
                      <w:rFonts w:ascii="Futura Medium" w:hAnsi="Futura Medium"/>
                      <w:sz w:val="18"/>
                      <w:szCs w:val="18"/>
                    </w:rPr>
                    <w:t>L</w:t>
                  </w:r>
                  <w:proofErr w:type="gramStart"/>
                  <w:r>
                    <w:rPr>
                      <w:rFonts w:ascii="Futura Medium" w:hAnsi="Futura Medium"/>
                      <w:sz w:val="18"/>
                      <w:szCs w:val="18"/>
                    </w:rPr>
                    <w:t>1:</w:t>
                  </w:r>
                  <w:r w:rsidR="00CB3E73" w:rsidRPr="00BF2855">
                    <w:rPr>
                      <w:rFonts w:ascii="Futura Medium" w:hAnsi="Futura Medium"/>
                      <w:sz w:val="18"/>
                      <w:szCs w:val="18"/>
                    </w:rPr>
                    <w:t>…</w:t>
                  </w:r>
                  <w:proofErr w:type="gramEnd"/>
                  <w:r w:rsidR="00CB3E73" w:rsidRPr="00BF2855">
                    <w:rPr>
                      <w:rFonts w:ascii="Futura Medium" w:hAnsi="Futura Medium"/>
                      <w:sz w:val="18"/>
                      <w:szCs w:val="18"/>
                    </w:rPr>
                    <w:t>……….</w:t>
                  </w:r>
                </w:p>
                <w:p w:rsidR="00CB3E73" w:rsidRPr="00BF2855" w:rsidRDefault="00CB3E73" w:rsidP="00176C19">
                  <w:pPr>
                    <w:rPr>
                      <w:rFonts w:ascii="Futura Medium" w:hAnsi="Futura Medium"/>
                      <w:sz w:val="18"/>
                      <w:szCs w:val="18"/>
                    </w:rPr>
                  </w:pPr>
                  <w:r w:rsidRPr="00BF2855">
                    <w:rPr>
                      <w:rFonts w:ascii="Futura Medium" w:hAnsi="Futura Medium"/>
                      <w:sz w:val="18"/>
                      <w:szCs w:val="18"/>
                    </w:rPr>
                    <w:t>L</w:t>
                  </w:r>
                  <w:proofErr w:type="gramStart"/>
                  <w:r w:rsidRPr="00BF2855">
                    <w:rPr>
                      <w:rFonts w:ascii="Futura Medium" w:hAnsi="Futura Medium"/>
                      <w:sz w:val="18"/>
                      <w:szCs w:val="18"/>
                    </w:rPr>
                    <w:t>2:…</w:t>
                  </w:r>
                  <w:proofErr w:type="gramEnd"/>
                  <w:r w:rsidRPr="00BF2855">
                    <w:rPr>
                      <w:rFonts w:ascii="Futura Medium" w:hAnsi="Futura Medium"/>
                      <w:sz w:val="18"/>
                      <w:szCs w:val="18"/>
                    </w:rPr>
                    <w:t>………..</w:t>
                  </w:r>
                </w:p>
                <w:p w:rsidR="00CB3E73" w:rsidRPr="00BF2855" w:rsidRDefault="00CB3E73" w:rsidP="00176C19">
                  <w:pPr>
                    <w:rPr>
                      <w:rFonts w:ascii="Futura Medium" w:hAnsi="Futura Medium"/>
                      <w:sz w:val="18"/>
                      <w:szCs w:val="18"/>
                    </w:rPr>
                  </w:pPr>
                  <w:r w:rsidRPr="00BF2855">
                    <w:rPr>
                      <w:rFonts w:ascii="Futura Medium" w:hAnsi="Futura Medium"/>
                      <w:sz w:val="18"/>
                      <w:szCs w:val="18"/>
                    </w:rPr>
                    <w:t>L</w:t>
                  </w:r>
                  <w:proofErr w:type="gramStart"/>
                  <w:r w:rsidRPr="00BF2855">
                    <w:rPr>
                      <w:rFonts w:ascii="Futura Medium" w:hAnsi="Futura Medium"/>
                      <w:sz w:val="18"/>
                      <w:szCs w:val="18"/>
                    </w:rPr>
                    <w:t>3:…</w:t>
                  </w:r>
                  <w:proofErr w:type="gramEnd"/>
                  <w:r w:rsidRPr="00BF2855">
                    <w:rPr>
                      <w:rFonts w:ascii="Futura Medium" w:hAnsi="Futura Medium"/>
                      <w:sz w:val="18"/>
                      <w:szCs w:val="18"/>
                    </w:rPr>
                    <w:t>………..</w:t>
                  </w:r>
                </w:p>
                <w:p w:rsidR="00CB3E73" w:rsidRPr="00BF2855" w:rsidRDefault="00CB3E73" w:rsidP="00176C19">
                  <w:pPr>
                    <w:rPr>
                      <w:rFonts w:ascii="Futura Medium" w:hAnsi="Futura Medium"/>
                      <w:sz w:val="18"/>
                      <w:szCs w:val="18"/>
                    </w:rPr>
                  </w:pPr>
                  <w:r w:rsidRPr="00BF2855">
                    <w:rPr>
                      <w:rFonts w:ascii="Futura Medium" w:hAnsi="Futura Medium"/>
                      <w:sz w:val="18"/>
                      <w:szCs w:val="18"/>
                    </w:rPr>
                    <w:t>L</w:t>
                  </w:r>
                  <w:proofErr w:type="gramStart"/>
                  <w:r w:rsidRPr="00BF2855">
                    <w:rPr>
                      <w:rFonts w:ascii="Futura Medium" w:hAnsi="Futura Medium"/>
                      <w:sz w:val="18"/>
                      <w:szCs w:val="18"/>
                    </w:rPr>
                    <w:t>4:…</w:t>
                  </w:r>
                  <w:proofErr w:type="gramEnd"/>
                  <w:r w:rsidRPr="00BF2855">
                    <w:rPr>
                      <w:rFonts w:ascii="Futura Medium" w:hAnsi="Futura Medium"/>
                      <w:sz w:val="18"/>
                      <w:szCs w:val="18"/>
                    </w:rPr>
                    <w:t>………..</w:t>
                  </w:r>
                </w:p>
                <w:p w:rsidR="00CB3E73" w:rsidRPr="00A1764E" w:rsidRDefault="00CB3E73" w:rsidP="00176C19">
                  <w:pPr>
                    <w:rPr>
                      <w:rFonts w:ascii="Futura Medium" w:hAnsi="Futura Medium"/>
                      <w:sz w:val="18"/>
                      <w:szCs w:val="18"/>
                    </w:rPr>
                  </w:pPr>
                  <w:r w:rsidRPr="00BF2855">
                    <w:rPr>
                      <w:rFonts w:ascii="Futura Medium" w:hAnsi="Futura Medium"/>
                      <w:sz w:val="18"/>
                      <w:szCs w:val="18"/>
                    </w:rPr>
                    <w:t>L</w:t>
                  </w:r>
                  <w:proofErr w:type="gramStart"/>
                  <w:r w:rsidRPr="00BF2855">
                    <w:rPr>
                      <w:rFonts w:ascii="Futura Medium" w:hAnsi="Futura Medium"/>
                      <w:sz w:val="18"/>
                      <w:szCs w:val="18"/>
                    </w:rPr>
                    <w:t>5:…</w:t>
                  </w:r>
                  <w:proofErr w:type="gramEnd"/>
                  <w:r w:rsidRPr="00BF2855">
                    <w:rPr>
                      <w:rFonts w:ascii="Futura Medium" w:hAnsi="Futura Medium"/>
                      <w:sz w:val="18"/>
                      <w:szCs w:val="18"/>
                    </w:rPr>
                    <w:t>………..</w:t>
                  </w:r>
                </w:p>
              </w:tc>
              <w:tc>
                <w:tcPr>
                  <w:tcW w:w="5386" w:type="dxa"/>
                </w:tcPr>
                <w:p w:rsidR="00C86B25" w:rsidRDefault="00E8281E" w:rsidP="005505E4">
                  <w:pPr>
                    <w:rPr>
                      <w:rFonts w:ascii="Futura Medium" w:hAnsi="Futura Medium"/>
                      <w:sz w:val="18"/>
                      <w:szCs w:val="18"/>
                    </w:rPr>
                  </w:pPr>
                  <w:r w:rsidRPr="00A1764E">
                    <w:rPr>
                      <w:rFonts w:ascii="Futura Medium" w:hAnsi="Futura Medium"/>
                      <w:b/>
                      <w:sz w:val="18"/>
                      <w:szCs w:val="18"/>
                      <w:u w:val="single"/>
                    </w:rPr>
                    <w:t>Summary:</w:t>
                  </w:r>
                  <w:r w:rsidR="00BF2855">
                    <w:rPr>
                      <w:rFonts w:ascii="Futura Medium" w:hAnsi="Futura Medium"/>
                      <w:sz w:val="18"/>
                      <w:szCs w:val="18"/>
                    </w:rPr>
                    <w:t xml:space="preserve"> </w:t>
                  </w:r>
                </w:p>
                <w:p w:rsidR="002C2E40" w:rsidRDefault="00F260A1" w:rsidP="005505E4">
                  <w:pPr>
                    <w:rPr>
                      <w:rFonts w:ascii="Futura Medium" w:hAnsi="Futura Medium"/>
                      <w:sz w:val="18"/>
                      <w:szCs w:val="18"/>
                    </w:rPr>
                  </w:pPr>
                  <w:r>
                    <w:rPr>
                      <w:rFonts w:ascii="Futura Medium" w:hAnsi="Futura Medium"/>
                      <w:sz w:val="18"/>
                      <w:szCs w:val="18"/>
                    </w:rPr>
                    <w:t>B</w:t>
                  </w:r>
                  <w:r w:rsidR="00CE643E">
                    <w:rPr>
                      <w:rFonts w:ascii="Futura Medium" w:hAnsi="Futura Medium"/>
                      <w:sz w:val="18"/>
                      <w:szCs w:val="18"/>
                    </w:rPr>
                    <w:t>NAG Manifold vortex meters have never been commissioned due to the power issues and the failure of the DCS attached to the meters.</w:t>
                  </w:r>
                  <w:r w:rsidR="00E8281E" w:rsidRPr="00A1764E">
                    <w:rPr>
                      <w:rFonts w:ascii="Futura Medium" w:hAnsi="Futura Medium"/>
                      <w:sz w:val="18"/>
                      <w:szCs w:val="18"/>
                    </w:rPr>
                    <w:t xml:space="preserve"> This cadence is geared towards</w:t>
                  </w:r>
                  <w:bookmarkStart w:id="0" w:name="_GoBack"/>
                  <w:bookmarkEnd w:id="0"/>
                  <w:r w:rsidR="00E8281E" w:rsidRPr="00A1764E">
                    <w:rPr>
                      <w:rFonts w:ascii="Futura Medium" w:hAnsi="Futura Medium"/>
                      <w:sz w:val="18"/>
                      <w:szCs w:val="18"/>
                    </w:rPr>
                    <w:t xml:space="preserve"> </w:t>
                  </w:r>
                  <w:r w:rsidR="00AE78AF">
                    <w:rPr>
                      <w:rFonts w:ascii="Futura Medium" w:hAnsi="Futura Medium"/>
                      <w:sz w:val="18"/>
                      <w:szCs w:val="18"/>
                    </w:rPr>
                    <w:t xml:space="preserve">resolving </w:t>
                  </w:r>
                  <w:r w:rsidR="00E8281E" w:rsidRPr="00A1764E">
                    <w:rPr>
                      <w:rFonts w:ascii="Futura Medium" w:hAnsi="Futura Medium"/>
                      <w:sz w:val="18"/>
                      <w:szCs w:val="18"/>
                    </w:rPr>
                    <w:t xml:space="preserve">these </w:t>
                  </w:r>
                  <w:r w:rsidR="00AE78AF">
                    <w:rPr>
                      <w:rFonts w:ascii="Futura Medium" w:hAnsi="Futura Medium"/>
                      <w:sz w:val="18"/>
                      <w:szCs w:val="18"/>
                    </w:rPr>
                    <w:t>issues, implementing solutions</w:t>
                  </w:r>
                  <w:r w:rsidR="00E8281E" w:rsidRPr="00A1764E">
                    <w:rPr>
                      <w:rFonts w:ascii="Futura Medium" w:hAnsi="Futura Medium"/>
                      <w:sz w:val="18"/>
                      <w:szCs w:val="18"/>
                    </w:rPr>
                    <w:t xml:space="preserve"> and </w:t>
                  </w:r>
                  <w:r>
                    <w:rPr>
                      <w:rFonts w:ascii="Futura Medium" w:hAnsi="Futura Medium"/>
                      <w:sz w:val="18"/>
                      <w:szCs w:val="18"/>
                    </w:rPr>
                    <w:t xml:space="preserve">improving the </w:t>
                  </w:r>
                  <w:r w:rsidR="00CE643E">
                    <w:rPr>
                      <w:rFonts w:ascii="Futura Medium" w:hAnsi="Futura Medium"/>
                      <w:sz w:val="18"/>
                      <w:szCs w:val="18"/>
                    </w:rPr>
                    <w:t>metering of the hydrocarbon fluid as well as pointing the team in the direction to recover 50</w:t>
                  </w:r>
                  <w:r>
                    <w:rPr>
                      <w:rFonts w:ascii="Futura Medium" w:hAnsi="Futura Medium"/>
                      <w:sz w:val="18"/>
                      <w:szCs w:val="18"/>
                    </w:rPr>
                    <w:t>mmscf/d estimate.</w:t>
                  </w:r>
                </w:p>
                <w:p w:rsidR="00A1764E" w:rsidRPr="00A1764E" w:rsidRDefault="00A1764E" w:rsidP="005505E4">
                  <w:pPr>
                    <w:rPr>
                      <w:rFonts w:ascii="Futura Medium" w:hAnsi="Futura Medium"/>
                      <w:sz w:val="18"/>
                      <w:szCs w:val="18"/>
                    </w:rPr>
                  </w:pPr>
                </w:p>
              </w:tc>
              <w:tc>
                <w:tcPr>
                  <w:tcW w:w="3736" w:type="dxa"/>
                </w:tcPr>
                <w:p w:rsidR="00F21EFC" w:rsidRPr="00A1764E" w:rsidRDefault="00F21EFC" w:rsidP="00F21EFC">
                  <w:pPr>
                    <w:rPr>
                      <w:rFonts w:ascii="Futura Medium" w:hAnsi="Futura Medium"/>
                      <w:sz w:val="18"/>
                      <w:szCs w:val="18"/>
                    </w:rPr>
                  </w:pPr>
                  <w:r w:rsidRPr="00A1764E">
                    <w:rPr>
                      <w:rFonts w:ascii="Futura Medium" w:hAnsi="Futura Medium"/>
                      <w:sz w:val="18"/>
                      <w:szCs w:val="18"/>
                    </w:rPr>
                    <w:t>Project Sponsor:</w:t>
                  </w:r>
                  <w:r w:rsidR="007E1BFA" w:rsidRPr="00A1764E">
                    <w:rPr>
                      <w:rFonts w:ascii="Futura Medium" w:hAnsi="Futura Medium"/>
                      <w:sz w:val="18"/>
                      <w:szCs w:val="18"/>
                    </w:rPr>
                    <w:t xml:space="preserve"> </w:t>
                  </w:r>
                  <w:r w:rsidR="00C07609">
                    <w:rPr>
                      <w:rFonts w:ascii="Futura Medium" w:hAnsi="Futura Medium"/>
                      <w:sz w:val="18"/>
                      <w:szCs w:val="18"/>
                    </w:rPr>
                    <w:t>Asset Manager</w:t>
                  </w:r>
                </w:p>
                <w:p w:rsidR="00F21EFC" w:rsidRPr="00A1764E" w:rsidRDefault="00F21EFC" w:rsidP="00F21EFC">
                  <w:pPr>
                    <w:rPr>
                      <w:rFonts w:ascii="Futura Medium" w:hAnsi="Futura Medium"/>
                      <w:sz w:val="18"/>
                      <w:szCs w:val="18"/>
                    </w:rPr>
                  </w:pPr>
                  <w:r w:rsidRPr="00A1764E">
                    <w:rPr>
                      <w:rFonts w:ascii="Futura Medium" w:hAnsi="Futura Medium"/>
                      <w:sz w:val="18"/>
                      <w:szCs w:val="18"/>
                    </w:rPr>
                    <w:t>Implementation Lead</w:t>
                  </w:r>
                  <w:r w:rsidR="00545B80">
                    <w:rPr>
                      <w:rFonts w:ascii="Futura Medium" w:hAnsi="Futura Medium"/>
                      <w:sz w:val="18"/>
                      <w:szCs w:val="18"/>
                    </w:rPr>
                    <w:t>s</w:t>
                  </w:r>
                  <w:r w:rsidRPr="00A1764E">
                    <w:rPr>
                      <w:rFonts w:ascii="Futura Medium" w:hAnsi="Futura Medium"/>
                      <w:sz w:val="18"/>
                      <w:szCs w:val="18"/>
                    </w:rPr>
                    <w:t>:</w:t>
                  </w:r>
                  <w:r w:rsidR="007E1BFA" w:rsidRPr="00A1764E">
                    <w:rPr>
                      <w:rFonts w:ascii="Futura Medium" w:hAnsi="Futura Medium"/>
                      <w:sz w:val="18"/>
                      <w:szCs w:val="18"/>
                    </w:rPr>
                    <w:t xml:space="preserve"> </w:t>
                  </w:r>
                  <w:r w:rsidR="0023409C">
                    <w:rPr>
                      <w:rFonts w:ascii="Futura Medium" w:hAnsi="Futura Medium"/>
                      <w:sz w:val="18"/>
                      <w:szCs w:val="18"/>
                    </w:rPr>
                    <w:t>Sotonye Georgewill</w:t>
                  </w:r>
                  <w:r w:rsidR="00CE643E">
                    <w:rPr>
                      <w:rFonts w:ascii="Futura Medium" w:hAnsi="Futura Medium"/>
                      <w:sz w:val="18"/>
                      <w:szCs w:val="18"/>
                    </w:rPr>
                    <w:t>, Olayemi Akinola, Bernard Okoro</w:t>
                  </w:r>
                  <w:r w:rsidR="00C07609">
                    <w:rPr>
                      <w:rFonts w:ascii="Futura Medium" w:hAnsi="Futura Medium"/>
                      <w:sz w:val="18"/>
                      <w:szCs w:val="18"/>
                    </w:rPr>
                    <w:t>.</w:t>
                  </w:r>
                </w:p>
                <w:p w:rsidR="00F21EFC" w:rsidRPr="00A1764E" w:rsidRDefault="00F21EFC" w:rsidP="00176C19">
                  <w:pPr>
                    <w:rPr>
                      <w:rFonts w:ascii="Futura Medium" w:hAnsi="Futura Medium"/>
                      <w:sz w:val="18"/>
                      <w:szCs w:val="18"/>
                    </w:rPr>
                  </w:pPr>
                  <w:r w:rsidRPr="00A1764E">
                    <w:rPr>
                      <w:rFonts w:ascii="Futura Medium" w:hAnsi="Futura Medium"/>
                      <w:sz w:val="18"/>
                      <w:szCs w:val="18"/>
                    </w:rPr>
                    <w:t>Project Team:</w:t>
                  </w:r>
                  <w:r w:rsidR="007E1BFA" w:rsidRPr="00A1764E">
                    <w:rPr>
                      <w:rFonts w:ascii="Futura Medium" w:hAnsi="Futura Medium"/>
                      <w:sz w:val="18"/>
                      <w:szCs w:val="18"/>
                    </w:rPr>
                    <w:t xml:space="preserve"> </w:t>
                  </w:r>
                </w:p>
              </w:tc>
            </w:tr>
          </w:tbl>
          <w:p w:rsidR="006F32C4" w:rsidRPr="00A1764E" w:rsidRDefault="006F32C4" w:rsidP="006F32C4">
            <w:pPr>
              <w:rPr>
                <w:rFonts w:ascii="Futura Medium" w:hAnsi="Futura Medium"/>
                <w:sz w:val="18"/>
                <w:szCs w:val="18"/>
              </w:rPr>
            </w:pPr>
          </w:p>
        </w:tc>
      </w:tr>
    </w:tbl>
    <w:p w:rsidR="001B5E77" w:rsidRPr="00A1764E" w:rsidRDefault="001B5E77">
      <w:pPr>
        <w:rPr>
          <w:rFonts w:ascii="Futura Medium" w:hAnsi="Futura Medium"/>
          <w:sz w:val="18"/>
          <w:szCs w:val="18"/>
        </w:rPr>
      </w:pPr>
    </w:p>
    <w:sectPr w:rsidR="001B5E77" w:rsidRPr="00A1764E" w:rsidSect="00E708D3">
      <w:pgSz w:w="15840" w:h="12240" w:orient="landscape"/>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Medium">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5DC9"/>
    <w:multiLevelType w:val="hybridMultilevel"/>
    <w:tmpl w:val="FFF02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936AF"/>
    <w:multiLevelType w:val="hybridMultilevel"/>
    <w:tmpl w:val="2598B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AE5797"/>
    <w:multiLevelType w:val="hybridMultilevel"/>
    <w:tmpl w:val="10920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6F4041"/>
    <w:multiLevelType w:val="hybridMultilevel"/>
    <w:tmpl w:val="1FBCC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E83D39"/>
    <w:multiLevelType w:val="hybridMultilevel"/>
    <w:tmpl w:val="4CA2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97213"/>
    <w:multiLevelType w:val="hybridMultilevel"/>
    <w:tmpl w:val="48487420"/>
    <w:lvl w:ilvl="0" w:tplc="66C61716">
      <w:start w:val="1"/>
      <w:numFmt w:val="bullet"/>
      <w:lvlText w:val=""/>
      <w:lvlJc w:val="left"/>
      <w:pPr>
        <w:tabs>
          <w:tab w:val="num" w:pos="720"/>
        </w:tabs>
        <w:ind w:left="720" w:hanging="360"/>
      </w:pPr>
      <w:rPr>
        <w:rFonts w:ascii="Wingdings" w:hAnsi="Wingdings" w:hint="default"/>
      </w:rPr>
    </w:lvl>
    <w:lvl w:ilvl="1" w:tplc="EE246F70" w:tentative="1">
      <w:start w:val="1"/>
      <w:numFmt w:val="bullet"/>
      <w:lvlText w:val=""/>
      <w:lvlJc w:val="left"/>
      <w:pPr>
        <w:tabs>
          <w:tab w:val="num" w:pos="1440"/>
        </w:tabs>
        <w:ind w:left="1440" w:hanging="360"/>
      </w:pPr>
      <w:rPr>
        <w:rFonts w:ascii="Wingdings" w:hAnsi="Wingdings" w:hint="default"/>
      </w:rPr>
    </w:lvl>
    <w:lvl w:ilvl="2" w:tplc="B158191C" w:tentative="1">
      <w:start w:val="1"/>
      <w:numFmt w:val="bullet"/>
      <w:lvlText w:val=""/>
      <w:lvlJc w:val="left"/>
      <w:pPr>
        <w:tabs>
          <w:tab w:val="num" w:pos="2160"/>
        </w:tabs>
        <w:ind w:left="2160" w:hanging="360"/>
      </w:pPr>
      <w:rPr>
        <w:rFonts w:ascii="Wingdings" w:hAnsi="Wingdings" w:hint="default"/>
      </w:rPr>
    </w:lvl>
    <w:lvl w:ilvl="3" w:tplc="8A36CD74" w:tentative="1">
      <w:start w:val="1"/>
      <w:numFmt w:val="bullet"/>
      <w:lvlText w:val=""/>
      <w:lvlJc w:val="left"/>
      <w:pPr>
        <w:tabs>
          <w:tab w:val="num" w:pos="2880"/>
        </w:tabs>
        <w:ind w:left="2880" w:hanging="360"/>
      </w:pPr>
      <w:rPr>
        <w:rFonts w:ascii="Wingdings" w:hAnsi="Wingdings" w:hint="default"/>
      </w:rPr>
    </w:lvl>
    <w:lvl w:ilvl="4" w:tplc="84C4F47C" w:tentative="1">
      <w:start w:val="1"/>
      <w:numFmt w:val="bullet"/>
      <w:lvlText w:val=""/>
      <w:lvlJc w:val="left"/>
      <w:pPr>
        <w:tabs>
          <w:tab w:val="num" w:pos="3600"/>
        </w:tabs>
        <w:ind w:left="3600" w:hanging="360"/>
      </w:pPr>
      <w:rPr>
        <w:rFonts w:ascii="Wingdings" w:hAnsi="Wingdings" w:hint="default"/>
      </w:rPr>
    </w:lvl>
    <w:lvl w:ilvl="5" w:tplc="019AA816" w:tentative="1">
      <w:start w:val="1"/>
      <w:numFmt w:val="bullet"/>
      <w:lvlText w:val=""/>
      <w:lvlJc w:val="left"/>
      <w:pPr>
        <w:tabs>
          <w:tab w:val="num" w:pos="4320"/>
        </w:tabs>
        <w:ind w:left="4320" w:hanging="360"/>
      </w:pPr>
      <w:rPr>
        <w:rFonts w:ascii="Wingdings" w:hAnsi="Wingdings" w:hint="default"/>
      </w:rPr>
    </w:lvl>
    <w:lvl w:ilvl="6" w:tplc="C9E25BFA" w:tentative="1">
      <w:start w:val="1"/>
      <w:numFmt w:val="bullet"/>
      <w:lvlText w:val=""/>
      <w:lvlJc w:val="left"/>
      <w:pPr>
        <w:tabs>
          <w:tab w:val="num" w:pos="5040"/>
        </w:tabs>
        <w:ind w:left="5040" w:hanging="360"/>
      </w:pPr>
      <w:rPr>
        <w:rFonts w:ascii="Wingdings" w:hAnsi="Wingdings" w:hint="default"/>
      </w:rPr>
    </w:lvl>
    <w:lvl w:ilvl="7" w:tplc="1E06118C" w:tentative="1">
      <w:start w:val="1"/>
      <w:numFmt w:val="bullet"/>
      <w:lvlText w:val=""/>
      <w:lvlJc w:val="left"/>
      <w:pPr>
        <w:tabs>
          <w:tab w:val="num" w:pos="5760"/>
        </w:tabs>
        <w:ind w:left="5760" w:hanging="360"/>
      </w:pPr>
      <w:rPr>
        <w:rFonts w:ascii="Wingdings" w:hAnsi="Wingdings" w:hint="default"/>
      </w:rPr>
    </w:lvl>
    <w:lvl w:ilvl="8" w:tplc="A68CC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991B38"/>
    <w:multiLevelType w:val="hybridMultilevel"/>
    <w:tmpl w:val="D7CEAA22"/>
    <w:lvl w:ilvl="0" w:tplc="58FAD028">
      <w:start w:val="1"/>
      <w:numFmt w:val="bullet"/>
      <w:lvlText w:val=""/>
      <w:lvlJc w:val="left"/>
      <w:pPr>
        <w:tabs>
          <w:tab w:val="num" w:pos="720"/>
        </w:tabs>
        <w:ind w:left="720" w:hanging="360"/>
      </w:pPr>
      <w:rPr>
        <w:rFonts w:ascii="Wingdings" w:hAnsi="Wingdings" w:hint="default"/>
      </w:rPr>
    </w:lvl>
    <w:lvl w:ilvl="1" w:tplc="22AA2D7E" w:tentative="1">
      <w:start w:val="1"/>
      <w:numFmt w:val="bullet"/>
      <w:lvlText w:val=""/>
      <w:lvlJc w:val="left"/>
      <w:pPr>
        <w:tabs>
          <w:tab w:val="num" w:pos="1440"/>
        </w:tabs>
        <w:ind w:left="1440" w:hanging="360"/>
      </w:pPr>
      <w:rPr>
        <w:rFonts w:ascii="Wingdings" w:hAnsi="Wingdings" w:hint="default"/>
      </w:rPr>
    </w:lvl>
    <w:lvl w:ilvl="2" w:tplc="95D213D4" w:tentative="1">
      <w:start w:val="1"/>
      <w:numFmt w:val="bullet"/>
      <w:lvlText w:val=""/>
      <w:lvlJc w:val="left"/>
      <w:pPr>
        <w:tabs>
          <w:tab w:val="num" w:pos="2160"/>
        </w:tabs>
        <w:ind w:left="2160" w:hanging="360"/>
      </w:pPr>
      <w:rPr>
        <w:rFonts w:ascii="Wingdings" w:hAnsi="Wingdings" w:hint="default"/>
      </w:rPr>
    </w:lvl>
    <w:lvl w:ilvl="3" w:tplc="FC4EE01C" w:tentative="1">
      <w:start w:val="1"/>
      <w:numFmt w:val="bullet"/>
      <w:lvlText w:val=""/>
      <w:lvlJc w:val="left"/>
      <w:pPr>
        <w:tabs>
          <w:tab w:val="num" w:pos="2880"/>
        </w:tabs>
        <w:ind w:left="2880" w:hanging="360"/>
      </w:pPr>
      <w:rPr>
        <w:rFonts w:ascii="Wingdings" w:hAnsi="Wingdings" w:hint="default"/>
      </w:rPr>
    </w:lvl>
    <w:lvl w:ilvl="4" w:tplc="56EABF2A" w:tentative="1">
      <w:start w:val="1"/>
      <w:numFmt w:val="bullet"/>
      <w:lvlText w:val=""/>
      <w:lvlJc w:val="left"/>
      <w:pPr>
        <w:tabs>
          <w:tab w:val="num" w:pos="3600"/>
        </w:tabs>
        <w:ind w:left="3600" w:hanging="360"/>
      </w:pPr>
      <w:rPr>
        <w:rFonts w:ascii="Wingdings" w:hAnsi="Wingdings" w:hint="default"/>
      </w:rPr>
    </w:lvl>
    <w:lvl w:ilvl="5" w:tplc="37922E82" w:tentative="1">
      <w:start w:val="1"/>
      <w:numFmt w:val="bullet"/>
      <w:lvlText w:val=""/>
      <w:lvlJc w:val="left"/>
      <w:pPr>
        <w:tabs>
          <w:tab w:val="num" w:pos="4320"/>
        </w:tabs>
        <w:ind w:left="4320" w:hanging="360"/>
      </w:pPr>
      <w:rPr>
        <w:rFonts w:ascii="Wingdings" w:hAnsi="Wingdings" w:hint="default"/>
      </w:rPr>
    </w:lvl>
    <w:lvl w:ilvl="6" w:tplc="8F7E4DA4" w:tentative="1">
      <w:start w:val="1"/>
      <w:numFmt w:val="bullet"/>
      <w:lvlText w:val=""/>
      <w:lvlJc w:val="left"/>
      <w:pPr>
        <w:tabs>
          <w:tab w:val="num" w:pos="5040"/>
        </w:tabs>
        <w:ind w:left="5040" w:hanging="360"/>
      </w:pPr>
      <w:rPr>
        <w:rFonts w:ascii="Wingdings" w:hAnsi="Wingdings" w:hint="default"/>
      </w:rPr>
    </w:lvl>
    <w:lvl w:ilvl="7" w:tplc="F4143140" w:tentative="1">
      <w:start w:val="1"/>
      <w:numFmt w:val="bullet"/>
      <w:lvlText w:val=""/>
      <w:lvlJc w:val="left"/>
      <w:pPr>
        <w:tabs>
          <w:tab w:val="num" w:pos="5760"/>
        </w:tabs>
        <w:ind w:left="5760" w:hanging="360"/>
      </w:pPr>
      <w:rPr>
        <w:rFonts w:ascii="Wingdings" w:hAnsi="Wingdings" w:hint="default"/>
      </w:rPr>
    </w:lvl>
    <w:lvl w:ilvl="8" w:tplc="D72417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33D92"/>
    <w:multiLevelType w:val="hybridMultilevel"/>
    <w:tmpl w:val="9B8A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40277"/>
    <w:multiLevelType w:val="hybridMultilevel"/>
    <w:tmpl w:val="B5760E6E"/>
    <w:lvl w:ilvl="0" w:tplc="1E58A0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3F3EEF"/>
    <w:multiLevelType w:val="hybridMultilevel"/>
    <w:tmpl w:val="026A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90628"/>
    <w:multiLevelType w:val="hybridMultilevel"/>
    <w:tmpl w:val="B5BC6AF4"/>
    <w:lvl w:ilvl="0" w:tplc="1E58A0B4">
      <w:start w:val="1"/>
      <w:numFmt w:val="decimal"/>
      <w:lvlText w:val="%1."/>
      <w:lvlJc w:val="left"/>
      <w:pPr>
        <w:ind w:left="776" w:hanging="360"/>
      </w:pPr>
      <w:rPr>
        <w:rFonts w:hint="default"/>
        <w:b/>
      </w:r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1" w15:restartNumberingAfterBreak="0">
    <w:nsid w:val="56B06897"/>
    <w:multiLevelType w:val="hybridMultilevel"/>
    <w:tmpl w:val="E078FF3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9F60CBA"/>
    <w:multiLevelType w:val="hybridMultilevel"/>
    <w:tmpl w:val="C9648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E00450F"/>
    <w:multiLevelType w:val="hybridMultilevel"/>
    <w:tmpl w:val="21DC5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487516"/>
    <w:multiLevelType w:val="hybridMultilevel"/>
    <w:tmpl w:val="1B447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1631EE"/>
    <w:multiLevelType w:val="hybridMultilevel"/>
    <w:tmpl w:val="53264BAC"/>
    <w:lvl w:ilvl="0" w:tplc="85F69FC6">
      <w:start w:val="1"/>
      <w:numFmt w:val="bullet"/>
      <w:lvlText w:val="•"/>
      <w:lvlJc w:val="left"/>
      <w:pPr>
        <w:tabs>
          <w:tab w:val="num" w:pos="720"/>
        </w:tabs>
        <w:ind w:left="720" w:hanging="360"/>
      </w:pPr>
      <w:rPr>
        <w:rFonts w:ascii="Arial" w:hAnsi="Arial" w:hint="default"/>
      </w:rPr>
    </w:lvl>
    <w:lvl w:ilvl="1" w:tplc="1C32F57E" w:tentative="1">
      <w:start w:val="1"/>
      <w:numFmt w:val="bullet"/>
      <w:lvlText w:val="•"/>
      <w:lvlJc w:val="left"/>
      <w:pPr>
        <w:tabs>
          <w:tab w:val="num" w:pos="1440"/>
        </w:tabs>
        <w:ind w:left="1440" w:hanging="360"/>
      </w:pPr>
      <w:rPr>
        <w:rFonts w:ascii="Arial" w:hAnsi="Arial" w:hint="default"/>
      </w:rPr>
    </w:lvl>
    <w:lvl w:ilvl="2" w:tplc="67CC5470" w:tentative="1">
      <w:start w:val="1"/>
      <w:numFmt w:val="bullet"/>
      <w:lvlText w:val="•"/>
      <w:lvlJc w:val="left"/>
      <w:pPr>
        <w:tabs>
          <w:tab w:val="num" w:pos="2160"/>
        </w:tabs>
        <w:ind w:left="2160" w:hanging="360"/>
      </w:pPr>
      <w:rPr>
        <w:rFonts w:ascii="Arial" w:hAnsi="Arial" w:hint="default"/>
      </w:rPr>
    </w:lvl>
    <w:lvl w:ilvl="3" w:tplc="D80283F8" w:tentative="1">
      <w:start w:val="1"/>
      <w:numFmt w:val="bullet"/>
      <w:lvlText w:val="•"/>
      <w:lvlJc w:val="left"/>
      <w:pPr>
        <w:tabs>
          <w:tab w:val="num" w:pos="2880"/>
        </w:tabs>
        <w:ind w:left="2880" w:hanging="360"/>
      </w:pPr>
      <w:rPr>
        <w:rFonts w:ascii="Arial" w:hAnsi="Arial" w:hint="default"/>
      </w:rPr>
    </w:lvl>
    <w:lvl w:ilvl="4" w:tplc="306ABEA0" w:tentative="1">
      <w:start w:val="1"/>
      <w:numFmt w:val="bullet"/>
      <w:lvlText w:val="•"/>
      <w:lvlJc w:val="left"/>
      <w:pPr>
        <w:tabs>
          <w:tab w:val="num" w:pos="3600"/>
        </w:tabs>
        <w:ind w:left="3600" w:hanging="360"/>
      </w:pPr>
      <w:rPr>
        <w:rFonts w:ascii="Arial" w:hAnsi="Arial" w:hint="default"/>
      </w:rPr>
    </w:lvl>
    <w:lvl w:ilvl="5" w:tplc="92E6E754" w:tentative="1">
      <w:start w:val="1"/>
      <w:numFmt w:val="bullet"/>
      <w:lvlText w:val="•"/>
      <w:lvlJc w:val="left"/>
      <w:pPr>
        <w:tabs>
          <w:tab w:val="num" w:pos="4320"/>
        </w:tabs>
        <w:ind w:left="4320" w:hanging="360"/>
      </w:pPr>
      <w:rPr>
        <w:rFonts w:ascii="Arial" w:hAnsi="Arial" w:hint="default"/>
      </w:rPr>
    </w:lvl>
    <w:lvl w:ilvl="6" w:tplc="2D4C0B0A" w:tentative="1">
      <w:start w:val="1"/>
      <w:numFmt w:val="bullet"/>
      <w:lvlText w:val="•"/>
      <w:lvlJc w:val="left"/>
      <w:pPr>
        <w:tabs>
          <w:tab w:val="num" w:pos="5040"/>
        </w:tabs>
        <w:ind w:left="5040" w:hanging="360"/>
      </w:pPr>
      <w:rPr>
        <w:rFonts w:ascii="Arial" w:hAnsi="Arial" w:hint="default"/>
      </w:rPr>
    </w:lvl>
    <w:lvl w:ilvl="7" w:tplc="F9A6F024" w:tentative="1">
      <w:start w:val="1"/>
      <w:numFmt w:val="bullet"/>
      <w:lvlText w:val="•"/>
      <w:lvlJc w:val="left"/>
      <w:pPr>
        <w:tabs>
          <w:tab w:val="num" w:pos="5760"/>
        </w:tabs>
        <w:ind w:left="5760" w:hanging="360"/>
      </w:pPr>
      <w:rPr>
        <w:rFonts w:ascii="Arial" w:hAnsi="Arial" w:hint="default"/>
      </w:rPr>
    </w:lvl>
    <w:lvl w:ilvl="8" w:tplc="155E23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B81F4C"/>
    <w:multiLevelType w:val="hybridMultilevel"/>
    <w:tmpl w:val="9BAC855E"/>
    <w:lvl w:ilvl="0" w:tplc="F45C1BBA">
      <w:start w:val="1"/>
      <w:numFmt w:val="bullet"/>
      <w:lvlText w:val="•"/>
      <w:lvlJc w:val="left"/>
      <w:pPr>
        <w:tabs>
          <w:tab w:val="num" w:pos="720"/>
        </w:tabs>
        <w:ind w:left="720" w:hanging="360"/>
      </w:pPr>
      <w:rPr>
        <w:rFonts w:ascii="Arial" w:hAnsi="Arial" w:hint="default"/>
      </w:rPr>
    </w:lvl>
    <w:lvl w:ilvl="1" w:tplc="0FB61DB0" w:tentative="1">
      <w:start w:val="1"/>
      <w:numFmt w:val="bullet"/>
      <w:lvlText w:val="•"/>
      <w:lvlJc w:val="left"/>
      <w:pPr>
        <w:tabs>
          <w:tab w:val="num" w:pos="1440"/>
        </w:tabs>
        <w:ind w:left="1440" w:hanging="360"/>
      </w:pPr>
      <w:rPr>
        <w:rFonts w:ascii="Arial" w:hAnsi="Arial" w:hint="default"/>
      </w:rPr>
    </w:lvl>
    <w:lvl w:ilvl="2" w:tplc="36C46B9C" w:tentative="1">
      <w:start w:val="1"/>
      <w:numFmt w:val="bullet"/>
      <w:lvlText w:val="•"/>
      <w:lvlJc w:val="left"/>
      <w:pPr>
        <w:tabs>
          <w:tab w:val="num" w:pos="2160"/>
        </w:tabs>
        <w:ind w:left="2160" w:hanging="360"/>
      </w:pPr>
      <w:rPr>
        <w:rFonts w:ascii="Arial" w:hAnsi="Arial" w:hint="default"/>
      </w:rPr>
    </w:lvl>
    <w:lvl w:ilvl="3" w:tplc="9C028578" w:tentative="1">
      <w:start w:val="1"/>
      <w:numFmt w:val="bullet"/>
      <w:lvlText w:val="•"/>
      <w:lvlJc w:val="left"/>
      <w:pPr>
        <w:tabs>
          <w:tab w:val="num" w:pos="2880"/>
        </w:tabs>
        <w:ind w:left="2880" w:hanging="360"/>
      </w:pPr>
      <w:rPr>
        <w:rFonts w:ascii="Arial" w:hAnsi="Arial" w:hint="default"/>
      </w:rPr>
    </w:lvl>
    <w:lvl w:ilvl="4" w:tplc="ED8813F6" w:tentative="1">
      <w:start w:val="1"/>
      <w:numFmt w:val="bullet"/>
      <w:lvlText w:val="•"/>
      <w:lvlJc w:val="left"/>
      <w:pPr>
        <w:tabs>
          <w:tab w:val="num" w:pos="3600"/>
        </w:tabs>
        <w:ind w:left="3600" w:hanging="360"/>
      </w:pPr>
      <w:rPr>
        <w:rFonts w:ascii="Arial" w:hAnsi="Arial" w:hint="default"/>
      </w:rPr>
    </w:lvl>
    <w:lvl w:ilvl="5" w:tplc="3EB86496" w:tentative="1">
      <w:start w:val="1"/>
      <w:numFmt w:val="bullet"/>
      <w:lvlText w:val="•"/>
      <w:lvlJc w:val="left"/>
      <w:pPr>
        <w:tabs>
          <w:tab w:val="num" w:pos="4320"/>
        </w:tabs>
        <w:ind w:left="4320" w:hanging="360"/>
      </w:pPr>
      <w:rPr>
        <w:rFonts w:ascii="Arial" w:hAnsi="Arial" w:hint="default"/>
      </w:rPr>
    </w:lvl>
    <w:lvl w:ilvl="6" w:tplc="5784C844" w:tentative="1">
      <w:start w:val="1"/>
      <w:numFmt w:val="bullet"/>
      <w:lvlText w:val="•"/>
      <w:lvlJc w:val="left"/>
      <w:pPr>
        <w:tabs>
          <w:tab w:val="num" w:pos="5040"/>
        </w:tabs>
        <w:ind w:left="5040" w:hanging="360"/>
      </w:pPr>
      <w:rPr>
        <w:rFonts w:ascii="Arial" w:hAnsi="Arial" w:hint="default"/>
      </w:rPr>
    </w:lvl>
    <w:lvl w:ilvl="7" w:tplc="4EFA314C" w:tentative="1">
      <w:start w:val="1"/>
      <w:numFmt w:val="bullet"/>
      <w:lvlText w:val="•"/>
      <w:lvlJc w:val="left"/>
      <w:pPr>
        <w:tabs>
          <w:tab w:val="num" w:pos="5760"/>
        </w:tabs>
        <w:ind w:left="5760" w:hanging="360"/>
      </w:pPr>
      <w:rPr>
        <w:rFonts w:ascii="Arial" w:hAnsi="Arial" w:hint="default"/>
      </w:rPr>
    </w:lvl>
    <w:lvl w:ilvl="8" w:tplc="B2F844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6E6B67"/>
    <w:multiLevelType w:val="hybridMultilevel"/>
    <w:tmpl w:val="4EC40630"/>
    <w:lvl w:ilvl="0" w:tplc="A762CEF4">
      <w:start w:val="1"/>
      <w:numFmt w:val="bullet"/>
      <w:lvlText w:val=""/>
      <w:lvlJc w:val="left"/>
      <w:pPr>
        <w:tabs>
          <w:tab w:val="num" w:pos="720"/>
        </w:tabs>
        <w:ind w:left="720" w:hanging="360"/>
      </w:pPr>
      <w:rPr>
        <w:rFonts w:ascii="Wingdings" w:hAnsi="Wingdings" w:hint="default"/>
      </w:rPr>
    </w:lvl>
    <w:lvl w:ilvl="1" w:tplc="093A7B4E" w:tentative="1">
      <w:start w:val="1"/>
      <w:numFmt w:val="bullet"/>
      <w:lvlText w:val=""/>
      <w:lvlJc w:val="left"/>
      <w:pPr>
        <w:tabs>
          <w:tab w:val="num" w:pos="1440"/>
        </w:tabs>
        <w:ind w:left="1440" w:hanging="360"/>
      </w:pPr>
      <w:rPr>
        <w:rFonts w:ascii="Wingdings" w:hAnsi="Wingdings" w:hint="default"/>
      </w:rPr>
    </w:lvl>
    <w:lvl w:ilvl="2" w:tplc="01BC07E6" w:tentative="1">
      <w:start w:val="1"/>
      <w:numFmt w:val="bullet"/>
      <w:lvlText w:val=""/>
      <w:lvlJc w:val="left"/>
      <w:pPr>
        <w:tabs>
          <w:tab w:val="num" w:pos="2160"/>
        </w:tabs>
        <w:ind w:left="2160" w:hanging="360"/>
      </w:pPr>
      <w:rPr>
        <w:rFonts w:ascii="Wingdings" w:hAnsi="Wingdings" w:hint="default"/>
      </w:rPr>
    </w:lvl>
    <w:lvl w:ilvl="3" w:tplc="710687E4" w:tentative="1">
      <w:start w:val="1"/>
      <w:numFmt w:val="bullet"/>
      <w:lvlText w:val=""/>
      <w:lvlJc w:val="left"/>
      <w:pPr>
        <w:tabs>
          <w:tab w:val="num" w:pos="2880"/>
        </w:tabs>
        <w:ind w:left="2880" w:hanging="360"/>
      </w:pPr>
      <w:rPr>
        <w:rFonts w:ascii="Wingdings" w:hAnsi="Wingdings" w:hint="default"/>
      </w:rPr>
    </w:lvl>
    <w:lvl w:ilvl="4" w:tplc="A36A8912" w:tentative="1">
      <w:start w:val="1"/>
      <w:numFmt w:val="bullet"/>
      <w:lvlText w:val=""/>
      <w:lvlJc w:val="left"/>
      <w:pPr>
        <w:tabs>
          <w:tab w:val="num" w:pos="3600"/>
        </w:tabs>
        <w:ind w:left="3600" w:hanging="360"/>
      </w:pPr>
      <w:rPr>
        <w:rFonts w:ascii="Wingdings" w:hAnsi="Wingdings" w:hint="default"/>
      </w:rPr>
    </w:lvl>
    <w:lvl w:ilvl="5" w:tplc="EB1E934A" w:tentative="1">
      <w:start w:val="1"/>
      <w:numFmt w:val="bullet"/>
      <w:lvlText w:val=""/>
      <w:lvlJc w:val="left"/>
      <w:pPr>
        <w:tabs>
          <w:tab w:val="num" w:pos="4320"/>
        </w:tabs>
        <w:ind w:left="4320" w:hanging="360"/>
      </w:pPr>
      <w:rPr>
        <w:rFonts w:ascii="Wingdings" w:hAnsi="Wingdings" w:hint="default"/>
      </w:rPr>
    </w:lvl>
    <w:lvl w:ilvl="6" w:tplc="0B9CD8E4" w:tentative="1">
      <w:start w:val="1"/>
      <w:numFmt w:val="bullet"/>
      <w:lvlText w:val=""/>
      <w:lvlJc w:val="left"/>
      <w:pPr>
        <w:tabs>
          <w:tab w:val="num" w:pos="5040"/>
        </w:tabs>
        <w:ind w:left="5040" w:hanging="360"/>
      </w:pPr>
      <w:rPr>
        <w:rFonts w:ascii="Wingdings" w:hAnsi="Wingdings" w:hint="default"/>
      </w:rPr>
    </w:lvl>
    <w:lvl w:ilvl="7" w:tplc="3FB0BE1E" w:tentative="1">
      <w:start w:val="1"/>
      <w:numFmt w:val="bullet"/>
      <w:lvlText w:val=""/>
      <w:lvlJc w:val="left"/>
      <w:pPr>
        <w:tabs>
          <w:tab w:val="num" w:pos="5760"/>
        </w:tabs>
        <w:ind w:left="5760" w:hanging="360"/>
      </w:pPr>
      <w:rPr>
        <w:rFonts w:ascii="Wingdings" w:hAnsi="Wingdings" w:hint="default"/>
      </w:rPr>
    </w:lvl>
    <w:lvl w:ilvl="8" w:tplc="F7D07C1C"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6"/>
  </w:num>
  <w:num w:numId="4">
    <w:abstractNumId w:val="17"/>
  </w:num>
  <w:num w:numId="5">
    <w:abstractNumId w:val="7"/>
  </w:num>
  <w:num w:numId="6">
    <w:abstractNumId w:val="9"/>
  </w:num>
  <w:num w:numId="7">
    <w:abstractNumId w:val="5"/>
  </w:num>
  <w:num w:numId="8">
    <w:abstractNumId w:val="4"/>
  </w:num>
  <w:num w:numId="9">
    <w:abstractNumId w:val="13"/>
  </w:num>
  <w:num w:numId="10">
    <w:abstractNumId w:val="0"/>
  </w:num>
  <w:num w:numId="11">
    <w:abstractNumId w:val="14"/>
  </w:num>
  <w:num w:numId="12">
    <w:abstractNumId w:val="8"/>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77"/>
    <w:rsid w:val="00020B67"/>
    <w:rsid w:val="00027EE0"/>
    <w:rsid w:val="000478BE"/>
    <w:rsid w:val="00051BC6"/>
    <w:rsid w:val="00081DCF"/>
    <w:rsid w:val="000F205F"/>
    <w:rsid w:val="00116E45"/>
    <w:rsid w:val="0015733C"/>
    <w:rsid w:val="00176C19"/>
    <w:rsid w:val="00183A60"/>
    <w:rsid w:val="001B5E77"/>
    <w:rsid w:val="001D44CD"/>
    <w:rsid w:val="0023409C"/>
    <w:rsid w:val="00234AFB"/>
    <w:rsid w:val="00254F4F"/>
    <w:rsid w:val="00263B39"/>
    <w:rsid w:val="00286B1F"/>
    <w:rsid w:val="00287A0F"/>
    <w:rsid w:val="00290A03"/>
    <w:rsid w:val="00297861"/>
    <w:rsid w:val="002B4728"/>
    <w:rsid w:val="002C2E40"/>
    <w:rsid w:val="002D73AA"/>
    <w:rsid w:val="002E00B9"/>
    <w:rsid w:val="00305728"/>
    <w:rsid w:val="00317D82"/>
    <w:rsid w:val="00317D92"/>
    <w:rsid w:val="00375A8D"/>
    <w:rsid w:val="003A1E83"/>
    <w:rsid w:val="004F0FBC"/>
    <w:rsid w:val="00502A90"/>
    <w:rsid w:val="00545B80"/>
    <w:rsid w:val="005505E4"/>
    <w:rsid w:val="005557DB"/>
    <w:rsid w:val="005C670E"/>
    <w:rsid w:val="00607C2A"/>
    <w:rsid w:val="00610254"/>
    <w:rsid w:val="00633EA7"/>
    <w:rsid w:val="00651A82"/>
    <w:rsid w:val="00665AE9"/>
    <w:rsid w:val="006875CB"/>
    <w:rsid w:val="006B04EF"/>
    <w:rsid w:val="006E4E8E"/>
    <w:rsid w:val="006F32C4"/>
    <w:rsid w:val="0072152E"/>
    <w:rsid w:val="00731808"/>
    <w:rsid w:val="007434D2"/>
    <w:rsid w:val="007B28F6"/>
    <w:rsid w:val="007B55F6"/>
    <w:rsid w:val="007E1BFA"/>
    <w:rsid w:val="008010F8"/>
    <w:rsid w:val="008032AD"/>
    <w:rsid w:val="008535BD"/>
    <w:rsid w:val="008628A8"/>
    <w:rsid w:val="00884E14"/>
    <w:rsid w:val="00886365"/>
    <w:rsid w:val="008A1ED4"/>
    <w:rsid w:val="008B6195"/>
    <w:rsid w:val="00906FBD"/>
    <w:rsid w:val="00923BE5"/>
    <w:rsid w:val="00966ABD"/>
    <w:rsid w:val="009A3A61"/>
    <w:rsid w:val="009A40C6"/>
    <w:rsid w:val="009A4368"/>
    <w:rsid w:val="009B1F24"/>
    <w:rsid w:val="009C0A38"/>
    <w:rsid w:val="009E12DF"/>
    <w:rsid w:val="00A1764E"/>
    <w:rsid w:val="00A46C0E"/>
    <w:rsid w:val="00A61206"/>
    <w:rsid w:val="00A843F8"/>
    <w:rsid w:val="00A914E1"/>
    <w:rsid w:val="00A9540B"/>
    <w:rsid w:val="00AB1BBF"/>
    <w:rsid w:val="00AC5613"/>
    <w:rsid w:val="00AE37D8"/>
    <w:rsid w:val="00AE78AF"/>
    <w:rsid w:val="00AF336E"/>
    <w:rsid w:val="00B309A3"/>
    <w:rsid w:val="00B33129"/>
    <w:rsid w:val="00B84A92"/>
    <w:rsid w:val="00B95504"/>
    <w:rsid w:val="00BA6953"/>
    <w:rsid w:val="00BF2855"/>
    <w:rsid w:val="00C06D47"/>
    <w:rsid w:val="00C07609"/>
    <w:rsid w:val="00C25481"/>
    <w:rsid w:val="00C473C2"/>
    <w:rsid w:val="00C86B25"/>
    <w:rsid w:val="00CB3E73"/>
    <w:rsid w:val="00CB7D99"/>
    <w:rsid w:val="00CC1A7C"/>
    <w:rsid w:val="00CC4496"/>
    <w:rsid w:val="00CE4E47"/>
    <w:rsid w:val="00CE643E"/>
    <w:rsid w:val="00CE7CE3"/>
    <w:rsid w:val="00CF3CDE"/>
    <w:rsid w:val="00CF4D3E"/>
    <w:rsid w:val="00D85525"/>
    <w:rsid w:val="00DA318D"/>
    <w:rsid w:val="00DC18E1"/>
    <w:rsid w:val="00DD5A0B"/>
    <w:rsid w:val="00DE2A80"/>
    <w:rsid w:val="00DF6F70"/>
    <w:rsid w:val="00E55222"/>
    <w:rsid w:val="00E574A9"/>
    <w:rsid w:val="00E61F11"/>
    <w:rsid w:val="00E63697"/>
    <w:rsid w:val="00E708D3"/>
    <w:rsid w:val="00E8281E"/>
    <w:rsid w:val="00E968F8"/>
    <w:rsid w:val="00EB356F"/>
    <w:rsid w:val="00EB7A58"/>
    <w:rsid w:val="00EC403D"/>
    <w:rsid w:val="00F21EFC"/>
    <w:rsid w:val="00F260A1"/>
    <w:rsid w:val="00F439CA"/>
    <w:rsid w:val="00F60EF6"/>
    <w:rsid w:val="00F71011"/>
    <w:rsid w:val="00F953BA"/>
    <w:rsid w:val="00F96B63"/>
    <w:rsid w:val="00FA1AC2"/>
    <w:rsid w:val="00FD483C"/>
    <w:rsid w:val="00FE7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9040"/>
  <w15:docId w15:val="{3B0DC8C6-7D58-40A1-A0C3-3BBF4D51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A0B"/>
    <w:pPr>
      <w:ind w:left="720"/>
      <w:contextualSpacing/>
    </w:pPr>
  </w:style>
  <w:style w:type="paragraph" w:styleId="NormalWeb">
    <w:name w:val="Normal (Web)"/>
    <w:basedOn w:val="Normal"/>
    <w:uiPriority w:val="99"/>
    <w:semiHidden/>
    <w:unhideWhenUsed/>
    <w:rsid w:val="00CB3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30839">
      <w:bodyDiv w:val="1"/>
      <w:marLeft w:val="0"/>
      <w:marRight w:val="0"/>
      <w:marTop w:val="0"/>
      <w:marBottom w:val="0"/>
      <w:divBdr>
        <w:top w:val="none" w:sz="0" w:space="0" w:color="auto"/>
        <w:left w:val="none" w:sz="0" w:space="0" w:color="auto"/>
        <w:bottom w:val="none" w:sz="0" w:space="0" w:color="auto"/>
        <w:right w:val="none" w:sz="0" w:space="0" w:color="auto"/>
      </w:divBdr>
      <w:divsChild>
        <w:div w:id="275719030">
          <w:marLeft w:val="446"/>
          <w:marRight w:val="0"/>
          <w:marTop w:val="0"/>
          <w:marBottom w:val="0"/>
          <w:divBdr>
            <w:top w:val="none" w:sz="0" w:space="0" w:color="auto"/>
            <w:left w:val="none" w:sz="0" w:space="0" w:color="auto"/>
            <w:bottom w:val="none" w:sz="0" w:space="0" w:color="auto"/>
            <w:right w:val="none" w:sz="0" w:space="0" w:color="auto"/>
          </w:divBdr>
        </w:div>
        <w:div w:id="1736081050">
          <w:marLeft w:val="274"/>
          <w:marRight w:val="0"/>
          <w:marTop w:val="0"/>
          <w:marBottom w:val="0"/>
          <w:divBdr>
            <w:top w:val="none" w:sz="0" w:space="0" w:color="auto"/>
            <w:left w:val="none" w:sz="0" w:space="0" w:color="auto"/>
            <w:bottom w:val="none" w:sz="0" w:space="0" w:color="auto"/>
            <w:right w:val="none" w:sz="0" w:space="0" w:color="auto"/>
          </w:divBdr>
        </w:div>
      </w:divsChild>
    </w:div>
    <w:div w:id="182981578">
      <w:bodyDiv w:val="1"/>
      <w:marLeft w:val="0"/>
      <w:marRight w:val="0"/>
      <w:marTop w:val="0"/>
      <w:marBottom w:val="0"/>
      <w:divBdr>
        <w:top w:val="none" w:sz="0" w:space="0" w:color="auto"/>
        <w:left w:val="none" w:sz="0" w:space="0" w:color="auto"/>
        <w:bottom w:val="none" w:sz="0" w:space="0" w:color="auto"/>
        <w:right w:val="none" w:sz="0" w:space="0" w:color="auto"/>
      </w:divBdr>
      <w:divsChild>
        <w:div w:id="695891216">
          <w:marLeft w:val="360"/>
          <w:marRight w:val="0"/>
          <w:marTop w:val="200"/>
          <w:marBottom w:val="0"/>
          <w:divBdr>
            <w:top w:val="none" w:sz="0" w:space="0" w:color="auto"/>
            <w:left w:val="none" w:sz="0" w:space="0" w:color="auto"/>
            <w:bottom w:val="none" w:sz="0" w:space="0" w:color="auto"/>
            <w:right w:val="none" w:sz="0" w:space="0" w:color="auto"/>
          </w:divBdr>
        </w:div>
        <w:div w:id="875193111">
          <w:marLeft w:val="360"/>
          <w:marRight w:val="0"/>
          <w:marTop w:val="200"/>
          <w:marBottom w:val="0"/>
          <w:divBdr>
            <w:top w:val="none" w:sz="0" w:space="0" w:color="auto"/>
            <w:left w:val="none" w:sz="0" w:space="0" w:color="auto"/>
            <w:bottom w:val="none" w:sz="0" w:space="0" w:color="auto"/>
            <w:right w:val="none" w:sz="0" w:space="0" w:color="auto"/>
          </w:divBdr>
        </w:div>
        <w:div w:id="1802072222">
          <w:marLeft w:val="360"/>
          <w:marRight w:val="0"/>
          <w:marTop w:val="200"/>
          <w:marBottom w:val="0"/>
          <w:divBdr>
            <w:top w:val="none" w:sz="0" w:space="0" w:color="auto"/>
            <w:left w:val="none" w:sz="0" w:space="0" w:color="auto"/>
            <w:bottom w:val="none" w:sz="0" w:space="0" w:color="auto"/>
            <w:right w:val="none" w:sz="0" w:space="0" w:color="auto"/>
          </w:divBdr>
        </w:div>
        <w:div w:id="1893153213">
          <w:marLeft w:val="360"/>
          <w:marRight w:val="0"/>
          <w:marTop w:val="200"/>
          <w:marBottom w:val="0"/>
          <w:divBdr>
            <w:top w:val="none" w:sz="0" w:space="0" w:color="auto"/>
            <w:left w:val="none" w:sz="0" w:space="0" w:color="auto"/>
            <w:bottom w:val="none" w:sz="0" w:space="0" w:color="auto"/>
            <w:right w:val="none" w:sz="0" w:space="0" w:color="auto"/>
          </w:divBdr>
        </w:div>
        <w:div w:id="2116556839">
          <w:marLeft w:val="360"/>
          <w:marRight w:val="0"/>
          <w:marTop w:val="200"/>
          <w:marBottom w:val="0"/>
          <w:divBdr>
            <w:top w:val="none" w:sz="0" w:space="0" w:color="auto"/>
            <w:left w:val="none" w:sz="0" w:space="0" w:color="auto"/>
            <w:bottom w:val="none" w:sz="0" w:space="0" w:color="auto"/>
            <w:right w:val="none" w:sz="0" w:space="0" w:color="auto"/>
          </w:divBdr>
        </w:div>
      </w:divsChild>
    </w:div>
    <w:div w:id="188182358">
      <w:bodyDiv w:val="1"/>
      <w:marLeft w:val="0"/>
      <w:marRight w:val="0"/>
      <w:marTop w:val="0"/>
      <w:marBottom w:val="0"/>
      <w:divBdr>
        <w:top w:val="none" w:sz="0" w:space="0" w:color="auto"/>
        <w:left w:val="none" w:sz="0" w:space="0" w:color="auto"/>
        <w:bottom w:val="none" w:sz="0" w:space="0" w:color="auto"/>
        <w:right w:val="none" w:sz="0" w:space="0" w:color="auto"/>
      </w:divBdr>
      <w:divsChild>
        <w:div w:id="18748244">
          <w:marLeft w:val="274"/>
          <w:marRight w:val="0"/>
          <w:marTop w:val="0"/>
          <w:marBottom w:val="0"/>
          <w:divBdr>
            <w:top w:val="none" w:sz="0" w:space="0" w:color="auto"/>
            <w:left w:val="none" w:sz="0" w:space="0" w:color="auto"/>
            <w:bottom w:val="none" w:sz="0" w:space="0" w:color="auto"/>
            <w:right w:val="none" w:sz="0" w:space="0" w:color="auto"/>
          </w:divBdr>
        </w:div>
        <w:div w:id="1989822720">
          <w:marLeft w:val="274"/>
          <w:marRight w:val="0"/>
          <w:marTop w:val="0"/>
          <w:marBottom w:val="0"/>
          <w:divBdr>
            <w:top w:val="none" w:sz="0" w:space="0" w:color="auto"/>
            <w:left w:val="none" w:sz="0" w:space="0" w:color="auto"/>
            <w:bottom w:val="none" w:sz="0" w:space="0" w:color="auto"/>
            <w:right w:val="none" w:sz="0" w:space="0" w:color="auto"/>
          </w:divBdr>
        </w:div>
      </w:divsChild>
    </w:div>
    <w:div w:id="536041241">
      <w:bodyDiv w:val="1"/>
      <w:marLeft w:val="0"/>
      <w:marRight w:val="0"/>
      <w:marTop w:val="0"/>
      <w:marBottom w:val="0"/>
      <w:divBdr>
        <w:top w:val="none" w:sz="0" w:space="0" w:color="auto"/>
        <w:left w:val="none" w:sz="0" w:space="0" w:color="auto"/>
        <w:bottom w:val="none" w:sz="0" w:space="0" w:color="auto"/>
        <w:right w:val="none" w:sz="0" w:space="0" w:color="auto"/>
      </w:divBdr>
    </w:div>
    <w:div w:id="635917109">
      <w:bodyDiv w:val="1"/>
      <w:marLeft w:val="0"/>
      <w:marRight w:val="0"/>
      <w:marTop w:val="0"/>
      <w:marBottom w:val="0"/>
      <w:divBdr>
        <w:top w:val="none" w:sz="0" w:space="0" w:color="auto"/>
        <w:left w:val="none" w:sz="0" w:space="0" w:color="auto"/>
        <w:bottom w:val="none" w:sz="0" w:space="0" w:color="auto"/>
        <w:right w:val="none" w:sz="0" w:space="0" w:color="auto"/>
      </w:divBdr>
      <w:divsChild>
        <w:div w:id="38089180">
          <w:marLeft w:val="274"/>
          <w:marRight w:val="0"/>
          <w:marTop w:val="0"/>
          <w:marBottom w:val="0"/>
          <w:divBdr>
            <w:top w:val="none" w:sz="0" w:space="0" w:color="auto"/>
            <w:left w:val="none" w:sz="0" w:space="0" w:color="auto"/>
            <w:bottom w:val="none" w:sz="0" w:space="0" w:color="auto"/>
            <w:right w:val="none" w:sz="0" w:space="0" w:color="auto"/>
          </w:divBdr>
        </w:div>
        <w:div w:id="557865187">
          <w:marLeft w:val="274"/>
          <w:marRight w:val="0"/>
          <w:marTop w:val="0"/>
          <w:marBottom w:val="0"/>
          <w:divBdr>
            <w:top w:val="none" w:sz="0" w:space="0" w:color="auto"/>
            <w:left w:val="none" w:sz="0" w:space="0" w:color="auto"/>
            <w:bottom w:val="none" w:sz="0" w:space="0" w:color="auto"/>
            <w:right w:val="none" w:sz="0" w:space="0" w:color="auto"/>
          </w:divBdr>
        </w:div>
        <w:div w:id="916015304">
          <w:marLeft w:val="274"/>
          <w:marRight w:val="0"/>
          <w:marTop w:val="0"/>
          <w:marBottom w:val="0"/>
          <w:divBdr>
            <w:top w:val="none" w:sz="0" w:space="0" w:color="auto"/>
            <w:left w:val="none" w:sz="0" w:space="0" w:color="auto"/>
            <w:bottom w:val="none" w:sz="0" w:space="0" w:color="auto"/>
            <w:right w:val="none" w:sz="0" w:space="0" w:color="auto"/>
          </w:divBdr>
        </w:div>
        <w:div w:id="1011564195">
          <w:marLeft w:val="274"/>
          <w:marRight w:val="0"/>
          <w:marTop w:val="0"/>
          <w:marBottom w:val="0"/>
          <w:divBdr>
            <w:top w:val="none" w:sz="0" w:space="0" w:color="auto"/>
            <w:left w:val="none" w:sz="0" w:space="0" w:color="auto"/>
            <w:bottom w:val="none" w:sz="0" w:space="0" w:color="auto"/>
            <w:right w:val="none" w:sz="0" w:space="0" w:color="auto"/>
          </w:divBdr>
        </w:div>
        <w:div w:id="1147209527">
          <w:marLeft w:val="274"/>
          <w:marRight w:val="0"/>
          <w:marTop w:val="0"/>
          <w:marBottom w:val="0"/>
          <w:divBdr>
            <w:top w:val="none" w:sz="0" w:space="0" w:color="auto"/>
            <w:left w:val="none" w:sz="0" w:space="0" w:color="auto"/>
            <w:bottom w:val="none" w:sz="0" w:space="0" w:color="auto"/>
            <w:right w:val="none" w:sz="0" w:space="0" w:color="auto"/>
          </w:divBdr>
        </w:div>
        <w:div w:id="1323385044">
          <w:marLeft w:val="274"/>
          <w:marRight w:val="0"/>
          <w:marTop w:val="0"/>
          <w:marBottom w:val="0"/>
          <w:divBdr>
            <w:top w:val="none" w:sz="0" w:space="0" w:color="auto"/>
            <w:left w:val="none" w:sz="0" w:space="0" w:color="auto"/>
            <w:bottom w:val="none" w:sz="0" w:space="0" w:color="auto"/>
            <w:right w:val="none" w:sz="0" w:space="0" w:color="auto"/>
          </w:divBdr>
        </w:div>
        <w:div w:id="1383290241">
          <w:marLeft w:val="274"/>
          <w:marRight w:val="0"/>
          <w:marTop w:val="0"/>
          <w:marBottom w:val="0"/>
          <w:divBdr>
            <w:top w:val="none" w:sz="0" w:space="0" w:color="auto"/>
            <w:left w:val="none" w:sz="0" w:space="0" w:color="auto"/>
            <w:bottom w:val="none" w:sz="0" w:space="0" w:color="auto"/>
            <w:right w:val="none" w:sz="0" w:space="0" w:color="auto"/>
          </w:divBdr>
        </w:div>
        <w:div w:id="1440644908">
          <w:marLeft w:val="274"/>
          <w:marRight w:val="0"/>
          <w:marTop w:val="0"/>
          <w:marBottom w:val="0"/>
          <w:divBdr>
            <w:top w:val="none" w:sz="0" w:space="0" w:color="auto"/>
            <w:left w:val="none" w:sz="0" w:space="0" w:color="auto"/>
            <w:bottom w:val="none" w:sz="0" w:space="0" w:color="auto"/>
            <w:right w:val="none" w:sz="0" w:space="0" w:color="auto"/>
          </w:divBdr>
        </w:div>
        <w:div w:id="1811171151">
          <w:marLeft w:val="274"/>
          <w:marRight w:val="0"/>
          <w:marTop w:val="0"/>
          <w:marBottom w:val="0"/>
          <w:divBdr>
            <w:top w:val="none" w:sz="0" w:space="0" w:color="auto"/>
            <w:left w:val="none" w:sz="0" w:space="0" w:color="auto"/>
            <w:bottom w:val="none" w:sz="0" w:space="0" w:color="auto"/>
            <w:right w:val="none" w:sz="0" w:space="0" w:color="auto"/>
          </w:divBdr>
        </w:div>
        <w:div w:id="1932354801">
          <w:marLeft w:val="274"/>
          <w:marRight w:val="0"/>
          <w:marTop w:val="0"/>
          <w:marBottom w:val="0"/>
          <w:divBdr>
            <w:top w:val="none" w:sz="0" w:space="0" w:color="auto"/>
            <w:left w:val="none" w:sz="0" w:space="0" w:color="auto"/>
            <w:bottom w:val="none" w:sz="0" w:space="0" w:color="auto"/>
            <w:right w:val="none" w:sz="0" w:space="0" w:color="auto"/>
          </w:divBdr>
        </w:div>
      </w:divsChild>
    </w:div>
    <w:div w:id="766272987">
      <w:bodyDiv w:val="1"/>
      <w:marLeft w:val="0"/>
      <w:marRight w:val="0"/>
      <w:marTop w:val="0"/>
      <w:marBottom w:val="0"/>
      <w:divBdr>
        <w:top w:val="none" w:sz="0" w:space="0" w:color="auto"/>
        <w:left w:val="none" w:sz="0" w:space="0" w:color="auto"/>
        <w:bottom w:val="none" w:sz="0" w:space="0" w:color="auto"/>
        <w:right w:val="none" w:sz="0" w:space="0" w:color="auto"/>
      </w:divBdr>
    </w:div>
    <w:div w:id="1214585019">
      <w:bodyDiv w:val="1"/>
      <w:marLeft w:val="0"/>
      <w:marRight w:val="0"/>
      <w:marTop w:val="0"/>
      <w:marBottom w:val="0"/>
      <w:divBdr>
        <w:top w:val="none" w:sz="0" w:space="0" w:color="auto"/>
        <w:left w:val="none" w:sz="0" w:space="0" w:color="auto"/>
        <w:bottom w:val="none" w:sz="0" w:space="0" w:color="auto"/>
        <w:right w:val="none" w:sz="0" w:space="0" w:color="auto"/>
      </w:divBdr>
    </w:div>
    <w:div w:id="1393382364">
      <w:bodyDiv w:val="1"/>
      <w:marLeft w:val="0"/>
      <w:marRight w:val="0"/>
      <w:marTop w:val="0"/>
      <w:marBottom w:val="0"/>
      <w:divBdr>
        <w:top w:val="none" w:sz="0" w:space="0" w:color="auto"/>
        <w:left w:val="none" w:sz="0" w:space="0" w:color="auto"/>
        <w:bottom w:val="none" w:sz="0" w:space="0" w:color="auto"/>
        <w:right w:val="none" w:sz="0" w:space="0" w:color="auto"/>
      </w:divBdr>
    </w:div>
    <w:div w:id="1469783619">
      <w:bodyDiv w:val="1"/>
      <w:marLeft w:val="0"/>
      <w:marRight w:val="0"/>
      <w:marTop w:val="0"/>
      <w:marBottom w:val="0"/>
      <w:divBdr>
        <w:top w:val="none" w:sz="0" w:space="0" w:color="auto"/>
        <w:left w:val="none" w:sz="0" w:space="0" w:color="auto"/>
        <w:bottom w:val="none" w:sz="0" w:space="0" w:color="auto"/>
        <w:right w:val="none" w:sz="0" w:space="0" w:color="auto"/>
      </w:divBdr>
    </w:div>
    <w:div w:id="1787699625">
      <w:bodyDiv w:val="1"/>
      <w:marLeft w:val="0"/>
      <w:marRight w:val="0"/>
      <w:marTop w:val="0"/>
      <w:marBottom w:val="0"/>
      <w:divBdr>
        <w:top w:val="none" w:sz="0" w:space="0" w:color="auto"/>
        <w:left w:val="none" w:sz="0" w:space="0" w:color="auto"/>
        <w:bottom w:val="none" w:sz="0" w:space="0" w:color="auto"/>
        <w:right w:val="none" w:sz="0" w:space="0" w:color="auto"/>
      </w:divBdr>
    </w:div>
    <w:div w:id="1985810717">
      <w:bodyDiv w:val="1"/>
      <w:marLeft w:val="0"/>
      <w:marRight w:val="0"/>
      <w:marTop w:val="0"/>
      <w:marBottom w:val="0"/>
      <w:divBdr>
        <w:top w:val="none" w:sz="0" w:space="0" w:color="auto"/>
        <w:left w:val="none" w:sz="0" w:space="0" w:color="auto"/>
        <w:bottom w:val="none" w:sz="0" w:space="0" w:color="auto"/>
        <w:right w:val="none" w:sz="0" w:space="0" w:color="auto"/>
      </w:divBdr>
      <w:divsChild>
        <w:div w:id="86658372">
          <w:marLeft w:val="274"/>
          <w:marRight w:val="0"/>
          <w:marTop w:val="60"/>
          <w:marBottom w:val="0"/>
          <w:divBdr>
            <w:top w:val="none" w:sz="0" w:space="0" w:color="auto"/>
            <w:left w:val="none" w:sz="0" w:space="0" w:color="auto"/>
            <w:bottom w:val="none" w:sz="0" w:space="0" w:color="auto"/>
            <w:right w:val="none" w:sz="0" w:space="0" w:color="auto"/>
          </w:divBdr>
        </w:div>
        <w:div w:id="333802425">
          <w:marLeft w:val="274"/>
          <w:marRight w:val="0"/>
          <w:marTop w:val="0"/>
          <w:marBottom w:val="0"/>
          <w:divBdr>
            <w:top w:val="none" w:sz="0" w:space="0" w:color="auto"/>
            <w:left w:val="none" w:sz="0" w:space="0" w:color="auto"/>
            <w:bottom w:val="none" w:sz="0" w:space="0" w:color="auto"/>
            <w:right w:val="none" w:sz="0" w:space="0" w:color="auto"/>
          </w:divBdr>
        </w:div>
        <w:div w:id="334038013">
          <w:marLeft w:val="274"/>
          <w:marRight w:val="0"/>
          <w:marTop w:val="60"/>
          <w:marBottom w:val="0"/>
          <w:divBdr>
            <w:top w:val="none" w:sz="0" w:space="0" w:color="auto"/>
            <w:left w:val="none" w:sz="0" w:space="0" w:color="auto"/>
            <w:bottom w:val="none" w:sz="0" w:space="0" w:color="auto"/>
            <w:right w:val="none" w:sz="0" w:space="0" w:color="auto"/>
          </w:divBdr>
        </w:div>
        <w:div w:id="1090932445">
          <w:marLeft w:val="274"/>
          <w:marRight w:val="0"/>
          <w:marTop w:val="60"/>
          <w:marBottom w:val="0"/>
          <w:divBdr>
            <w:top w:val="none" w:sz="0" w:space="0" w:color="auto"/>
            <w:left w:val="none" w:sz="0" w:space="0" w:color="auto"/>
            <w:bottom w:val="none" w:sz="0" w:space="0" w:color="auto"/>
            <w:right w:val="none" w:sz="0" w:space="0" w:color="auto"/>
          </w:divBdr>
        </w:div>
        <w:div w:id="1575816430">
          <w:marLeft w:val="274"/>
          <w:marRight w:val="0"/>
          <w:marTop w:val="60"/>
          <w:marBottom w:val="0"/>
          <w:divBdr>
            <w:top w:val="none" w:sz="0" w:space="0" w:color="auto"/>
            <w:left w:val="none" w:sz="0" w:space="0" w:color="auto"/>
            <w:bottom w:val="none" w:sz="0" w:space="0" w:color="auto"/>
            <w:right w:val="none" w:sz="0" w:space="0" w:color="auto"/>
          </w:divBdr>
        </w:div>
        <w:div w:id="1830563129">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Shell Document Base</p:Name>
  <p:Description/>
  <p:Statement/>
  <p:PolicyItems/>
</p:Policy>
</file>

<file path=customXml/item2.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The Shell Petroleum Development Company Of Nigeria Limited</TermName>
          <TermId xmlns="http://schemas.microsoft.com/office/infopath/2007/PartnerControls">b482a97d-f8dd-41c8-ab1c-99b8408fd22e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Upstream International</TermName>
          <TermId xmlns="http://schemas.microsoft.com/office/infopath/2007/PartnerControls">dabf15d9-4f75-4ed1-b8a1-a0c3e2a85888</TermId>
        </TermInfo>
      </Terms>
    </Shell_x0020_SharePoint_x0020_SAEF_x0020_BusinessTaxHTField0>
    <Shell_x0020_SharePoint_x0020_SAEF_x0020_Collection xmlns="http://schemas.microsoft.com/sharepoint/v3">false</Shell_x0020_SharePoint_x0020_SAEF_x0020_Collection>
    <Shell_x0020_SharePoint_x0020_SAEF_x0020_RecordStatus xmlns="http://schemas.microsoft.com/sharepoint/v3" xsi:nil="true"/>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conOverlay xmlns="http://schemas.microsoft.com/sharepoint/v4" xsi:nil="true"/>
    <Shell_x0020_SharePoint_x0020_SAEF_x0020_FilePlanRecordType xmlns="http://schemas.microsoft.com/sharepoint/v3" xsi:nil="true"/>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hell_x0020_SharePoint_x0020_SAEF_x0020_DocumentStatu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i:0#.w|africa-me\bisi.t.banigbe</Shell_x0020_SharePoint_x0020_SAEF_x0020_SiteOwner>
    <Shell_x0020_SharePoint_x0020_SAEF_x0020_TRIMRecordNumber xmlns="http://schemas.microsoft.com/sharepoint/v3" xsi:nil="true"/>
    <Shell_x0020_SharePoint_x0020_SAEF_x0020_IsRecord xmlns="http://schemas.microsoft.com/sharepoint/v3" xsi:nil="true"/>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Facility Files [ARM]</TermName>
          <TermId xmlns="http://schemas.microsoft.com/office/infopath/2007/PartnerControls">23f43de1-c19a-4be5-82c2-941fea63e63c</TermId>
        </TermInfo>
      </Terms>
    </Shell_x0020_SharePoint_x0020_SAEF_x0020_DocumentTypeTaxHTField0>
    <Shell_x0020_SharePoint_x0020_SAEF_x0020_SiteCollectionName xmlns="http://schemas.microsoft.com/sharepoint/v3">Asset Land 6 East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eclarer xmlns="http://schemas.microsoft.com/sharepoint/v3" xsi:nil="true"/>
    <Shell_x0020_SharePoint_x0020_SAEF_x0020_AssetIdentifier xmlns="http://schemas.microsoft.com/sharepoint/v3" xsi:nil="true"/>
    <TaxCatchAll xmlns="e09b858f-2e20-478d-bedb-39f17d1e74fe">
      <Value>5</Value>
      <Value>11</Value>
      <Value>10</Value>
      <Value>9</Value>
      <Value>8</Value>
      <Value>7</Value>
      <Value>6</Value>
      <Value>25</Value>
      <Value>4</Value>
      <Value>3</Value>
      <Value>2</Value>
      <Value>1</Value>
    </TaxCatchAll>
    <_dlc_DocId xmlns="e09b858f-2e20-478d-bedb-39f17d1e74fe">AFFAA0434-2131818093-226</_dlc_DocId>
    <_dlc_DocIdUrl xmlns="e09b858f-2e20-478d-bedb-39f17d1e74fe">
      <Url>https://nga001-sp.shell.com/sites/AFFAA0434/Soku%20people/_layouts/15/DocIdRedir.aspx?ID=AFFAA0434-2131818093-226</Url>
      <Description>AFFAA0434-2131818093-226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3D2EDB8D4B91CE4DA685A9A8B8258D7B" ma:contentTypeVersion="44" ma:contentTypeDescription="Shell Document Content Type" ma:contentTypeScope="" ma:versionID="dee1902fa1672943a2d00b613e86b955">
  <xsd:schema xmlns:xsd="http://www.w3.org/2001/XMLSchema" xmlns:xs="http://www.w3.org/2001/XMLSchema" xmlns:p="http://schemas.microsoft.com/office/2006/metadata/properties" xmlns:ns1="http://schemas.microsoft.com/sharepoint/v3" xmlns:ns2="e09b858f-2e20-478d-bedb-39f17d1e74fe" xmlns:ns4="http://schemas.microsoft.com/sharepoint/v4" targetNamespace="http://schemas.microsoft.com/office/2006/metadata/properties" ma:root="true" ma:fieldsID="eb363529a716c9f8f0eedea963ef6ef5" ns1:_="" ns2:_="" ns4:_="">
    <xsd:import namespace="http://schemas.microsoft.com/sharepoint/v3"/>
    <xsd:import namespace="e09b858f-2e20-478d-bedb-39f17d1e74fe"/>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ma:taxonomy="true" ma:internalName="Shell_x0020_SharePoint_x0020_SAEF_x0020_ExportControlClassificationTaxHTField0" ma:taxonomyFieldName="Shell_x0020_SharePoint_x0020_SAEF_x0020_ExportControlClassification" ma:displayName="Export Control"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The Shell Petroleum Development Company Of Nigeria Limited|b482a97d-f8dd-41c8-ab1c-99b8408fd22e"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et Land 6 Eas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9b858f-2e20-478d-bedb-39f17d1e74fe"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hidden="true" ma:list="{127edd8c-f3a1-4987-b606-c543ff978c9b}" ma:internalName="TaxCatchAll" ma:showField="CatchAllData" ma:web="e09b858f-2e20-478d-bedb-39f17d1e74fe">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hidden="true" ma:list="{127edd8c-f3a1-4987-b606-c543ff978c9b}" ma:internalName="TaxCatchAllLabel" ma:readOnly="true" ma:showField="CatchAllDataLabel" ma:web="e09b858f-2e20-478d-bedb-39f17d1e7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CBEA-8E50-457C-A0D7-C99AA6008748}">
  <ds:schemaRefs>
    <ds:schemaRef ds:uri="office.server.policy"/>
  </ds:schemaRefs>
</ds:datastoreItem>
</file>

<file path=customXml/itemProps2.xml><?xml version="1.0" encoding="utf-8"?>
<ds:datastoreItem xmlns:ds="http://schemas.openxmlformats.org/officeDocument/2006/customXml" ds:itemID="{85A635DE-F1FC-4F9A-88B5-E6B7A97FE464}">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e09b858f-2e20-478d-bedb-39f17d1e74fe"/>
  </ds:schemaRefs>
</ds:datastoreItem>
</file>

<file path=customXml/itemProps3.xml><?xml version="1.0" encoding="utf-8"?>
<ds:datastoreItem xmlns:ds="http://schemas.openxmlformats.org/officeDocument/2006/customXml" ds:itemID="{A696388A-4A82-442C-91D5-76A130D9F310}">
  <ds:schemaRefs>
    <ds:schemaRef ds:uri="http://schemas.microsoft.com/sharepoint/events"/>
  </ds:schemaRefs>
</ds:datastoreItem>
</file>

<file path=customXml/itemProps4.xml><?xml version="1.0" encoding="utf-8"?>
<ds:datastoreItem xmlns:ds="http://schemas.openxmlformats.org/officeDocument/2006/customXml" ds:itemID="{E219D93C-1823-4FEA-8881-27E9AFE8C135}">
  <ds:schemaRefs>
    <ds:schemaRef ds:uri="http://schemas.microsoft.com/sharepoint/v3/contenttype/forms"/>
  </ds:schemaRefs>
</ds:datastoreItem>
</file>

<file path=customXml/itemProps5.xml><?xml version="1.0" encoding="utf-8"?>
<ds:datastoreItem xmlns:ds="http://schemas.openxmlformats.org/officeDocument/2006/customXml" ds:itemID="{B12A4112-6961-4480-8819-458E3035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9b858f-2e20-478d-bedb-39f17d1e74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B424D78-7B51-4004-A2E3-6A84D0A4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Charter Template (Materials recoup project)</vt:lpstr>
    </vt:vector>
  </TitlesOfParts>
  <Company>Shell</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Template (Materials recoup project)</dc:title>
  <dc:subject/>
  <dc:creator>Okopido, Sunday A SPDC-UPO/G/PNES1</dc:creator>
  <cp:keywords/>
  <dc:description/>
  <cp:lastModifiedBy>Adeleye, Olabode E SPDC-UPO/G/PES</cp:lastModifiedBy>
  <cp:revision>2</cp:revision>
  <dcterms:created xsi:type="dcterms:W3CDTF">2018-02-21T18:09:00Z</dcterms:created>
  <dcterms:modified xsi:type="dcterms:W3CDTF">2018-02-21T18:09:00Z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0x0101006F0A470EEB1140E7AA14F4CE8A50B54C0001CB1477F4DD432AA86DD56CC3887AF4003D2EDB8D4B91CE4DA685A9A8B8258D7B</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0fa313fd-3545-41bb-a035-d6d504d9334d</vt:lpwstr>
  </property>
  <property fmtid="{D5CDD505-2E9C-101B-9397-08002B2CF9AE}" pid="6" name="Shell SharePoint SAEF BusinessProcess">
    <vt:lpwstr>10;#All - Records Management|1f68a0f2-47ab-4887-8df5-7c0616d5ad90</vt:lpwstr>
  </property>
  <property fmtid="{D5CDD505-2E9C-101B-9397-08002B2CF9AE}" pid="7" name="Shell SharePoint SAEF SecurityClassification">
    <vt:lpwstr>8;#Restricted|21aa7f98-4035-4019-a764-107acb7269af</vt:lpwstr>
  </property>
  <property fmtid="{D5CDD505-2E9C-101B-9397-08002B2CF9AE}" pid="8" name="Shell SharePoint SAEF DocumentType">
    <vt:lpwstr>25;#Facility Files [ARM]|23f43de1-c19a-4be5-82c2-941fea63e63c</vt:lpwstr>
  </property>
  <property fmtid="{D5CDD505-2E9C-101B-9397-08002B2CF9AE}" pid="9" name="Shell SharePoint SAEF LegalEntity">
    <vt:lpwstr>4;#The Shell Petroleum Development Company Of Nigeria Limited|b482a97d-f8dd-41c8-ab1c-99b8408fd22e</vt:lpwstr>
  </property>
  <property fmtid="{D5CDD505-2E9C-101B-9397-08002B2CF9AE}" pid="10" name="Shell SharePoint SAEF BusinessUnitRegion">
    <vt:lpwstr>2;#Sub-Saharan Africa|9d13514c-804d-40ff-8e8a-f6825f62fb70</vt:lpwstr>
  </property>
  <property fmtid="{D5CDD505-2E9C-101B-9397-08002B2CF9AE}" pid="11" name="Shell SharePoint SAEF GlobalFunction">
    <vt:lpwstr>3;#Not Applicable|ddce64fb-3cb8-4cd9-8e3d-0fe554247fd1</vt:lpwstr>
  </property>
  <property fmtid="{D5CDD505-2E9C-101B-9397-08002B2CF9AE}" pid="12" name="Shell SharePoint SAEF WorkgroupID">
    <vt:lpwstr>5;#Upstream _ Single File Plan - 22022|d3ed65c1-761d-4a84-a678-924ffd6ed182</vt:lpwstr>
  </property>
  <property fmtid="{D5CDD505-2E9C-101B-9397-08002B2CF9AE}" pid="13" name="Shell SharePoint SAEF CountryOfJurisdiction">
    <vt:lpwstr>7;#NIGERIA|973e3eb3-a5f9-4712-a628-787e048af9f3</vt:lpwstr>
  </property>
  <property fmtid="{D5CDD505-2E9C-101B-9397-08002B2CF9AE}" pid="14" name="Shell SharePoint SAEF ExportControlClassification">
    <vt:lpwstr>9;#Non-US content - Non Controlled|2ac8835e-0587-4096-a6e2-1f68da1e6cb3</vt:lpwstr>
  </property>
  <property fmtid="{D5CDD505-2E9C-101B-9397-08002B2CF9AE}" pid="15" name="Shell SharePoint SAEF DocumentStatus">
    <vt:lpwstr>11;#Draft|1c86f377-7d91-4c95-bd5b-c18c83fe0aa5</vt:lpwstr>
  </property>
  <property fmtid="{D5CDD505-2E9C-101B-9397-08002B2CF9AE}" pid="16" name="Shell SharePoint SAEF Language">
    <vt:lpwstr>6;#English|bd3ad5ee-f0c3-40aa-8cc8-36ef09940af3</vt:lpwstr>
  </property>
  <property fmtid="{D5CDD505-2E9C-101B-9397-08002B2CF9AE}" pid="17" name="Shell SharePoint SAEF Business">
    <vt:lpwstr>1;#Upstream International|dabf15d9-4f75-4ed1-b8a1-a0c3e2a85888</vt:lpwstr>
  </property>
</Properties>
</file>