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10D" w14:textId="77777777" w:rsidR="007C0C6F" w:rsidRDefault="007C0C6F" w:rsidP="007C0C6F">
      <w:pPr>
        <w:rPr>
          <w:rFonts w:asciiTheme="minorHAnsi" w:hAnsiTheme="minorHAnsi" w:cstheme="minorBidi"/>
          <w:lang w:eastAsia="en-US"/>
        </w:rPr>
      </w:pPr>
    </w:p>
    <w:p w14:paraId="1D9F7E18" w14:textId="77777777" w:rsidR="007C0C6F" w:rsidRDefault="007C0C6F" w:rsidP="007C0C6F">
      <w:pPr>
        <w:rPr>
          <w:rFonts w:eastAsia="Times New Roman"/>
          <w:lang w:val="en-US"/>
        </w:rPr>
      </w:pPr>
      <w:bookmarkStart w:id="0" w:name="_MailOriginal"/>
      <w:r>
        <w:rPr>
          <w:rFonts w:eastAsia="Times New Roman"/>
          <w:b/>
          <w:bCs/>
          <w:lang w:val="en-US"/>
        </w:rPr>
        <w:t>From:</w:t>
      </w:r>
      <w:r>
        <w:rPr>
          <w:rFonts w:eastAsia="Times New Roman"/>
          <w:lang w:val="en-US"/>
        </w:rPr>
        <w:t xml:space="preserve"> Abiodun Awosika &lt;aawosika@excelep.com&gt; 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Sent:</w:t>
      </w:r>
      <w:r>
        <w:rPr>
          <w:rFonts w:eastAsia="Times New Roman"/>
          <w:lang w:val="en-US"/>
        </w:rPr>
        <w:t xml:space="preserve"> 08 November 2022 12:30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To:</w:t>
      </w:r>
      <w:r>
        <w:rPr>
          <w:rFonts w:eastAsia="Times New Roman"/>
          <w:lang w:val="en-US"/>
        </w:rPr>
        <w:t xml:space="preserve"> Adesina, Tunji F SPDC-UPC/G/UVH &lt;tunji.adesina@shell.com&gt;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Cc:</w:t>
      </w:r>
      <w:r>
        <w:rPr>
          <w:rFonts w:eastAsia="Times New Roman"/>
          <w:lang w:val="en-US"/>
        </w:rPr>
        <w:t xml:space="preserve"> Egbe, Joseph A SPDC-UPC/G/CS &lt;Joseph.Egbe@shell.com&gt;; Onyejemeni, Hilary SPDC-UPC/G/UVH &lt;Hilary.Onyejemeni@shell.com&gt;; Opatewa, Stephen M SPDC-UPC/G/UV &lt;Stephen.M.Opatewa@shell.com&gt;; Onuora, Anthony C SNBO-FUP/CGC &lt;Anthony.Onuora@shell.com&gt;; Jimi-Balogun, Margaret O SNBO-UPC/G/CS &lt;M.Jimi-Balogun@shell.com&gt;; sanusi.bello@nnpcgroup.com; abubakar.shuaibu@nnpcgroup.com; ezekiel.ozabor@nnpcgroup.com; hauwa.bello@nnpcgroup.com; Akinjorin.Shada@nnpcgroup.com; pvinceagu@excelep.com; foshajare@excelep.com; Ofovwe, Kevwe O SNEPCO-UPC/G/CS &lt;kevwe.ofovwe@shell.com&gt;; Eneh, Pearl N SPDC-UPC/G/CP &lt;Pearl.Eneh@shell.com&gt;; Nwaghodoh, Ginikanwa F SPDC-UPC/G/CP &lt;ginikanwa.nwaghodoh@shell.com&gt;; Obriba, Daniel O SNBO-FUP/CGC &lt;Daniel.Obriba@shell.com&gt;; Orupabo, Amoni SPDC-UPC/G/CP &lt;A.Orupabo@shell.com&gt;; Kehinde, Dare A SPDC-UPC/G/UV &lt;Dare.Kehinde@shell.com&gt;</w:t>
      </w:r>
      <w:r>
        <w:rPr>
          <w:rFonts w:eastAsia="Times New Roman"/>
          <w:lang w:val="en-US"/>
        </w:rPr>
        <w:br/>
      </w:r>
      <w:r>
        <w:rPr>
          <w:rFonts w:eastAsia="Times New Roman"/>
          <w:b/>
          <w:bCs/>
          <w:lang w:val="en-US"/>
        </w:rPr>
        <w:t>Subject:</w:t>
      </w:r>
      <w:r>
        <w:rPr>
          <w:rFonts w:eastAsia="Times New Roman"/>
          <w:lang w:val="en-US"/>
        </w:rPr>
        <w:t xml:space="preserve"> Re: TRIPARTITE MEETING OUTCOME</w:t>
      </w:r>
    </w:p>
    <w:p w14:paraId="0AB5278D" w14:textId="77777777" w:rsidR="007C0C6F" w:rsidRDefault="007C0C6F" w:rsidP="007C0C6F"/>
    <w:tbl>
      <w:tblPr>
        <w:tblW w:w="3765" w:type="dxa"/>
        <w:tblBorders>
          <w:left w:val="single" w:sz="36" w:space="0" w:color="FFC84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7C0C6F" w14:paraId="3E20A2F9" w14:textId="77777777" w:rsidTr="007C0C6F">
        <w:trPr>
          <w:trHeight w:val="30"/>
        </w:trPr>
        <w:tc>
          <w:tcPr>
            <w:tcW w:w="3630" w:type="dxa"/>
            <w:tcBorders>
              <w:top w:val="nil"/>
              <w:left w:val="single" w:sz="36" w:space="0" w:color="FFC845"/>
              <w:bottom w:val="nil"/>
              <w:right w:val="nil"/>
            </w:tcBorders>
            <w:shd w:val="clear" w:color="auto" w:fill="FFF3DD"/>
            <w:tcMar>
              <w:top w:w="5" w:type="dxa"/>
              <w:left w:w="5" w:type="dxa"/>
              <w:bottom w:w="10" w:type="dxa"/>
              <w:right w:w="15" w:type="dxa"/>
            </w:tcMar>
            <w:vAlign w:val="center"/>
            <w:hideMark/>
          </w:tcPr>
          <w:p w14:paraId="62BB14FA" w14:textId="77777777" w:rsidR="007C0C6F" w:rsidRDefault="007C0C6F">
            <w:pPr>
              <w:pStyle w:val="NormalWeb"/>
              <w:spacing w:before="0" w:beforeAutospacing="0" w:after="0" w:afterAutospacing="0" w:line="252" w:lineRule="auto"/>
            </w:pPr>
            <w:r>
              <w:rPr>
                <w:rStyle w:val="Strong"/>
                <w:sz w:val="17"/>
                <w:szCs w:val="17"/>
              </w:rPr>
              <w:t>Think Secure. This email is from an external source.</w:t>
            </w:r>
          </w:p>
        </w:tc>
      </w:tr>
    </w:tbl>
    <w:p w14:paraId="0518F05E" w14:textId="77777777" w:rsidR="007C0C6F" w:rsidRDefault="007C0C6F" w:rsidP="007C0C6F">
      <w:pPr>
        <w:spacing w:after="240"/>
        <w:rPr>
          <w:rFonts w:eastAsia="Times New Roman"/>
        </w:rPr>
      </w:pPr>
      <w:r>
        <w:rPr>
          <w:rFonts w:eastAsia="Times New Roman"/>
        </w:rPr>
        <w:t>Dear Tunji, your email on the above matter is noted. Kindly implement the 13,919.94 deductions from our October stock as agreed. Kind regards </w:t>
      </w:r>
    </w:p>
    <w:p w14:paraId="28CA0BAF" w14:textId="77777777" w:rsidR="007C0C6F" w:rsidRDefault="007C0C6F" w:rsidP="007C0C6F">
      <w:pPr>
        <w:rPr>
          <w:rFonts w:eastAsia="Times New Roman"/>
        </w:rPr>
      </w:pPr>
      <w:r>
        <w:rPr>
          <w:rFonts w:eastAsia="Times New Roman"/>
        </w:rPr>
        <w:t>Sent from my iPhone</w:t>
      </w:r>
    </w:p>
    <w:p w14:paraId="6A2F01A1" w14:textId="77777777" w:rsidR="007C0C6F" w:rsidRDefault="007C0C6F" w:rsidP="007C0C6F">
      <w:pPr>
        <w:rPr>
          <w:rFonts w:eastAsia="Times New Roman"/>
        </w:rPr>
      </w:pPr>
      <w:r>
        <w:rPr>
          <w:rFonts w:eastAsia="Times New Roman"/>
        </w:rPr>
        <w:br/>
      </w:r>
    </w:p>
    <w:p w14:paraId="285E5B27" w14:textId="77777777" w:rsidR="007C0C6F" w:rsidRDefault="007C0C6F" w:rsidP="007C0C6F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On 8 Nov 2022, at 07:08, </w:t>
      </w:r>
      <w:hyperlink r:id="rId5" w:history="1">
        <w:r>
          <w:rPr>
            <w:rStyle w:val="Hyperlink"/>
            <w:rFonts w:eastAsia="Times New Roman"/>
          </w:rPr>
          <w:t>tunji.adesina@shell.com</w:t>
        </w:r>
      </w:hyperlink>
      <w:r>
        <w:rPr>
          <w:rFonts w:eastAsia="Times New Roman"/>
        </w:rPr>
        <w:t xml:space="preserve"> wrote:</w:t>
      </w:r>
    </w:p>
    <w:p w14:paraId="46DB9C97" w14:textId="77777777" w:rsidR="007C0C6F" w:rsidRDefault="007C0C6F" w:rsidP="007C0C6F">
      <w:pPr>
        <w:rPr>
          <w:rFonts w:eastAsia="Times New Roman"/>
        </w:rPr>
      </w:pPr>
      <w:r>
        <w:rPr>
          <w:rFonts w:eastAsia="Times New Roman"/>
        </w:rPr>
        <w:t xml:space="preserve">﻿ </w:t>
      </w:r>
    </w:p>
    <w:p w14:paraId="72133A3F" w14:textId="77777777" w:rsidR="007C0C6F" w:rsidRDefault="007C0C6F" w:rsidP="007C0C6F">
      <w:r>
        <w:t>Mr. Awosika,</w:t>
      </w:r>
    </w:p>
    <w:p w14:paraId="66AE8A94" w14:textId="77777777" w:rsidR="007C0C6F" w:rsidRDefault="007C0C6F" w:rsidP="007C0C6F">
      <w:r>
        <w:t xml:space="preserve">As agreed in the mail below, SPDC will implement the agreement and carry out the refund of 13,919.94 </w:t>
      </w:r>
      <w:proofErr w:type="spellStart"/>
      <w:r>
        <w:t>bbls</w:t>
      </w:r>
      <w:proofErr w:type="spellEnd"/>
      <w:r>
        <w:t xml:space="preserve"> from EXCEL E&amp;P as we close out the allocation process of October 2022 book month.</w:t>
      </w:r>
    </w:p>
    <w:p w14:paraId="51074E2B" w14:textId="77777777" w:rsidR="007C0C6F" w:rsidRDefault="007C0C6F" w:rsidP="007C0C6F">
      <w:r>
        <w:t xml:space="preserve">The volume, 13.920 </w:t>
      </w:r>
      <w:proofErr w:type="spellStart"/>
      <w:r>
        <w:t>bbls</w:t>
      </w:r>
      <w:proofErr w:type="spellEnd"/>
      <w:r>
        <w:t xml:space="preserve"> will deducted from the volume Allocated to EXCEL E&amp;P in the October 2022 book month as volume adjustment.</w:t>
      </w:r>
    </w:p>
    <w:p w14:paraId="204EB1DF" w14:textId="77777777" w:rsidR="007C0C6F" w:rsidRDefault="007C0C6F" w:rsidP="007C0C6F">
      <w:r>
        <w:t> </w:t>
      </w:r>
    </w:p>
    <w:p w14:paraId="060A8138" w14:textId="77777777" w:rsidR="007C0C6F" w:rsidRDefault="007C0C6F" w:rsidP="007C0C6F">
      <w:r>
        <w:t>Hilary/Stephen,</w:t>
      </w:r>
    </w:p>
    <w:p w14:paraId="5C0C0693" w14:textId="77777777" w:rsidR="007C0C6F" w:rsidRDefault="007C0C6F" w:rsidP="007C0C6F">
      <w:r>
        <w:t>Kindly take note and implement as required in the Allocation template for October 2022 book month.</w:t>
      </w:r>
    </w:p>
    <w:p w14:paraId="54652F4F" w14:textId="77777777" w:rsidR="007C0C6F" w:rsidRDefault="007C0C6F" w:rsidP="007C0C6F">
      <w:r>
        <w:t> </w:t>
      </w:r>
    </w:p>
    <w:p w14:paraId="48D4D7D8" w14:textId="77777777" w:rsidR="007C0C6F" w:rsidRDefault="007C0C6F" w:rsidP="007C0C6F">
      <w:r>
        <w:t>Regards,</w:t>
      </w:r>
    </w:p>
    <w:p w14:paraId="286953C2" w14:textId="77777777" w:rsidR="007C0C6F" w:rsidRDefault="007C0C6F" w:rsidP="007C0C6F">
      <w:r>
        <w:t>Tunji Adesina.</w:t>
      </w:r>
    </w:p>
    <w:p w14:paraId="6BBF0E98" w14:textId="77777777" w:rsidR="007C0C6F" w:rsidRDefault="007C0C6F" w:rsidP="007C0C6F">
      <w:r>
        <w:t> </w:t>
      </w:r>
    </w:p>
    <w:p w14:paraId="1B9FC43F" w14:textId="77777777" w:rsidR="007C0C6F" w:rsidRDefault="007C0C6F" w:rsidP="007C0C6F">
      <w:pPr>
        <w:outlineLvl w:val="0"/>
      </w:pPr>
      <w:r>
        <w:rPr>
          <w:b/>
          <w:bCs/>
        </w:rPr>
        <w:t>From:</w:t>
      </w:r>
      <w:r>
        <w:t xml:space="preserve"> Abiodun Awosika &lt;</w:t>
      </w:r>
      <w:hyperlink r:id="rId6" w:history="1">
        <w:r>
          <w:rPr>
            <w:rStyle w:val="Hyperlink"/>
          </w:rPr>
          <w:t>aawosika@excelep.com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September 19, 2022 4:43 PM</w:t>
      </w:r>
      <w:r>
        <w:br/>
      </w:r>
      <w:r>
        <w:rPr>
          <w:b/>
          <w:bCs/>
        </w:rPr>
        <w:t>To:</w:t>
      </w:r>
      <w:r>
        <w:t xml:space="preserve"> Egbe, ,919.94 Joseph A SPDC-UPC/G/CS &lt;</w:t>
      </w:r>
      <w:hyperlink r:id="rId7" w:history="1">
        <w:r>
          <w:rPr>
            <w:rStyle w:val="Hyperlink"/>
          </w:rPr>
          <w:t>Joseph.Egbe@shell.com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Jimi-Balogun, Margaret O SNBO-UPC/G/CS &lt;</w:t>
      </w:r>
      <w:hyperlink r:id="rId8" w:history="1">
        <w:r>
          <w:rPr>
            <w:rStyle w:val="Hyperlink"/>
          </w:rPr>
          <w:t>M.Jimi-Balogun@shell.com</w:t>
        </w:r>
      </w:hyperlink>
      <w:r>
        <w:t xml:space="preserve">&gt;; </w:t>
      </w:r>
      <w:hyperlink r:id="rId9" w:history="1">
        <w:r>
          <w:rPr>
            <w:rStyle w:val="Hyperlink"/>
          </w:rPr>
          <w:t>sanusi.bello@nnpcgroup.com</w:t>
        </w:r>
      </w:hyperlink>
      <w:r>
        <w:t xml:space="preserve">; </w:t>
      </w:r>
      <w:hyperlink r:id="rId10" w:history="1">
        <w:r>
          <w:rPr>
            <w:rStyle w:val="Hyperlink"/>
          </w:rPr>
          <w:t>abubakar.shuaibu@nnpcgroup.com</w:t>
        </w:r>
      </w:hyperlink>
      <w:r>
        <w:t xml:space="preserve">; </w:t>
      </w:r>
      <w:hyperlink r:id="rId11" w:history="1">
        <w:r>
          <w:rPr>
            <w:rStyle w:val="Hyperlink"/>
          </w:rPr>
          <w:t>ezekiel.ozabor@nnpcgroup.com</w:t>
        </w:r>
      </w:hyperlink>
      <w:r>
        <w:t xml:space="preserve">; </w:t>
      </w:r>
      <w:hyperlink r:id="rId12" w:history="1">
        <w:r>
          <w:rPr>
            <w:rStyle w:val="Hyperlink"/>
          </w:rPr>
          <w:t>hauwa.bello@nnpcgroup.com</w:t>
        </w:r>
      </w:hyperlink>
      <w:r>
        <w:t>; &lt;</w:t>
      </w:r>
      <w:hyperlink r:id="rId13" w:history="1">
        <w:r>
          <w:rPr>
            <w:rStyle w:val="Hyperlink"/>
          </w:rPr>
          <w:t>Akinjorin.Shada@nnpcgroup.com</w:t>
        </w:r>
      </w:hyperlink>
      <w:r>
        <w:t>&gt; &lt;</w:t>
      </w:r>
      <w:hyperlink r:id="rId14" w:history="1">
        <w:r>
          <w:rPr>
            <w:rStyle w:val="Hyperlink"/>
          </w:rPr>
          <w:t>Akinjorin.Shada@NNPCGroup.com</w:t>
        </w:r>
      </w:hyperlink>
      <w:r>
        <w:t>&gt;; Pamela Vince-Agu &lt;</w:t>
      </w:r>
      <w:hyperlink r:id="rId15" w:history="1">
        <w:r>
          <w:rPr>
            <w:rStyle w:val="Hyperlink"/>
          </w:rPr>
          <w:t>pvinceagu@excelep.com</w:t>
        </w:r>
      </w:hyperlink>
      <w:r>
        <w:t xml:space="preserve">&gt;; Femi </w:t>
      </w:r>
      <w:proofErr w:type="spellStart"/>
      <w:r>
        <w:t>Oshajare</w:t>
      </w:r>
      <w:proofErr w:type="spellEnd"/>
      <w:r>
        <w:t xml:space="preserve"> &lt;</w:t>
      </w:r>
      <w:hyperlink r:id="rId16" w:history="1">
        <w:r>
          <w:rPr>
            <w:rStyle w:val="Hyperlink"/>
          </w:rPr>
          <w:t>foshajare@excelep.com</w:t>
        </w:r>
      </w:hyperlink>
      <w:r>
        <w:t>&gt;; Ofovwe, Kevwe O SNEPCO-UPC/G/CS &lt;</w:t>
      </w:r>
      <w:hyperlink r:id="rId17" w:history="1">
        <w:r>
          <w:rPr>
            <w:rStyle w:val="Hyperlink"/>
          </w:rPr>
          <w:t>kevwe.ofovwe@shell.com</w:t>
        </w:r>
      </w:hyperlink>
      <w:r>
        <w:t>&gt;; Eneh, Pearl N SPDC-UPC/G/CP &lt;</w:t>
      </w:r>
      <w:hyperlink r:id="rId18" w:history="1">
        <w:r>
          <w:rPr>
            <w:rStyle w:val="Hyperlink"/>
          </w:rPr>
          <w:t>Pearl.Eneh@shell.com</w:t>
        </w:r>
      </w:hyperlink>
      <w:r>
        <w:t>&gt;; Nwaghodoh, Ginikanwa F SPDC-UPC/G/CP &lt;</w:t>
      </w:r>
      <w:hyperlink r:id="rId19" w:history="1">
        <w:r>
          <w:rPr>
            <w:rStyle w:val="Hyperlink"/>
          </w:rPr>
          <w:t>ginikanwa.nwaghodoh@shell.com</w:t>
        </w:r>
      </w:hyperlink>
      <w:r>
        <w:t>&gt;; Adesina, Tunji F SPDC-UPC/G/UVH &lt;</w:t>
      </w:r>
      <w:hyperlink r:id="rId20" w:history="1">
        <w:r>
          <w:rPr>
            <w:rStyle w:val="Hyperlink"/>
          </w:rPr>
          <w:t>tunji.adesina@shell.com</w:t>
        </w:r>
      </w:hyperlink>
      <w:r>
        <w:t xml:space="preserve">&gt;; Obriba, Daniel O SNBO-FUP/CGC </w:t>
      </w:r>
      <w:r>
        <w:lastRenderedPageBreak/>
        <w:t>&lt;</w:t>
      </w:r>
      <w:hyperlink r:id="rId21" w:history="1">
        <w:r>
          <w:rPr>
            <w:rStyle w:val="Hyperlink"/>
          </w:rPr>
          <w:t>Daniel.Obriba@shell.com</w:t>
        </w:r>
      </w:hyperlink>
      <w:r>
        <w:t>&gt;; Onuora, Anthony C SNBO-FUP/CGC &lt;</w:t>
      </w:r>
      <w:hyperlink r:id="rId22" w:history="1">
        <w:r>
          <w:rPr>
            <w:rStyle w:val="Hyperlink"/>
          </w:rPr>
          <w:t>Anthony.Onuora@shell.com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TRIPARTITE MEETING OUTCOME</w:t>
      </w:r>
    </w:p>
    <w:p w14:paraId="5B38756F" w14:textId="77777777" w:rsidR="007C0C6F" w:rsidRDefault="007C0C6F" w:rsidP="007C0C6F">
      <w:r>
        <w:t> </w:t>
      </w:r>
    </w:p>
    <w:tbl>
      <w:tblPr>
        <w:tblW w:w="3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</w:tblGrid>
      <w:tr w:rsidR="007C0C6F" w14:paraId="6F6A1478" w14:textId="77777777" w:rsidTr="007C0C6F">
        <w:trPr>
          <w:trHeight w:val="30"/>
        </w:trPr>
        <w:tc>
          <w:tcPr>
            <w:tcW w:w="3630" w:type="dxa"/>
            <w:tcBorders>
              <w:top w:val="nil"/>
              <w:left w:val="single" w:sz="36" w:space="0" w:color="FFC845"/>
              <w:bottom w:val="nil"/>
              <w:right w:val="nil"/>
            </w:tcBorders>
            <w:shd w:val="clear" w:color="auto" w:fill="FFF3DD"/>
            <w:tcMar>
              <w:top w:w="5" w:type="dxa"/>
              <w:left w:w="5" w:type="dxa"/>
              <w:bottom w:w="10" w:type="dxa"/>
              <w:right w:w="15" w:type="dxa"/>
            </w:tcMar>
            <w:vAlign w:val="center"/>
            <w:hideMark/>
          </w:tcPr>
          <w:p w14:paraId="1FFE0748" w14:textId="77777777" w:rsidR="007C0C6F" w:rsidRDefault="007C0C6F">
            <w:pPr>
              <w:pStyle w:val="NormalWeb"/>
              <w:spacing w:before="0" w:beforeAutospacing="0" w:after="0" w:afterAutospacing="0" w:line="252" w:lineRule="auto"/>
            </w:pPr>
            <w:r>
              <w:rPr>
                <w:rStyle w:val="Strong"/>
                <w:sz w:val="17"/>
                <w:szCs w:val="17"/>
              </w:rPr>
              <w:t>Think Secure. This email is from an external source.</w:t>
            </w:r>
          </w:p>
        </w:tc>
      </w:tr>
    </w:tbl>
    <w:p w14:paraId="53A02C17" w14:textId="77777777" w:rsidR="007C0C6F" w:rsidRDefault="007C0C6F" w:rsidP="007C0C6F">
      <w:r>
        <w:t>Excel agrees and confirms that NNPC &amp; SPDC can recover the 13,919.94 Barrels once for the period under review</w:t>
      </w:r>
    </w:p>
    <w:p w14:paraId="42C848CB" w14:textId="77777777" w:rsidR="007C0C6F" w:rsidRDefault="007C0C6F" w:rsidP="007C0C6F">
      <w:r>
        <w:br/>
      </w:r>
      <w:r>
        <w:br/>
      </w:r>
    </w:p>
    <w:p w14:paraId="189D76CE" w14:textId="77777777" w:rsidR="007C0C6F" w:rsidRDefault="007C0C6F" w:rsidP="007C0C6F">
      <w:r>
        <w:t>On 6 Sep 2022, at 14:48, &lt;</w:t>
      </w:r>
      <w:hyperlink r:id="rId23" w:history="1">
        <w:r>
          <w:rPr>
            <w:rStyle w:val="Hyperlink"/>
          </w:rPr>
          <w:t>Joseph.Egbe@shell.com</w:t>
        </w:r>
      </w:hyperlink>
      <w:r>
        <w:t>&gt; &lt;</w:t>
      </w:r>
      <w:hyperlink r:id="rId24" w:history="1">
        <w:r>
          <w:rPr>
            <w:rStyle w:val="Hyperlink"/>
          </w:rPr>
          <w:t>Joseph.Egbe@shell.com</w:t>
        </w:r>
      </w:hyperlink>
      <w:r>
        <w:t>&gt; wrote:</w:t>
      </w:r>
    </w:p>
    <w:p w14:paraId="6BE37541" w14:textId="77777777" w:rsidR="007C0C6F" w:rsidRDefault="007C0C6F" w:rsidP="007C0C6F">
      <w:r>
        <w:t> </w:t>
      </w:r>
    </w:p>
    <w:p w14:paraId="10163634" w14:textId="77777777" w:rsidR="007C0C6F" w:rsidRDefault="007C0C6F" w:rsidP="007C0C6F">
      <w:r>
        <w:rPr>
          <w:sz w:val="28"/>
          <w:szCs w:val="28"/>
        </w:rPr>
        <w:t>Dear All,</w:t>
      </w:r>
    </w:p>
    <w:p w14:paraId="3F2A1878" w14:textId="77777777" w:rsidR="007C0C6F" w:rsidRDefault="007C0C6F" w:rsidP="007C0C6F">
      <w:r>
        <w:rPr>
          <w:sz w:val="28"/>
          <w:szCs w:val="28"/>
        </w:rPr>
        <w:t> </w:t>
      </w:r>
    </w:p>
    <w:p w14:paraId="4CF99A8B" w14:textId="77777777" w:rsidR="007C0C6F" w:rsidRDefault="007C0C6F" w:rsidP="007C0C6F">
      <w:r>
        <w:rPr>
          <w:sz w:val="28"/>
          <w:szCs w:val="28"/>
        </w:rPr>
        <w:t>Meeting outcome between NNPC, SPDC &amp; EXCEL:</w:t>
      </w:r>
    </w:p>
    <w:p w14:paraId="1EAAB65E" w14:textId="77777777" w:rsidR="007C0C6F" w:rsidRDefault="007C0C6F" w:rsidP="007C0C6F">
      <w:r>
        <w:rPr>
          <w:sz w:val="28"/>
          <w:szCs w:val="28"/>
        </w:rPr>
        <w:t> </w:t>
      </w:r>
    </w:p>
    <w:p w14:paraId="1622EEE5" w14:textId="77777777" w:rsidR="007C0C6F" w:rsidRDefault="007C0C6F" w:rsidP="007C0C6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All confirmed that 13,919.94 </w:t>
      </w:r>
      <w:proofErr w:type="spellStart"/>
      <w:r>
        <w:rPr>
          <w:rFonts w:eastAsia="Times New Roman"/>
          <w:sz w:val="28"/>
          <w:szCs w:val="28"/>
        </w:rPr>
        <w:t>bbls</w:t>
      </w:r>
      <w:proofErr w:type="spellEnd"/>
      <w:r>
        <w:rPr>
          <w:rFonts w:eastAsia="Times New Roman"/>
          <w:sz w:val="28"/>
          <w:szCs w:val="28"/>
        </w:rPr>
        <w:t xml:space="preserve"> of crude is the ORRI to be recovered from EXCEL equity, covering November 2016 to August 2021. ORRI calculation for September 2021 to December 2022 will be done separately.</w:t>
      </w:r>
    </w:p>
    <w:p w14:paraId="55338A40" w14:textId="77777777" w:rsidR="007C0C6F" w:rsidRDefault="007C0C6F" w:rsidP="007C0C6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13,919.94 </w:t>
      </w:r>
      <w:proofErr w:type="spellStart"/>
      <w:r>
        <w:rPr>
          <w:rFonts w:eastAsia="Times New Roman"/>
          <w:sz w:val="28"/>
          <w:szCs w:val="28"/>
        </w:rPr>
        <w:t>bbls</w:t>
      </w:r>
      <w:proofErr w:type="spellEnd"/>
      <w:r>
        <w:rPr>
          <w:rFonts w:eastAsia="Times New Roman"/>
          <w:sz w:val="28"/>
          <w:szCs w:val="28"/>
        </w:rPr>
        <w:t xml:space="preserve"> will be shared among the SPDC JV partners based on sharing formular</w:t>
      </w:r>
    </w:p>
    <w:p w14:paraId="354BA8E5" w14:textId="77777777" w:rsidR="007C0C6F" w:rsidRDefault="007C0C6F" w:rsidP="007C0C6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  <w:sz w:val="28"/>
          <w:szCs w:val="28"/>
        </w:rPr>
        <w:t>ORRI recovered to be properly stated in Schedule 1B and shown in stock certificate</w:t>
      </w:r>
    </w:p>
    <w:p w14:paraId="329B2565" w14:textId="77777777" w:rsidR="007C0C6F" w:rsidRDefault="007C0C6F" w:rsidP="007C0C6F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  <w:sz w:val="28"/>
          <w:szCs w:val="28"/>
        </w:rPr>
        <w:t>EXCEL requested for the 13,919.94 to be recovered in 2 tranches. For audit purpose, NNPC &amp; SPDC said it’s better to recover ORRI once for the period under review.</w:t>
      </w:r>
      <w:r>
        <w:rPr>
          <w:rStyle w:val="apple-converted-space"/>
          <w:rFonts w:eastAsia="Times New Roman"/>
          <w:sz w:val="28"/>
          <w:szCs w:val="28"/>
        </w:rPr>
        <w:t> </w:t>
      </w:r>
    </w:p>
    <w:p w14:paraId="04F6631F" w14:textId="77777777" w:rsidR="007C0C6F" w:rsidRDefault="007C0C6F" w:rsidP="007C0C6F">
      <w:r>
        <w:rPr>
          <w:sz w:val="28"/>
          <w:szCs w:val="28"/>
        </w:rPr>
        <w:t> </w:t>
      </w:r>
    </w:p>
    <w:p w14:paraId="7B453E0D" w14:textId="77777777" w:rsidR="007C0C6F" w:rsidRDefault="007C0C6F" w:rsidP="007C0C6F">
      <w:r>
        <w:rPr>
          <w:sz w:val="28"/>
          <w:szCs w:val="28"/>
        </w:rPr>
        <w:t>Regards,</w:t>
      </w:r>
    </w:p>
    <w:p w14:paraId="2A6A75DB" w14:textId="77777777" w:rsidR="007C0C6F" w:rsidRDefault="007C0C6F" w:rsidP="007C0C6F">
      <w:r>
        <w:rPr>
          <w:sz w:val="28"/>
          <w:szCs w:val="28"/>
        </w:rPr>
        <w:t>Joe</w:t>
      </w:r>
    </w:p>
    <w:p w14:paraId="51381339" w14:textId="77777777" w:rsidR="007C0C6F" w:rsidRDefault="007C0C6F" w:rsidP="007C0C6F">
      <w:r>
        <w:t> </w:t>
      </w:r>
      <w:bookmarkEnd w:id="0"/>
    </w:p>
    <w:p w14:paraId="2C04E3C3" w14:textId="77777777" w:rsidR="007C0C6F" w:rsidRDefault="007C0C6F"/>
    <w:sectPr w:rsidR="007C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1640"/>
    <w:multiLevelType w:val="multilevel"/>
    <w:tmpl w:val="802A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6F"/>
    <w:rsid w:val="007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CC15"/>
  <w15:chartTrackingRefBased/>
  <w15:docId w15:val="{73EA2FE5-979F-4525-BDF7-BE73F57A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C6F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C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0C6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C0C6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C0C6F"/>
  </w:style>
  <w:style w:type="character" w:styleId="Strong">
    <w:name w:val="Strong"/>
    <w:basedOn w:val="DefaultParagraphFont"/>
    <w:uiPriority w:val="22"/>
    <w:qFormat/>
    <w:rsid w:val="007C0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Jimi-Balogun@shell.com" TargetMode="External"/><Relationship Id="rId13" Type="http://schemas.openxmlformats.org/officeDocument/2006/relationships/hyperlink" Target="mailto:Akinjorin.Shada@nnpcgroup.com" TargetMode="External"/><Relationship Id="rId18" Type="http://schemas.openxmlformats.org/officeDocument/2006/relationships/hyperlink" Target="mailto:Pearl.Eneh@shel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Daniel.Obriba@shell.com" TargetMode="External"/><Relationship Id="rId7" Type="http://schemas.openxmlformats.org/officeDocument/2006/relationships/hyperlink" Target="mailto:Joseph.Egbe@shell.com" TargetMode="External"/><Relationship Id="rId12" Type="http://schemas.openxmlformats.org/officeDocument/2006/relationships/hyperlink" Target="mailto:hauwa.bello@nnpcgroup.com" TargetMode="External"/><Relationship Id="rId17" Type="http://schemas.openxmlformats.org/officeDocument/2006/relationships/hyperlink" Target="mailto:kevwe.ofovwe@shel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foshajare@excelep.com" TargetMode="External"/><Relationship Id="rId20" Type="http://schemas.openxmlformats.org/officeDocument/2006/relationships/hyperlink" Target="mailto:tunji.adesina@shel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awosika@excelep.com" TargetMode="External"/><Relationship Id="rId11" Type="http://schemas.openxmlformats.org/officeDocument/2006/relationships/hyperlink" Target="mailto:ezekiel.ozabor@nnpcgroup.com" TargetMode="External"/><Relationship Id="rId24" Type="http://schemas.openxmlformats.org/officeDocument/2006/relationships/hyperlink" Target="mailto:Joseph.Egbe@shell.com" TargetMode="External"/><Relationship Id="rId5" Type="http://schemas.openxmlformats.org/officeDocument/2006/relationships/hyperlink" Target="mailto:tunji.adesina@shell.com" TargetMode="External"/><Relationship Id="rId15" Type="http://schemas.openxmlformats.org/officeDocument/2006/relationships/hyperlink" Target="mailto:pvinceagu@excelep.com" TargetMode="External"/><Relationship Id="rId23" Type="http://schemas.openxmlformats.org/officeDocument/2006/relationships/hyperlink" Target="mailto:Joseph.Egbe@shell.com" TargetMode="External"/><Relationship Id="rId10" Type="http://schemas.openxmlformats.org/officeDocument/2006/relationships/hyperlink" Target="mailto:abubakar.shuaibu@nnpcgroup.com" TargetMode="External"/><Relationship Id="rId19" Type="http://schemas.openxmlformats.org/officeDocument/2006/relationships/hyperlink" Target="mailto:ginikanwa.nwaghodoh@sh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usi.bello@nnpcgroup.com" TargetMode="External"/><Relationship Id="rId14" Type="http://schemas.openxmlformats.org/officeDocument/2006/relationships/hyperlink" Target="mailto:Akinjorin.Shada@NNPCGroup.com" TargetMode="External"/><Relationship Id="rId22" Type="http://schemas.openxmlformats.org/officeDocument/2006/relationships/hyperlink" Target="mailto:Anthony.Onuora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Nwaghodoh, Ginikanwa F SPDC-UPC/G/CP</dc:creator>
  <cp:keywords/>
  <dc:description/>
  <cp:lastModifiedBy>Nwaghodoh, Ginikanwa F SPDC-UPC/G/CP</cp:lastModifiedBy>
  <cp:revision>1</cp:revision>
  <dcterms:created xsi:type="dcterms:W3CDTF">2022-11-09T13:49:00Z</dcterms:created>
  <dcterms:modified xsi:type="dcterms:W3CDTF">2022-11-09T13:50:00Z</dcterms:modified>
</cp:coreProperties>
</file>