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711" w:rsidRPr="002E3770" w:rsidRDefault="00AD3567">
      <w:pPr>
        <w:pStyle w:val="BodyText3"/>
        <w:jc w:val="both"/>
        <w:rPr>
          <w:rFonts w:ascii="Garamond" w:hAnsi="Garamond"/>
          <w:sz w:val="36"/>
        </w:rPr>
      </w:pPr>
      <w:r w:rsidRPr="002E3770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A788BA" wp14:editId="0C352875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6286500" cy="6191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1912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9"/>
                              <w:gridCol w:w="8709"/>
                            </w:tblGrid>
                            <w:tr w:rsidR="00BE2BA3" w:rsidRPr="007B4711" w:rsidTr="007B4711">
                              <w:tc>
                                <w:tcPr>
                                  <w:tcW w:w="918" w:type="dxa"/>
                                </w:tcPr>
                                <w:p w:rsidR="00BE2BA3" w:rsidRPr="007B4711" w:rsidRDefault="00C05941" w:rsidP="007B47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5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6C7C04" wp14:editId="5EDE9A0A">
                                        <wp:extent cx="440055" cy="398145"/>
                                        <wp:effectExtent l="1905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0055" cy="398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9" w:type="dxa"/>
                                </w:tcPr>
                                <w:p w:rsidR="00BE2BA3" w:rsidRPr="007B4711" w:rsidRDefault="00BE2BA3" w:rsidP="000E0250">
                                  <w:pPr>
                                    <w:rPr>
                                      <w:b/>
                                      <w:bCs/>
                                      <w:sz w:val="5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</w:rPr>
                                    <w:t xml:space="preserve">Development of </w:t>
                                  </w:r>
                                  <w:r w:rsidR="00BB32B4">
                                    <w:rPr>
                                      <w:b/>
                                      <w:bCs/>
                                      <w:sz w:val="32"/>
                                    </w:rPr>
                                    <w:t xml:space="preserve">Model Insurance Policies For </w:t>
                                  </w:r>
                                  <w:proofErr w:type="spellStart"/>
                                  <w:r w:rsidR="000E0250">
                                    <w:rPr>
                                      <w:b/>
                                      <w:bCs/>
                                      <w:sz w:val="32"/>
                                    </w:rPr>
                                    <w:t>SCiN</w:t>
                                  </w:r>
                                  <w:proofErr w:type="spellEnd"/>
                                  <w:r w:rsidR="000E0250">
                                    <w:rPr>
                                      <w:b/>
                                      <w:bCs/>
                                      <w:sz w:val="32"/>
                                    </w:rPr>
                                    <w:t xml:space="preserve"> </w:t>
                                  </w:r>
                                  <w:r w:rsidR="00BB32B4">
                                    <w:rPr>
                                      <w:b/>
                                      <w:bCs/>
                                      <w:sz w:val="32"/>
                                    </w:rPr>
                                    <w:t>Contracts</w:t>
                                  </w:r>
                                </w:p>
                              </w:tc>
                            </w:tr>
                          </w:tbl>
                          <w:p w:rsidR="00BE2BA3" w:rsidRDefault="00BE2BA3" w:rsidP="00C92F4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</w:rPr>
                            </w:pPr>
                          </w:p>
                          <w:p w:rsidR="00BE2BA3" w:rsidRDefault="00BE2B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788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0;width:49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" fillcolor="#fc9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9"/>
                        <w:gridCol w:w="8709"/>
                      </w:tblGrid>
                      <w:tr w:rsidR="00BE2BA3" w:rsidRPr="007B4711" w:rsidTr="007B4711">
                        <w:tc>
                          <w:tcPr>
                            <w:tcW w:w="918" w:type="dxa"/>
                          </w:tcPr>
                          <w:p w:rsidR="00BE2BA3" w:rsidRPr="007B4711" w:rsidRDefault="00C05941" w:rsidP="007B471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C7C04" wp14:editId="5EDE9A0A">
                                  <wp:extent cx="440055" cy="398145"/>
                                  <wp:effectExtent l="1905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9" w:type="dxa"/>
                          </w:tcPr>
                          <w:p w:rsidR="00BE2BA3" w:rsidRPr="007B4711" w:rsidRDefault="00BE2BA3" w:rsidP="000E0250">
                            <w:pPr>
                              <w:rPr>
                                <w:b/>
                                <w:bCs/>
                                <w:sz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Development of </w:t>
                            </w:r>
                            <w:r w:rsidR="00BB32B4">
                              <w:rPr>
                                <w:b/>
                                <w:bCs/>
                                <w:sz w:val="32"/>
                              </w:rPr>
                              <w:t xml:space="preserve">Model Insurance Policies For </w:t>
                            </w:r>
                            <w:proofErr w:type="spellStart"/>
                            <w:r w:rsidR="000E0250">
                              <w:rPr>
                                <w:b/>
                                <w:bCs/>
                                <w:sz w:val="32"/>
                              </w:rPr>
                              <w:t>SCiN</w:t>
                            </w:r>
                            <w:proofErr w:type="spellEnd"/>
                            <w:r w:rsidR="000E0250"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BB32B4">
                              <w:rPr>
                                <w:b/>
                                <w:bCs/>
                                <w:sz w:val="32"/>
                              </w:rPr>
                              <w:t>Contracts</w:t>
                            </w:r>
                          </w:p>
                        </w:tc>
                      </w:tr>
                    </w:tbl>
                    <w:p w:rsidR="00BE2BA3" w:rsidRDefault="00BE2BA3" w:rsidP="00C92F44">
                      <w:pPr>
                        <w:jc w:val="center"/>
                        <w:rPr>
                          <w:b/>
                          <w:bCs/>
                          <w:sz w:val="56"/>
                        </w:rPr>
                      </w:pPr>
                    </w:p>
                    <w:p w:rsidR="00BE2BA3" w:rsidRDefault="00BE2BA3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4711" w:rsidRPr="002E3770" w:rsidRDefault="007B4711">
      <w:pPr>
        <w:pStyle w:val="BodyText3"/>
        <w:jc w:val="both"/>
        <w:rPr>
          <w:rFonts w:ascii="Garamond" w:hAnsi="Garamond"/>
          <w:sz w:val="36"/>
        </w:rPr>
      </w:pPr>
    </w:p>
    <w:p w:rsidR="007B4711" w:rsidRPr="002E3770" w:rsidRDefault="007B4711">
      <w:pPr>
        <w:pStyle w:val="BodyText3"/>
        <w:jc w:val="both"/>
        <w:rPr>
          <w:rFonts w:ascii="Garamond" w:hAnsi="Garamond"/>
          <w:sz w:val="36"/>
        </w:rPr>
      </w:pPr>
    </w:p>
    <w:tbl>
      <w:tblPr>
        <w:tblW w:w="982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148"/>
      </w:tblGrid>
      <w:tr w:rsidR="007B4711" w:rsidRPr="002E3770" w:rsidTr="00C92F44">
        <w:tc>
          <w:tcPr>
            <w:tcW w:w="468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4711" w:rsidRPr="002E3770" w:rsidRDefault="007B4711" w:rsidP="00223CF1">
            <w:pPr>
              <w:rPr>
                <w:rFonts w:ascii="Garamond" w:hAnsi="Garamond"/>
                <w:sz w:val="20"/>
              </w:rPr>
            </w:pPr>
            <w:r w:rsidRPr="002E3770">
              <w:rPr>
                <w:rFonts w:ascii="Garamond" w:hAnsi="Garamond"/>
                <w:b/>
                <w:sz w:val="20"/>
              </w:rPr>
              <w:t>Project Name:</w:t>
            </w:r>
            <w:r w:rsidRPr="002E3770">
              <w:rPr>
                <w:rFonts w:ascii="Garamond" w:hAnsi="Garamond"/>
                <w:sz w:val="20"/>
              </w:rPr>
              <w:t xml:space="preserve"> </w:t>
            </w:r>
            <w:r w:rsidR="00CA08FF" w:rsidRPr="002E3770">
              <w:rPr>
                <w:rFonts w:ascii="Garamond" w:hAnsi="Garamond"/>
                <w:sz w:val="20"/>
              </w:rPr>
              <w:t xml:space="preserve">Development of Model Insurance Policies for </w:t>
            </w:r>
            <w:proofErr w:type="spellStart"/>
            <w:r w:rsidR="000E0250" w:rsidRPr="002E3770">
              <w:rPr>
                <w:rFonts w:ascii="Garamond" w:hAnsi="Garamond"/>
                <w:sz w:val="20"/>
              </w:rPr>
              <w:t>S</w:t>
            </w:r>
            <w:r w:rsidR="000E0250">
              <w:rPr>
                <w:rFonts w:ascii="Garamond" w:hAnsi="Garamond"/>
                <w:sz w:val="20"/>
              </w:rPr>
              <w:t>CiN</w:t>
            </w:r>
            <w:proofErr w:type="spellEnd"/>
            <w:r w:rsidR="000E0250">
              <w:rPr>
                <w:rFonts w:ascii="Garamond" w:hAnsi="Garamond"/>
                <w:sz w:val="20"/>
              </w:rPr>
              <w:t xml:space="preserve"> </w:t>
            </w:r>
            <w:r w:rsidR="00E10841" w:rsidRPr="002E3770">
              <w:rPr>
                <w:rFonts w:ascii="Garamond" w:hAnsi="Garamond"/>
                <w:sz w:val="20"/>
              </w:rPr>
              <w:t>Contract</w:t>
            </w:r>
            <w:r w:rsidR="00E10841">
              <w:rPr>
                <w:rFonts w:ascii="Garamond" w:hAnsi="Garamond"/>
                <w:sz w:val="20"/>
              </w:rPr>
              <w:t>s</w:t>
            </w:r>
          </w:p>
        </w:tc>
        <w:tc>
          <w:tcPr>
            <w:tcW w:w="5148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7B4711" w:rsidRPr="002E3770" w:rsidRDefault="007B4711" w:rsidP="000665ED">
            <w:pPr>
              <w:spacing w:before="120" w:after="120"/>
              <w:rPr>
                <w:rFonts w:ascii="Garamond" w:hAnsi="Garamond"/>
                <w:sz w:val="20"/>
              </w:rPr>
            </w:pPr>
            <w:r w:rsidRPr="002E3770">
              <w:rPr>
                <w:rFonts w:ascii="Garamond" w:hAnsi="Garamond"/>
                <w:b/>
                <w:sz w:val="20"/>
              </w:rPr>
              <w:t xml:space="preserve">Project Manager: </w:t>
            </w:r>
            <w:r w:rsidR="00505D58" w:rsidRPr="002E3770">
              <w:rPr>
                <w:rFonts w:ascii="Garamond" w:hAnsi="Garamond"/>
                <w:bCs/>
                <w:sz w:val="20"/>
              </w:rPr>
              <w:t xml:space="preserve"> </w:t>
            </w:r>
            <w:r w:rsidR="000E7EDC">
              <w:rPr>
                <w:rFonts w:ascii="Garamond" w:hAnsi="Garamond"/>
                <w:bCs/>
                <w:sz w:val="20"/>
              </w:rPr>
              <w:t>Samson OJO</w:t>
            </w:r>
          </w:p>
        </w:tc>
      </w:tr>
      <w:tr w:rsidR="007B4711" w:rsidRPr="002E3770" w:rsidTr="00C92F44">
        <w:tc>
          <w:tcPr>
            <w:tcW w:w="46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711" w:rsidRPr="002E3770" w:rsidRDefault="007B4711">
            <w:pPr>
              <w:spacing w:before="120" w:after="120"/>
              <w:rPr>
                <w:rFonts w:ascii="Garamond" w:hAnsi="Garamond"/>
                <w:sz w:val="20"/>
              </w:rPr>
            </w:pPr>
            <w:r w:rsidRPr="002E3770">
              <w:rPr>
                <w:rFonts w:ascii="Garamond" w:hAnsi="Garamond"/>
                <w:b/>
                <w:sz w:val="20"/>
              </w:rPr>
              <w:t>Sponsoring Business</w:t>
            </w:r>
            <w:r w:rsidRPr="002E3770">
              <w:rPr>
                <w:rFonts w:ascii="Garamond" w:hAnsi="Garamond"/>
                <w:sz w:val="20"/>
              </w:rPr>
              <w:t>:</w:t>
            </w:r>
          </w:p>
        </w:tc>
        <w:tc>
          <w:tcPr>
            <w:tcW w:w="514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B4711" w:rsidRPr="002E3770" w:rsidRDefault="000E7EDC" w:rsidP="0068472A">
            <w:pPr>
              <w:spacing w:before="120" w:after="1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Finance</w:t>
            </w:r>
          </w:p>
        </w:tc>
      </w:tr>
    </w:tbl>
    <w:p w:rsidR="007B4711" w:rsidRPr="002E3770" w:rsidRDefault="007B4711">
      <w:pPr>
        <w:pStyle w:val="TOC1"/>
        <w:tabs>
          <w:tab w:val="left" w:pos="1200"/>
        </w:tabs>
        <w:rPr>
          <w:rFonts w:ascii="Garamond" w:hAnsi="Garamond"/>
          <w:sz w:val="20"/>
        </w:rPr>
      </w:pPr>
    </w:p>
    <w:tbl>
      <w:tblPr>
        <w:tblW w:w="98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5135"/>
      </w:tblGrid>
      <w:tr w:rsidR="007B4711" w:rsidRPr="002E3770" w:rsidTr="00C92F44">
        <w:trPr>
          <w:trHeight w:val="495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b/>
                <w:bCs/>
                <w:sz w:val="20"/>
              </w:rPr>
            </w:pPr>
            <w:r w:rsidRPr="002E3770">
              <w:rPr>
                <w:rFonts w:ascii="Garamond" w:hAnsi="Garamond" w:cs="Times New Roman"/>
                <w:b/>
                <w:bCs/>
                <w:sz w:val="20"/>
              </w:rPr>
              <w:t>Version Number:</w:t>
            </w:r>
          </w:p>
          <w:p w:rsidR="007B4711" w:rsidRPr="002E3770" w:rsidRDefault="007B4711">
            <w:pPr>
              <w:pStyle w:val="BodyText"/>
              <w:rPr>
                <w:rFonts w:ascii="Garamond" w:hAnsi="Garamond" w:cs="Times New Roman"/>
                <w:b/>
                <w:bCs/>
                <w:sz w:val="20"/>
              </w:rPr>
            </w:pP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3D3C72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1.0</w:t>
            </w:r>
          </w:p>
        </w:tc>
      </w:tr>
      <w:tr w:rsidR="007B4711" w:rsidRPr="002E3770" w:rsidTr="00C92F44">
        <w:trPr>
          <w:trHeight w:val="54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b/>
                <w:bCs/>
                <w:sz w:val="20"/>
              </w:rPr>
            </w:pPr>
            <w:r w:rsidRPr="002E3770">
              <w:rPr>
                <w:rFonts w:ascii="Garamond" w:hAnsi="Garamond" w:cs="Times New Roman"/>
                <w:b/>
                <w:bCs/>
                <w:sz w:val="20"/>
              </w:rPr>
              <w:t>Draft/Final as of: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AB201B" w:rsidP="00AB201B">
            <w:pPr>
              <w:pStyle w:val="BodyText"/>
              <w:rPr>
                <w:rFonts w:ascii="Garamond" w:hAnsi="Garamond" w:cs="Times New Roman"/>
                <w:sz w:val="20"/>
              </w:rPr>
            </w:pPr>
            <w:r>
              <w:rPr>
                <w:rFonts w:ascii="Garamond" w:hAnsi="Garamond" w:cs="Times New Roman"/>
                <w:sz w:val="20"/>
              </w:rPr>
              <w:t>10</w:t>
            </w:r>
            <w:r w:rsidRPr="00AB201B">
              <w:rPr>
                <w:rFonts w:ascii="Garamond" w:hAnsi="Garamond" w:cs="Times New Roman"/>
                <w:sz w:val="20"/>
                <w:vertAlign w:val="superscript"/>
              </w:rPr>
              <w:t>th</w:t>
            </w:r>
            <w:r>
              <w:rPr>
                <w:rFonts w:ascii="Garamond" w:hAnsi="Garamond" w:cs="Times New Roman"/>
                <w:sz w:val="20"/>
                <w:vertAlign w:val="superscript"/>
              </w:rPr>
              <w:t xml:space="preserve"> </w:t>
            </w:r>
            <w:r>
              <w:rPr>
                <w:rFonts w:ascii="Garamond" w:hAnsi="Garamond" w:cs="Times New Roman"/>
                <w:sz w:val="20"/>
              </w:rPr>
              <w:t>November 2016</w:t>
            </w:r>
          </w:p>
        </w:tc>
      </w:tr>
      <w:tr w:rsidR="007B4711" w:rsidRPr="002E3770" w:rsidTr="00C92F44">
        <w:trPr>
          <w:trHeight w:val="711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b/>
                <w:bCs/>
                <w:sz w:val="20"/>
              </w:rPr>
            </w:pPr>
            <w:r w:rsidRPr="002E3770">
              <w:rPr>
                <w:rFonts w:ascii="Garamond" w:hAnsi="Garamond" w:cs="Times New Roman"/>
                <w:b/>
                <w:bCs/>
                <w:sz w:val="20"/>
              </w:rPr>
              <w:t xml:space="preserve">Printed on: 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AB201B" w:rsidP="00AB201B">
            <w:pPr>
              <w:pStyle w:val="BodyText"/>
              <w:rPr>
                <w:rFonts w:ascii="Garamond" w:hAnsi="Garamond" w:cs="Times New Roman"/>
                <w:sz w:val="20"/>
              </w:rPr>
            </w:pPr>
            <w:r>
              <w:rPr>
                <w:rFonts w:ascii="Garamond" w:hAnsi="Garamond" w:cs="Times New Roman"/>
                <w:sz w:val="20"/>
              </w:rPr>
              <w:t>1</w:t>
            </w:r>
            <w:r w:rsidRPr="00AB201B">
              <w:rPr>
                <w:rFonts w:ascii="Garamond" w:hAnsi="Garamond" w:cs="Times New Roman"/>
                <w:sz w:val="20"/>
                <w:vertAlign w:val="superscript"/>
              </w:rPr>
              <w:t>st</w:t>
            </w:r>
            <w:r>
              <w:rPr>
                <w:rFonts w:ascii="Garamond" w:hAnsi="Garamond" w:cs="Times New Roman"/>
                <w:sz w:val="20"/>
              </w:rPr>
              <w:t xml:space="preserve"> December 2016</w:t>
            </w:r>
          </w:p>
        </w:tc>
      </w:tr>
      <w:tr w:rsidR="007B4711" w:rsidRPr="002E3770" w:rsidTr="00C92F44">
        <w:trPr>
          <w:trHeight w:val="1251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b/>
                <w:bCs/>
                <w:sz w:val="20"/>
              </w:rPr>
            </w:pPr>
            <w:r w:rsidRPr="002E3770">
              <w:rPr>
                <w:rFonts w:ascii="Garamond" w:hAnsi="Garamond" w:cs="Times New Roman"/>
                <w:b/>
                <w:bCs/>
                <w:sz w:val="20"/>
              </w:rPr>
              <w:t>Authors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A3" w:rsidRPr="002E3770" w:rsidRDefault="00BE2BA3" w:rsidP="00BE2BA3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  <w:p w:rsidR="007B4711" w:rsidRPr="002E3770" w:rsidRDefault="00012694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Samson OJO</w:t>
            </w:r>
          </w:p>
          <w:p w:rsidR="0068472A" w:rsidRPr="002E3770" w:rsidRDefault="0068472A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Obiageli MADUFORO</w:t>
            </w:r>
          </w:p>
          <w:p w:rsidR="0068472A" w:rsidRPr="002E3770" w:rsidRDefault="0068472A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Onyedika AYOZIEUWA</w:t>
            </w:r>
          </w:p>
          <w:p w:rsidR="00012694" w:rsidRPr="002E3770" w:rsidRDefault="00012694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</w:tc>
      </w:tr>
      <w:tr w:rsidR="007B4711" w:rsidRPr="002E3770" w:rsidTr="00C92F44">
        <w:trPr>
          <w:trHeight w:val="648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b/>
                <w:bCs/>
                <w:sz w:val="20"/>
              </w:rPr>
            </w:pPr>
            <w:r w:rsidRPr="002E3770">
              <w:rPr>
                <w:rFonts w:ascii="Garamond" w:hAnsi="Garamond" w:cs="Times New Roman"/>
                <w:b/>
                <w:bCs/>
                <w:sz w:val="20"/>
              </w:rPr>
              <w:t>Owner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68472A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George LOLOMARI</w:t>
            </w:r>
          </w:p>
        </w:tc>
      </w:tr>
    </w:tbl>
    <w:p w:rsidR="007B4711" w:rsidRPr="002E3770" w:rsidRDefault="007B4711">
      <w:pPr>
        <w:pStyle w:val="BodyText"/>
        <w:rPr>
          <w:rFonts w:ascii="Garamond" w:hAnsi="Garamond" w:cs="Times New Roman"/>
          <w:sz w:val="20"/>
        </w:rPr>
      </w:pPr>
    </w:p>
    <w:p w:rsidR="007B4711" w:rsidRPr="002E3770" w:rsidRDefault="007B4711">
      <w:pPr>
        <w:pStyle w:val="BodyText"/>
        <w:rPr>
          <w:rFonts w:ascii="Garamond" w:hAnsi="Garamond" w:cs="Times New Roman"/>
          <w:sz w:val="20"/>
        </w:rPr>
      </w:pPr>
    </w:p>
    <w:p w:rsidR="007B4711" w:rsidRPr="002E3770" w:rsidRDefault="007B4711">
      <w:pPr>
        <w:pStyle w:val="BodyText"/>
        <w:rPr>
          <w:rFonts w:ascii="Garamond" w:hAnsi="Garamond" w:cs="Times New Roman"/>
          <w:sz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778"/>
        <w:gridCol w:w="3782"/>
      </w:tblGrid>
      <w:tr w:rsidR="007B4711" w:rsidRPr="002E3770">
        <w:trPr>
          <w:trHeight w:val="351"/>
        </w:trPr>
        <w:tc>
          <w:tcPr>
            <w:tcW w:w="9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B4711" w:rsidRPr="002E3770" w:rsidRDefault="007B4711">
            <w:pPr>
              <w:pStyle w:val="BodyText"/>
              <w:jc w:val="center"/>
              <w:rPr>
                <w:rFonts w:ascii="Garamond" w:hAnsi="Garamond" w:cs="Times New Roman"/>
                <w:b/>
                <w:bCs/>
                <w:sz w:val="20"/>
              </w:rPr>
            </w:pPr>
            <w:r w:rsidRPr="002E3770">
              <w:rPr>
                <w:rFonts w:ascii="Garamond" w:hAnsi="Garamond" w:cs="Times New Roman"/>
                <w:b/>
                <w:bCs/>
                <w:sz w:val="20"/>
              </w:rPr>
              <w:t>Approval Signatures</w:t>
            </w:r>
          </w:p>
        </w:tc>
      </w:tr>
      <w:tr w:rsidR="007B4711" w:rsidRPr="002E3770">
        <w:trPr>
          <w:trHeight w:val="5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Name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Title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Signature / Date</w:t>
            </w:r>
          </w:p>
        </w:tc>
      </w:tr>
      <w:tr w:rsidR="007B4711" w:rsidRPr="002E3770">
        <w:trPr>
          <w:trHeight w:val="5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7B4711" w:rsidP="0084152C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 xml:space="preserve"> </w:t>
            </w:r>
            <w:r w:rsidR="000E7EDC" w:rsidRPr="002E3770">
              <w:rPr>
                <w:rFonts w:ascii="Garamond" w:hAnsi="Garamond"/>
                <w:sz w:val="20"/>
                <w:lang w:val="es-ES"/>
              </w:rPr>
              <w:t>Jonathan ANOLU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>Project Sponsor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</w:tc>
      </w:tr>
      <w:tr w:rsidR="007B4711" w:rsidRPr="002E3770">
        <w:trPr>
          <w:trHeight w:val="51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0E7EDC" w:rsidP="0068472A">
            <w:pPr>
              <w:pStyle w:val="BodyText"/>
              <w:rPr>
                <w:rFonts w:ascii="Garamond" w:hAnsi="Garamond"/>
                <w:sz w:val="20"/>
                <w:lang w:val="es-ES"/>
              </w:rPr>
            </w:pPr>
            <w:r>
              <w:rPr>
                <w:rFonts w:ascii="Garamond" w:hAnsi="Garamond" w:cs="Times New Roman"/>
                <w:sz w:val="20"/>
              </w:rPr>
              <w:t>Anthony Ellis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9D2423" w:rsidP="00955EDA">
            <w:pPr>
              <w:pStyle w:val="BodyText"/>
              <w:rPr>
                <w:rFonts w:ascii="Garamond" w:hAnsi="Garamond" w:cs="Times New Roman"/>
                <w:sz w:val="20"/>
              </w:rPr>
            </w:pPr>
            <w:r w:rsidRPr="002E3770">
              <w:rPr>
                <w:rFonts w:ascii="Garamond" w:hAnsi="Garamond" w:cs="Times New Roman"/>
                <w:sz w:val="20"/>
              </w:rPr>
              <w:t xml:space="preserve">Project </w:t>
            </w:r>
            <w:r w:rsidR="00955EDA">
              <w:rPr>
                <w:rFonts w:ascii="Garamond" w:hAnsi="Garamond" w:cs="Times New Roman"/>
                <w:sz w:val="20"/>
              </w:rPr>
              <w:t>Co-Sponsor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11" w:rsidRPr="002E3770" w:rsidRDefault="007B4711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</w:tc>
      </w:tr>
      <w:tr w:rsidR="00E22F28" w:rsidRPr="002E3770">
        <w:trPr>
          <w:trHeight w:val="51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F28" w:rsidRPr="002E3770" w:rsidRDefault="00E22F28" w:rsidP="0068472A">
            <w:pPr>
              <w:pStyle w:val="BodyText"/>
              <w:rPr>
                <w:rFonts w:ascii="Garamond" w:hAnsi="Garamond"/>
                <w:sz w:val="20"/>
                <w:lang w:val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F28" w:rsidRPr="002E3770" w:rsidRDefault="00E22F28" w:rsidP="00E22F28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F28" w:rsidRPr="002E3770" w:rsidRDefault="00E22F28">
            <w:pPr>
              <w:pStyle w:val="BodyText"/>
              <w:rPr>
                <w:rFonts w:ascii="Garamond" w:hAnsi="Garamond" w:cs="Times New Roman"/>
                <w:sz w:val="20"/>
              </w:rPr>
            </w:pPr>
          </w:p>
        </w:tc>
      </w:tr>
    </w:tbl>
    <w:p w:rsidR="007B4711" w:rsidRPr="002E3770" w:rsidRDefault="007B4711">
      <w:pPr>
        <w:pStyle w:val="BodyText3"/>
        <w:jc w:val="both"/>
        <w:rPr>
          <w:rFonts w:ascii="Garamond" w:hAnsi="Garamond"/>
          <w:sz w:val="20"/>
        </w:rPr>
      </w:pPr>
    </w:p>
    <w:p w:rsidR="007B4711" w:rsidRPr="002E3770" w:rsidRDefault="007B4711" w:rsidP="00A12B6B">
      <w:pPr>
        <w:pStyle w:val="BodyText3"/>
        <w:jc w:val="both"/>
        <w:rPr>
          <w:rFonts w:ascii="Garamond" w:hAnsi="Garamond"/>
          <w:b w:val="0"/>
          <w:bCs w:val="0"/>
          <w:sz w:val="28"/>
        </w:rPr>
      </w:pPr>
      <w:r w:rsidRPr="002E3770">
        <w:rPr>
          <w:rFonts w:ascii="Garamond" w:hAnsi="Garamond"/>
          <w:sz w:val="36"/>
        </w:rPr>
        <w:br w:type="page"/>
      </w:r>
    </w:p>
    <w:p w:rsidR="007B4711" w:rsidRPr="002E3770" w:rsidRDefault="007B4711">
      <w:pPr>
        <w:pStyle w:val="Heading1"/>
        <w:rPr>
          <w:rFonts w:ascii="Garamond" w:hAnsi="Garamond"/>
        </w:rPr>
      </w:pPr>
      <w:bookmarkStart w:id="0" w:name="_Toc145471012"/>
      <w:bookmarkStart w:id="1" w:name="_Toc58917038"/>
      <w:r w:rsidRPr="002E3770">
        <w:rPr>
          <w:rFonts w:ascii="Garamond" w:hAnsi="Garamond"/>
        </w:rPr>
        <w:lastRenderedPageBreak/>
        <w:t>Introduction</w:t>
      </w:r>
      <w:bookmarkEnd w:id="0"/>
      <w:r w:rsidRPr="002E3770">
        <w:rPr>
          <w:rFonts w:ascii="Garamond" w:hAnsi="Garamond"/>
        </w:rPr>
        <w:t xml:space="preserve"> </w:t>
      </w:r>
      <w:bookmarkEnd w:id="1"/>
    </w:p>
    <w:p w:rsidR="0081302A" w:rsidRPr="002E3770" w:rsidRDefault="0081302A" w:rsidP="002E3770">
      <w:pPr>
        <w:pStyle w:val="NoSpacing"/>
        <w:rPr>
          <w:rFonts w:ascii="Garamond" w:hAnsi="Garamond" w:cstheme="minorHAnsi"/>
          <w:color w:val="000000" w:themeColor="text1"/>
        </w:rPr>
      </w:pPr>
      <w:r w:rsidRPr="002E3770">
        <w:rPr>
          <w:rFonts w:ascii="Garamond" w:hAnsi="Garamond" w:cstheme="minorHAnsi"/>
          <w:b/>
          <w:bCs/>
          <w:color w:val="000000" w:themeColor="text1"/>
        </w:rPr>
        <w:t>Insurance</w:t>
      </w:r>
      <w:r w:rsidRPr="002E3770">
        <w:rPr>
          <w:rFonts w:ascii="Garamond" w:hAnsi="Garamond" w:cstheme="minorHAnsi"/>
          <w:color w:val="000000" w:themeColor="text1"/>
        </w:rPr>
        <w:t xml:space="preserve"> is a form of </w:t>
      </w:r>
      <w:hyperlink r:id="rId9" w:tooltip="Risk management" w:history="1">
        <w:r w:rsidRPr="002E3770">
          <w:rPr>
            <w:rStyle w:val="Hyperlink"/>
            <w:rFonts w:ascii="Garamond" w:hAnsi="Garamond" w:cstheme="minorHAnsi"/>
            <w:color w:val="000000" w:themeColor="text1"/>
            <w:u w:val="none"/>
          </w:rPr>
          <w:t>risk management</w:t>
        </w:r>
      </w:hyperlink>
      <w:r w:rsidRPr="002E3770">
        <w:rPr>
          <w:rFonts w:ascii="Garamond" w:hAnsi="Garamond" w:cstheme="minorHAnsi"/>
          <w:color w:val="000000" w:themeColor="text1"/>
        </w:rPr>
        <w:t xml:space="preserve"> primarily used to </w:t>
      </w:r>
      <w:hyperlink r:id="rId10" w:tooltip="Hedge (finance)" w:history="1">
        <w:r w:rsidRPr="002E3770">
          <w:rPr>
            <w:rStyle w:val="Hyperlink"/>
            <w:rFonts w:ascii="Garamond" w:hAnsi="Garamond" w:cstheme="minorHAnsi"/>
            <w:color w:val="000000" w:themeColor="text1"/>
            <w:u w:val="none"/>
          </w:rPr>
          <w:t>hedge</w:t>
        </w:r>
      </w:hyperlink>
      <w:r w:rsidRPr="002E3770">
        <w:rPr>
          <w:rFonts w:ascii="Garamond" w:hAnsi="Garamond" w:cstheme="minorHAnsi"/>
          <w:color w:val="000000" w:themeColor="text1"/>
        </w:rPr>
        <w:t xml:space="preserve"> a</w:t>
      </w:r>
      <w:r w:rsidR="00F132BF" w:rsidRPr="002E3770">
        <w:rPr>
          <w:rFonts w:ascii="Garamond" w:hAnsi="Garamond" w:cstheme="minorHAnsi"/>
          <w:color w:val="000000" w:themeColor="text1"/>
        </w:rPr>
        <w:t xml:space="preserve">gainst the risk of a contingent and </w:t>
      </w:r>
      <w:r w:rsidRPr="002E3770">
        <w:rPr>
          <w:rFonts w:ascii="Garamond" w:hAnsi="Garamond" w:cstheme="minorHAnsi"/>
          <w:color w:val="000000" w:themeColor="text1"/>
        </w:rPr>
        <w:t>uncertainty of loss</w:t>
      </w:r>
      <w:r w:rsidR="00F132BF" w:rsidRPr="002E3770">
        <w:rPr>
          <w:rFonts w:ascii="Garamond" w:hAnsi="Garamond" w:cstheme="minorHAnsi"/>
          <w:color w:val="000000" w:themeColor="text1"/>
        </w:rPr>
        <w:t xml:space="preserve">. </w:t>
      </w:r>
      <w:r w:rsidRPr="002E3770">
        <w:rPr>
          <w:rFonts w:ascii="Garamond" w:hAnsi="Garamond" w:cstheme="minorHAnsi"/>
          <w:color w:val="000000" w:themeColor="text1"/>
        </w:rPr>
        <w:t xml:space="preserve">The transaction involves the </w:t>
      </w:r>
      <w:r w:rsidR="00012694" w:rsidRPr="002E3770">
        <w:rPr>
          <w:rFonts w:ascii="Garamond" w:hAnsi="Garamond" w:cstheme="minorHAnsi"/>
          <w:color w:val="000000" w:themeColor="text1"/>
        </w:rPr>
        <w:t>I</w:t>
      </w:r>
      <w:r w:rsidRPr="002E3770">
        <w:rPr>
          <w:rFonts w:ascii="Garamond" w:hAnsi="Garamond" w:cstheme="minorHAnsi"/>
          <w:color w:val="000000" w:themeColor="text1"/>
        </w:rPr>
        <w:t xml:space="preserve">nsured making a payment (premium) to the </w:t>
      </w:r>
      <w:r w:rsidR="00012694" w:rsidRPr="002E3770">
        <w:rPr>
          <w:rFonts w:ascii="Garamond" w:hAnsi="Garamond" w:cstheme="minorHAnsi"/>
          <w:color w:val="000000" w:themeColor="text1"/>
        </w:rPr>
        <w:t>I</w:t>
      </w:r>
      <w:r w:rsidRPr="002E3770">
        <w:rPr>
          <w:rFonts w:ascii="Garamond" w:hAnsi="Garamond" w:cstheme="minorHAnsi"/>
          <w:color w:val="000000" w:themeColor="text1"/>
        </w:rPr>
        <w:t xml:space="preserve">nsurer in exchange for the </w:t>
      </w:r>
      <w:r w:rsidR="00012694" w:rsidRPr="002E3770">
        <w:rPr>
          <w:rFonts w:ascii="Garamond" w:hAnsi="Garamond" w:cstheme="minorHAnsi"/>
          <w:color w:val="000000" w:themeColor="text1"/>
        </w:rPr>
        <w:t>I</w:t>
      </w:r>
      <w:r w:rsidRPr="002E3770">
        <w:rPr>
          <w:rFonts w:ascii="Garamond" w:hAnsi="Garamond" w:cstheme="minorHAnsi"/>
          <w:color w:val="000000" w:themeColor="text1"/>
        </w:rPr>
        <w:t>nsurer's promise to compensate (</w:t>
      </w:r>
      <w:hyperlink r:id="rId11" w:tooltip="Indemnity" w:history="1">
        <w:r w:rsidRPr="002E3770">
          <w:rPr>
            <w:rStyle w:val="Hyperlink"/>
            <w:rFonts w:ascii="Garamond" w:hAnsi="Garamond" w:cstheme="minorHAnsi"/>
            <w:color w:val="000000" w:themeColor="text1"/>
            <w:u w:val="none"/>
          </w:rPr>
          <w:t>indemnify</w:t>
        </w:r>
      </w:hyperlink>
      <w:r w:rsidRPr="002E3770">
        <w:rPr>
          <w:rFonts w:ascii="Garamond" w:hAnsi="Garamond" w:cstheme="minorHAnsi"/>
          <w:color w:val="000000" w:themeColor="text1"/>
        </w:rPr>
        <w:t xml:space="preserve">) the </w:t>
      </w:r>
      <w:r w:rsidR="00012694" w:rsidRPr="002E3770">
        <w:rPr>
          <w:rFonts w:ascii="Garamond" w:hAnsi="Garamond" w:cstheme="minorHAnsi"/>
          <w:color w:val="000000" w:themeColor="text1"/>
        </w:rPr>
        <w:t>I</w:t>
      </w:r>
      <w:r w:rsidRPr="002E3770">
        <w:rPr>
          <w:rFonts w:ascii="Garamond" w:hAnsi="Garamond" w:cstheme="minorHAnsi"/>
          <w:color w:val="000000" w:themeColor="text1"/>
        </w:rPr>
        <w:t xml:space="preserve">nsured in the case of a financial (personal) loss. The </w:t>
      </w:r>
      <w:r w:rsidR="00012694" w:rsidRPr="002E3770">
        <w:rPr>
          <w:rFonts w:ascii="Garamond" w:hAnsi="Garamond" w:cstheme="minorHAnsi"/>
          <w:color w:val="000000" w:themeColor="text1"/>
        </w:rPr>
        <w:t>I</w:t>
      </w:r>
      <w:r w:rsidRPr="002E3770">
        <w:rPr>
          <w:rFonts w:ascii="Garamond" w:hAnsi="Garamond" w:cstheme="minorHAnsi"/>
          <w:color w:val="000000" w:themeColor="text1"/>
        </w:rPr>
        <w:t xml:space="preserve">nsured receives a </w:t>
      </w:r>
      <w:hyperlink r:id="rId12" w:tooltip="Contract" w:history="1">
        <w:r w:rsidRPr="002E3770">
          <w:rPr>
            <w:rStyle w:val="Hyperlink"/>
            <w:rFonts w:ascii="Garamond" w:hAnsi="Garamond" w:cstheme="minorHAnsi"/>
            <w:color w:val="000000" w:themeColor="text1"/>
            <w:u w:val="none"/>
          </w:rPr>
          <w:t>contract</w:t>
        </w:r>
      </w:hyperlink>
      <w:r w:rsidRPr="002E3770">
        <w:rPr>
          <w:rFonts w:ascii="Garamond" w:hAnsi="Garamond" w:cstheme="minorHAnsi"/>
          <w:color w:val="000000" w:themeColor="text1"/>
        </w:rPr>
        <w:t xml:space="preserve">, called the </w:t>
      </w:r>
      <w:hyperlink r:id="rId13" w:tooltip="Insurance policy" w:history="1">
        <w:r w:rsidRPr="002E3770">
          <w:rPr>
            <w:rStyle w:val="Hyperlink"/>
            <w:rFonts w:ascii="Garamond" w:hAnsi="Garamond" w:cstheme="minorHAnsi"/>
            <w:color w:val="000000" w:themeColor="text1"/>
            <w:u w:val="none"/>
          </w:rPr>
          <w:t>insurance policy</w:t>
        </w:r>
      </w:hyperlink>
      <w:r w:rsidRPr="002E3770">
        <w:rPr>
          <w:rFonts w:ascii="Garamond" w:hAnsi="Garamond" w:cstheme="minorHAnsi"/>
          <w:color w:val="000000" w:themeColor="text1"/>
        </w:rPr>
        <w:t xml:space="preserve">, which details the conditions and circumstances under which the </w:t>
      </w:r>
      <w:r w:rsidR="00012694" w:rsidRPr="002E3770">
        <w:rPr>
          <w:rFonts w:ascii="Garamond" w:hAnsi="Garamond" w:cstheme="minorHAnsi"/>
          <w:color w:val="000000" w:themeColor="text1"/>
        </w:rPr>
        <w:t>I</w:t>
      </w:r>
      <w:r w:rsidRPr="002E3770">
        <w:rPr>
          <w:rFonts w:ascii="Garamond" w:hAnsi="Garamond" w:cstheme="minorHAnsi"/>
          <w:color w:val="000000" w:themeColor="text1"/>
        </w:rPr>
        <w:t>nsured will be financially compensated</w:t>
      </w:r>
      <w:r w:rsidR="00523E83" w:rsidRPr="002E3770">
        <w:rPr>
          <w:rFonts w:ascii="Garamond" w:hAnsi="Garamond" w:cstheme="minorHAnsi"/>
          <w:color w:val="000000" w:themeColor="text1"/>
        </w:rPr>
        <w:t>.</w:t>
      </w:r>
    </w:p>
    <w:p w:rsidR="002E3770" w:rsidRDefault="002E3770" w:rsidP="002E3770">
      <w:pPr>
        <w:pStyle w:val="NoSpacing"/>
        <w:rPr>
          <w:rFonts w:ascii="Garamond" w:hAnsi="Garamond" w:cstheme="minorHAnsi"/>
          <w:color w:val="000000" w:themeColor="text1"/>
        </w:rPr>
      </w:pPr>
    </w:p>
    <w:p w:rsidR="002A5364" w:rsidRPr="002E3770" w:rsidRDefault="002A5364" w:rsidP="002E3770">
      <w:pPr>
        <w:pStyle w:val="NoSpacing"/>
        <w:rPr>
          <w:rFonts w:ascii="Garamond" w:hAnsi="Garamond" w:cstheme="minorHAnsi"/>
          <w:color w:val="000000" w:themeColor="text1"/>
        </w:rPr>
      </w:pPr>
      <w:r w:rsidRPr="002E3770">
        <w:rPr>
          <w:rFonts w:ascii="Garamond" w:hAnsi="Garamond" w:cstheme="minorHAnsi"/>
          <w:color w:val="000000" w:themeColor="text1"/>
        </w:rPr>
        <w:t xml:space="preserve">By </w:t>
      </w:r>
      <w:r w:rsidR="00955EDA" w:rsidRPr="002E3770">
        <w:rPr>
          <w:rFonts w:ascii="Garamond" w:hAnsi="Garamond" w:cstheme="minorHAnsi"/>
          <w:color w:val="000000" w:themeColor="text1"/>
        </w:rPr>
        <w:t>v</w:t>
      </w:r>
      <w:r w:rsidRPr="002E3770">
        <w:rPr>
          <w:rFonts w:ascii="Garamond" w:hAnsi="Garamond" w:cstheme="minorHAnsi"/>
          <w:color w:val="000000" w:themeColor="text1"/>
        </w:rPr>
        <w:t xml:space="preserve">irtue of an existing or yet to be undertaken business relationship between </w:t>
      </w:r>
      <w:r w:rsidR="000E0250">
        <w:rPr>
          <w:rFonts w:ascii="Garamond" w:hAnsi="Garamond" w:cstheme="minorHAnsi"/>
          <w:color w:val="000000" w:themeColor="text1"/>
        </w:rPr>
        <w:t xml:space="preserve">a </w:t>
      </w:r>
      <w:r w:rsidRPr="002E3770">
        <w:rPr>
          <w:rFonts w:ascii="Garamond" w:hAnsi="Garamond" w:cstheme="minorHAnsi"/>
          <w:color w:val="000000" w:themeColor="text1"/>
        </w:rPr>
        <w:t xml:space="preserve">Shell </w:t>
      </w:r>
      <w:r w:rsidR="00E8046B">
        <w:rPr>
          <w:rFonts w:ascii="Garamond" w:hAnsi="Garamond" w:cstheme="minorHAnsi"/>
          <w:color w:val="000000" w:themeColor="text1"/>
        </w:rPr>
        <w:t xml:space="preserve">Companies </w:t>
      </w:r>
      <w:r w:rsidR="000E0250">
        <w:rPr>
          <w:rFonts w:ascii="Garamond" w:hAnsi="Garamond" w:cstheme="minorHAnsi"/>
          <w:color w:val="000000" w:themeColor="text1"/>
        </w:rPr>
        <w:t xml:space="preserve">in Nigeria </w:t>
      </w:r>
      <w:r w:rsidRPr="002E3770">
        <w:rPr>
          <w:rFonts w:ascii="Garamond" w:hAnsi="Garamond" w:cstheme="minorHAnsi"/>
          <w:color w:val="000000" w:themeColor="text1"/>
        </w:rPr>
        <w:t xml:space="preserve">and </w:t>
      </w:r>
      <w:r w:rsidR="00E8046B">
        <w:rPr>
          <w:rFonts w:ascii="Garamond" w:hAnsi="Garamond" w:cstheme="minorHAnsi"/>
          <w:color w:val="000000" w:themeColor="text1"/>
        </w:rPr>
        <w:t>Contractors</w:t>
      </w:r>
      <w:r w:rsidRPr="002E3770">
        <w:rPr>
          <w:rFonts w:ascii="Garamond" w:hAnsi="Garamond" w:cstheme="minorHAnsi"/>
          <w:color w:val="000000" w:themeColor="text1"/>
        </w:rPr>
        <w:t xml:space="preserve">, </w:t>
      </w:r>
      <w:r w:rsidR="00E8046B">
        <w:rPr>
          <w:rFonts w:ascii="Garamond" w:hAnsi="Garamond" w:cstheme="minorHAnsi"/>
          <w:color w:val="000000" w:themeColor="text1"/>
        </w:rPr>
        <w:t>Contractors</w:t>
      </w:r>
      <w:r w:rsidR="00955EDA">
        <w:rPr>
          <w:rFonts w:ascii="Garamond" w:hAnsi="Garamond" w:cstheme="minorHAnsi"/>
          <w:color w:val="000000" w:themeColor="text1"/>
        </w:rPr>
        <w:t xml:space="preserve"> </w:t>
      </w:r>
      <w:r w:rsidR="00E8046B">
        <w:rPr>
          <w:rFonts w:ascii="Garamond" w:hAnsi="Garamond" w:cstheme="minorHAnsi"/>
          <w:color w:val="000000" w:themeColor="text1"/>
        </w:rPr>
        <w:t xml:space="preserve">are requested </w:t>
      </w:r>
      <w:r w:rsidR="00955EDA">
        <w:rPr>
          <w:rFonts w:ascii="Garamond" w:hAnsi="Garamond" w:cstheme="minorHAnsi"/>
          <w:color w:val="000000" w:themeColor="text1"/>
        </w:rPr>
        <w:t xml:space="preserve">to </w:t>
      </w:r>
      <w:r w:rsidRPr="002E3770">
        <w:rPr>
          <w:rFonts w:ascii="Garamond" w:hAnsi="Garamond" w:cstheme="minorHAnsi"/>
          <w:color w:val="000000" w:themeColor="text1"/>
        </w:rPr>
        <w:t xml:space="preserve"> provide insurance cover for a particular </w:t>
      </w:r>
      <w:r w:rsidR="001869FE">
        <w:rPr>
          <w:rFonts w:ascii="Garamond" w:hAnsi="Garamond" w:cstheme="minorHAnsi"/>
          <w:color w:val="000000" w:themeColor="text1"/>
        </w:rPr>
        <w:t xml:space="preserve">type of risks based on </w:t>
      </w:r>
      <w:r w:rsidRPr="002E3770">
        <w:rPr>
          <w:rFonts w:ascii="Garamond" w:hAnsi="Garamond" w:cstheme="minorHAnsi"/>
          <w:color w:val="000000" w:themeColor="text1"/>
        </w:rPr>
        <w:t>the nature of the contract</w:t>
      </w:r>
      <w:r w:rsidR="001869FE">
        <w:rPr>
          <w:rFonts w:ascii="Garamond" w:hAnsi="Garamond" w:cstheme="minorHAnsi"/>
          <w:color w:val="000000" w:themeColor="text1"/>
        </w:rPr>
        <w:t xml:space="preserve"> or peculiarity of the </w:t>
      </w:r>
      <w:r w:rsidR="00E8046B">
        <w:rPr>
          <w:rFonts w:ascii="Garamond" w:hAnsi="Garamond" w:cstheme="minorHAnsi"/>
          <w:color w:val="000000" w:themeColor="text1"/>
        </w:rPr>
        <w:t>service</w:t>
      </w:r>
      <w:r w:rsidRPr="002E3770">
        <w:rPr>
          <w:rFonts w:ascii="Garamond" w:hAnsi="Garamond" w:cstheme="minorHAnsi"/>
          <w:color w:val="000000" w:themeColor="text1"/>
        </w:rPr>
        <w:t xml:space="preserve">. </w:t>
      </w:r>
      <w:r w:rsidR="00CA08FF" w:rsidRPr="002E3770">
        <w:rPr>
          <w:rFonts w:ascii="Garamond" w:hAnsi="Garamond" w:cstheme="minorHAnsi"/>
          <w:color w:val="000000" w:themeColor="text1"/>
        </w:rPr>
        <w:t>The</w:t>
      </w:r>
      <w:r w:rsidRPr="002E3770">
        <w:rPr>
          <w:rFonts w:ascii="Garamond" w:hAnsi="Garamond" w:cstheme="minorHAnsi"/>
          <w:color w:val="000000" w:themeColor="text1"/>
        </w:rPr>
        <w:t xml:space="preserve"> </w:t>
      </w:r>
      <w:r w:rsidR="00EF19D4" w:rsidRPr="002E3770">
        <w:rPr>
          <w:rFonts w:ascii="Garamond" w:hAnsi="Garamond" w:cstheme="minorHAnsi"/>
          <w:color w:val="000000" w:themeColor="text1"/>
        </w:rPr>
        <w:t xml:space="preserve">commencement </w:t>
      </w:r>
      <w:r w:rsidR="00EF19D4">
        <w:rPr>
          <w:rFonts w:ascii="Garamond" w:hAnsi="Garamond" w:cstheme="minorHAnsi"/>
          <w:color w:val="000000" w:themeColor="text1"/>
        </w:rPr>
        <w:t>or</w:t>
      </w:r>
      <w:r w:rsidR="000027AC">
        <w:rPr>
          <w:rFonts w:ascii="Garamond" w:hAnsi="Garamond" w:cstheme="minorHAnsi"/>
          <w:color w:val="000000" w:themeColor="text1"/>
        </w:rPr>
        <w:t xml:space="preserve"> continuation </w:t>
      </w:r>
      <w:r w:rsidR="00CA08FF" w:rsidRPr="002E3770">
        <w:rPr>
          <w:rFonts w:ascii="Garamond" w:hAnsi="Garamond" w:cstheme="minorHAnsi"/>
          <w:color w:val="000000" w:themeColor="text1"/>
        </w:rPr>
        <w:t xml:space="preserve">of a </w:t>
      </w:r>
      <w:r w:rsidR="00814D89">
        <w:rPr>
          <w:rFonts w:ascii="Garamond" w:hAnsi="Garamond" w:cstheme="minorHAnsi"/>
          <w:color w:val="000000" w:themeColor="text1"/>
        </w:rPr>
        <w:t>c</w:t>
      </w:r>
      <w:r w:rsidR="00CA08FF" w:rsidRPr="002E3770">
        <w:rPr>
          <w:rFonts w:ascii="Garamond" w:hAnsi="Garamond" w:cstheme="minorHAnsi"/>
          <w:color w:val="000000" w:themeColor="text1"/>
        </w:rPr>
        <w:t xml:space="preserve">ontract could be hampered by failure of the </w:t>
      </w:r>
      <w:r w:rsidR="00814D89">
        <w:rPr>
          <w:rFonts w:ascii="Garamond" w:hAnsi="Garamond" w:cstheme="minorHAnsi"/>
          <w:color w:val="000000" w:themeColor="text1"/>
        </w:rPr>
        <w:t>c</w:t>
      </w:r>
      <w:r w:rsidR="00CA08FF" w:rsidRPr="002E3770">
        <w:rPr>
          <w:rFonts w:ascii="Garamond" w:hAnsi="Garamond" w:cstheme="minorHAnsi"/>
          <w:color w:val="000000" w:themeColor="text1"/>
        </w:rPr>
        <w:t>ontractor to provide a valid and sufficient insurance cover</w:t>
      </w:r>
      <w:r w:rsidR="001869FE">
        <w:rPr>
          <w:rFonts w:ascii="Garamond" w:hAnsi="Garamond" w:cstheme="minorHAnsi"/>
          <w:color w:val="000000" w:themeColor="text1"/>
        </w:rPr>
        <w:t>.</w:t>
      </w:r>
      <w:r w:rsidR="00E8046B">
        <w:rPr>
          <w:rFonts w:ascii="Garamond" w:hAnsi="Garamond" w:cstheme="minorHAnsi"/>
          <w:color w:val="000000" w:themeColor="text1"/>
        </w:rPr>
        <w:t xml:space="preserve"> Fulfilment of this requirement has been time </w:t>
      </w:r>
      <w:r w:rsidR="003478C1">
        <w:rPr>
          <w:rFonts w:ascii="Garamond" w:hAnsi="Garamond" w:cstheme="minorHAnsi"/>
          <w:color w:val="000000" w:themeColor="text1"/>
        </w:rPr>
        <w:t>consuming and</w:t>
      </w:r>
      <w:r w:rsidR="00E8046B">
        <w:rPr>
          <w:rFonts w:ascii="Garamond" w:hAnsi="Garamond" w:cstheme="minorHAnsi"/>
          <w:color w:val="000000" w:themeColor="text1"/>
        </w:rPr>
        <w:t xml:space="preserve"> elongates the contract set-up time.</w:t>
      </w:r>
    </w:p>
    <w:p w:rsidR="002E3770" w:rsidRPr="00272855" w:rsidRDefault="002E3770" w:rsidP="002E3770">
      <w:pPr>
        <w:pStyle w:val="Heading2"/>
        <w:numPr>
          <w:ilvl w:val="0"/>
          <w:numId w:val="0"/>
        </w:numPr>
        <w:ind w:left="718"/>
        <w:rPr>
          <w:rFonts w:ascii="Garamond" w:hAnsi="Garamond"/>
          <w:b/>
          <w:sz w:val="22"/>
          <w:szCs w:val="22"/>
        </w:rPr>
      </w:pPr>
      <w:bookmarkStart w:id="2" w:name="_Toc145471013"/>
    </w:p>
    <w:p w:rsidR="007B4711" w:rsidRPr="009B032C" w:rsidRDefault="007B4711">
      <w:pPr>
        <w:pStyle w:val="Heading2"/>
        <w:rPr>
          <w:rFonts w:ascii="Garamond" w:hAnsi="Garamond"/>
          <w:b/>
          <w:sz w:val="24"/>
          <w:szCs w:val="24"/>
        </w:rPr>
      </w:pPr>
      <w:r w:rsidRPr="009B032C">
        <w:rPr>
          <w:rFonts w:ascii="Garamond" w:hAnsi="Garamond"/>
          <w:b/>
          <w:sz w:val="24"/>
          <w:szCs w:val="24"/>
        </w:rPr>
        <w:t xml:space="preserve">Purpose of </w:t>
      </w:r>
      <w:bookmarkEnd w:id="2"/>
      <w:r w:rsidR="00D03ED8" w:rsidRPr="009B032C">
        <w:rPr>
          <w:rFonts w:ascii="Garamond" w:hAnsi="Garamond"/>
          <w:b/>
          <w:sz w:val="24"/>
          <w:szCs w:val="24"/>
        </w:rPr>
        <w:t>Development of Model I</w:t>
      </w:r>
      <w:r w:rsidR="00CA08FF" w:rsidRPr="009B032C">
        <w:rPr>
          <w:rFonts w:ascii="Garamond" w:hAnsi="Garamond"/>
          <w:b/>
          <w:sz w:val="24"/>
          <w:szCs w:val="24"/>
        </w:rPr>
        <w:t xml:space="preserve">nsurance Policies </w:t>
      </w:r>
      <w:r w:rsidR="00D03ED8" w:rsidRPr="009B032C">
        <w:rPr>
          <w:rFonts w:ascii="Garamond" w:hAnsi="Garamond"/>
          <w:b/>
          <w:sz w:val="24"/>
          <w:szCs w:val="24"/>
        </w:rPr>
        <w:t>(DMIP)</w:t>
      </w:r>
    </w:p>
    <w:p w:rsidR="009A2858" w:rsidRPr="002E3770" w:rsidRDefault="009A2858" w:rsidP="009A2858">
      <w:pPr>
        <w:rPr>
          <w:rFonts w:ascii="Garamond" w:hAnsi="Garamond"/>
        </w:rPr>
      </w:pPr>
      <w:r w:rsidRPr="001869FE">
        <w:rPr>
          <w:rFonts w:ascii="Garamond" w:hAnsi="Garamond"/>
        </w:rPr>
        <w:t xml:space="preserve">The purpose of the </w:t>
      </w:r>
      <w:r w:rsidR="00D03ED8" w:rsidRPr="001869FE">
        <w:rPr>
          <w:rFonts w:ascii="Garamond" w:hAnsi="Garamond"/>
        </w:rPr>
        <w:t>DMIP is to reduce the contract</w:t>
      </w:r>
      <w:r w:rsidR="00CC3986" w:rsidRPr="003A60F3">
        <w:rPr>
          <w:rFonts w:ascii="Garamond" w:hAnsi="Garamond"/>
        </w:rPr>
        <w:t xml:space="preserve"> set up </w:t>
      </w:r>
      <w:r w:rsidR="00D03ED8" w:rsidRPr="003A60F3">
        <w:rPr>
          <w:rFonts w:ascii="Garamond" w:hAnsi="Garamond"/>
        </w:rPr>
        <w:t>time</w:t>
      </w:r>
      <w:r w:rsidR="001869FE" w:rsidRPr="003A60F3">
        <w:rPr>
          <w:rFonts w:ascii="Garamond" w:hAnsi="Garamond"/>
        </w:rPr>
        <w:t xml:space="preserve">, </w:t>
      </w:r>
      <w:r w:rsidR="004B386D">
        <w:rPr>
          <w:rFonts w:ascii="Garamond" w:hAnsi="Garamond"/>
        </w:rPr>
        <w:t>probability</w:t>
      </w:r>
      <w:r w:rsidR="001869FE" w:rsidRPr="003A60F3">
        <w:rPr>
          <w:rFonts w:ascii="Garamond" w:hAnsi="Garamond"/>
        </w:rPr>
        <w:t xml:space="preserve"> of accepting fake polic</w:t>
      </w:r>
      <w:r w:rsidR="004B386D">
        <w:rPr>
          <w:rFonts w:ascii="Garamond" w:hAnsi="Garamond"/>
        </w:rPr>
        <w:t>ies</w:t>
      </w:r>
      <w:r w:rsidR="001869FE" w:rsidRPr="003A60F3">
        <w:rPr>
          <w:rFonts w:ascii="Garamond" w:hAnsi="Garamond"/>
        </w:rPr>
        <w:t xml:space="preserve"> and reduce time spent on reviewing </w:t>
      </w:r>
      <w:r w:rsidR="00E8046B">
        <w:rPr>
          <w:rFonts w:ascii="Garamond" w:hAnsi="Garamond"/>
        </w:rPr>
        <w:t>Contractors</w:t>
      </w:r>
      <w:r w:rsidR="001869FE" w:rsidRPr="003A60F3">
        <w:rPr>
          <w:rFonts w:ascii="Garamond" w:hAnsi="Garamond"/>
        </w:rPr>
        <w:t xml:space="preserve">’ policy </w:t>
      </w:r>
      <w:r w:rsidR="00CC3986" w:rsidRPr="003A60F3">
        <w:rPr>
          <w:rFonts w:ascii="Garamond" w:hAnsi="Garamond"/>
        </w:rPr>
        <w:t xml:space="preserve">through </w:t>
      </w:r>
      <w:r w:rsidR="001869FE" w:rsidRPr="003A60F3">
        <w:rPr>
          <w:rFonts w:ascii="Garamond" w:hAnsi="Garamond"/>
        </w:rPr>
        <w:t xml:space="preserve">the use of </w:t>
      </w:r>
      <w:r w:rsidR="00D03ED8" w:rsidRPr="003A60F3">
        <w:rPr>
          <w:rFonts w:ascii="Garamond" w:hAnsi="Garamond"/>
        </w:rPr>
        <w:t>a</w:t>
      </w:r>
      <w:r w:rsidR="001869FE" w:rsidRPr="003A60F3">
        <w:rPr>
          <w:rFonts w:ascii="Garamond" w:hAnsi="Garamond"/>
        </w:rPr>
        <w:t xml:space="preserve">n agreed </w:t>
      </w:r>
      <w:r w:rsidR="003A60F3">
        <w:rPr>
          <w:rFonts w:ascii="Garamond" w:hAnsi="Garamond"/>
        </w:rPr>
        <w:t xml:space="preserve">Model </w:t>
      </w:r>
      <w:r w:rsidR="003A60F3" w:rsidRPr="003A60F3">
        <w:rPr>
          <w:rFonts w:ascii="Garamond" w:hAnsi="Garamond"/>
        </w:rPr>
        <w:t>Insurance</w:t>
      </w:r>
      <w:r w:rsidR="00D03ED8" w:rsidRPr="003A60F3">
        <w:rPr>
          <w:rFonts w:ascii="Garamond" w:hAnsi="Garamond"/>
        </w:rPr>
        <w:t xml:space="preserve"> Policy Template w</w:t>
      </w:r>
      <w:r w:rsidR="001869FE" w:rsidRPr="003A60F3">
        <w:rPr>
          <w:rFonts w:ascii="Garamond" w:hAnsi="Garamond"/>
        </w:rPr>
        <w:t>ith the preferred local underwriters.</w:t>
      </w:r>
      <w:r w:rsidR="003A60F3">
        <w:rPr>
          <w:rFonts w:ascii="Garamond" w:hAnsi="Garamond"/>
        </w:rPr>
        <w:t xml:space="preserve"> </w:t>
      </w:r>
      <w:r w:rsidR="001869FE" w:rsidRPr="00F9775F">
        <w:rPr>
          <w:rFonts w:ascii="Garamond" w:hAnsi="Garamond"/>
        </w:rPr>
        <w:t>Th</w:t>
      </w:r>
      <w:r w:rsidR="003A60F3" w:rsidRPr="00F9775F">
        <w:rPr>
          <w:rFonts w:ascii="Garamond" w:hAnsi="Garamond"/>
        </w:rPr>
        <w:t xml:space="preserve">e DMIP initiative will not only provide </w:t>
      </w:r>
      <w:r w:rsidR="00D03ED8" w:rsidRPr="00F9775F">
        <w:rPr>
          <w:rFonts w:ascii="Garamond" w:hAnsi="Garamond"/>
        </w:rPr>
        <w:t xml:space="preserve">adequate insurance coverage and strict compliance with the </w:t>
      </w:r>
      <w:r w:rsidR="00DD66C2" w:rsidRPr="00F9775F">
        <w:rPr>
          <w:rFonts w:ascii="Garamond" w:hAnsi="Garamond"/>
        </w:rPr>
        <w:t>law,</w:t>
      </w:r>
      <w:r w:rsidR="003A60F3" w:rsidRPr="00F9775F">
        <w:rPr>
          <w:rFonts w:ascii="Garamond" w:hAnsi="Garamond"/>
        </w:rPr>
        <w:t xml:space="preserve"> </w:t>
      </w:r>
      <w:r w:rsidR="008E4063">
        <w:rPr>
          <w:rFonts w:ascii="Garamond" w:hAnsi="Garamond"/>
        </w:rPr>
        <w:t>it</w:t>
      </w:r>
      <w:r w:rsidR="008E4063" w:rsidRPr="00F9775F">
        <w:rPr>
          <w:rFonts w:ascii="Garamond" w:hAnsi="Garamond"/>
        </w:rPr>
        <w:t xml:space="preserve"> </w:t>
      </w:r>
      <w:r w:rsidR="003A60F3" w:rsidRPr="00F9775F">
        <w:rPr>
          <w:rFonts w:ascii="Garamond" w:hAnsi="Garamond"/>
        </w:rPr>
        <w:t xml:space="preserve">will </w:t>
      </w:r>
      <w:r w:rsidR="008E4063">
        <w:rPr>
          <w:rFonts w:ascii="Garamond" w:hAnsi="Garamond"/>
        </w:rPr>
        <w:t xml:space="preserve">also </w:t>
      </w:r>
      <w:r w:rsidR="003A60F3" w:rsidRPr="00F9775F">
        <w:rPr>
          <w:rFonts w:ascii="Garamond" w:hAnsi="Garamond"/>
        </w:rPr>
        <w:t xml:space="preserve">be an enabler to the </w:t>
      </w:r>
      <w:r w:rsidR="00FC7BF2" w:rsidRPr="00E1778F">
        <w:rPr>
          <w:rFonts w:ascii="Garamond" w:hAnsi="Garamond"/>
        </w:rPr>
        <w:t xml:space="preserve">Shell </w:t>
      </w:r>
      <w:r w:rsidR="00E8046B" w:rsidRPr="00E1778F">
        <w:rPr>
          <w:rFonts w:ascii="Garamond" w:hAnsi="Garamond"/>
        </w:rPr>
        <w:t>C</w:t>
      </w:r>
      <w:r w:rsidR="00DD66C2" w:rsidRPr="00E1778F">
        <w:rPr>
          <w:rFonts w:ascii="Garamond" w:hAnsi="Garamond"/>
        </w:rPr>
        <w:t>ontracting</w:t>
      </w:r>
      <w:r w:rsidR="003A60F3" w:rsidRPr="00E1778F">
        <w:rPr>
          <w:rFonts w:ascii="Garamond" w:hAnsi="Garamond"/>
        </w:rPr>
        <w:t xml:space="preserve"> </w:t>
      </w:r>
      <w:r w:rsidR="00F9775F" w:rsidRPr="00E1778F">
        <w:rPr>
          <w:rFonts w:ascii="Garamond" w:hAnsi="Garamond"/>
        </w:rPr>
        <w:t>Team</w:t>
      </w:r>
      <w:r w:rsidR="00F9775F" w:rsidRPr="00F9775F">
        <w:rPr>
          <w:rFonts w:ascii="Garamond" w:hAnsi="Garamond"/>
        </w:rPr>
        <w:t xml:space="preserve"> </w:t>
      </w:r>
      <w:r w:rsidR="00E8046B">
        <w:rPr>
          <w:rFonts w:ascii="Garamond" w:hAnsi="Garamond"/>
        </w:rPr>
        <w:t>while</w:t>
      </w:r>
      <w:r w:rsidR="00E8046B" w:rsidRPr="00F9775F">
        <w:rPr>
          <w:rFonts w:ascii="Garamond" w:hAnsi="Garamond"/>
        </w:rPr>
        <w:t xml:space="preserve"> </w:t>
      </w:r>
      <w:r w:rsidR="00E8046B" w:rsidRPr="00FC7BF2">
        <w:rPr>
          <w:rFonts w:ascii="Garamond" w:hAnsi="Garamond"/>
        </w:rPr>
        <w:t>contribut</w:t>
      </w:r>
      <w:r w:rsidR="00E8046B">
        <w:rPr>
          <w:rFonts w:ascii="Garamond" w:hAnsi="Garamond"/>
        </w:rPr>
        <w:t>ing</w:t>
      </w:r>
      <w:r w:rsidR="00E8046B" w:rsidRPr="00FC7BF2">
        <w:rPr>
          <w:rFonts w:ascii="Garamond" w:hAnsi="Garamond"/>
        </w:rPr>
        <w:t xml:space="preserve"> </w:t>
      </w:r>
      <w:r w:rsidR="00444830" w:rsidRPr="00FC7BF2">
        <w:rPr>
          <w:rFonts w:ascii="Garamond" w:hAnsi="Garamond"/>
        </w:rPr>
        <w:t xml:space="preserve">to the </w:t>
      </w:r>
      <w:r w:rsidR="00E8046B">
        <w:rPr>
          <w:rFonts w:ascii="Garamond" w:hAnsi="Garamond"/>
        </w:rPr>
        <w:t>Contractors</w:t>
      </w:r>
      <w:r w:rsidR="00F9775F" w:rsidRPr="000027AC">
        <w:rPr>
          <w:rFonts w:ascii="Garamond" w:hAnsi="Garamond"/>
        </w:rPr>
        <w:t>’ risk</w:t>
      </w:r>
      <w:r w:rsidR="00DD66C2" w:rsidRPr="000027AC">
        <w:rPr>
          <w:rFonts w:ascii="Garamond" w:hAnsi="Garamond"/>
        </w:rPr>
        <w:t xml:space="preserve"> management </w:t>
      </w:r>
      <w:r w:rsidR="00444830" w:rsidRPr="000027AC">
        <w:rPr>
          <w:rFonts w:ascii="Garamond" w:hAnsi="Garamond"/>
        </w:rPr>
        <w:t xml:space="preserve">assessment </w:t>
      </w:r>
      <w:r w:rsidR="00F9775F" w:rsidRPr="000027AC">
        <w:rPr>
          <w:rFonts w:ascii="Garamond" w:hAnsi="Garamond"/>
        </w:rPr>
        <w:t xml:space="preserve">in the process of </w:t>
      </w:r>
      <w:r w:rsidR="003A60F3" w:rsidRPr="000027AC">
        <w:rPr>
          <w:rFonts w:ascii="Garamond" w:hAnsi="Garamond"/>
        </w:rPr>
        <w:t>deliver</w:t>
      </w:r>
      <w:r w:rsidR="00F9775F" w:rsidRPr="000027AC">
        <w:rPr>
          <w:rFonts w:ascii="Garamond" w:hAnsi="Garamond"/>
        </w:rPr>
        <w:t xml:space="preserve">ing </w:t>
      </w:r>
      <w:r w:rsidR="00DD66C2" w:rsidRPr="000027AC">
        <w:rPr>
          <w:rFonts w:ascii="Garamond" w:hAnsi="Garamond"/>
        </w:rPr>
        <w:t>strategic support to the entire value chain system.</w:t>
      </w:r>
      <w:r w:rsidRPr="002E3770">
        <w:rPr>
          <w:rFonts w:ascii="Garamond" w:hAnsi="Garamond"/>
        </w:rPr>
        <w:t xml:space="preserve"> </w:t>
      </w:r>
    </w:p>
    <w:p w:rsidR="007B4711" w:rsidRDefault="007B4711">
      <w:pPr>
        <w:pStyle w:val="Heading2"/>
        <w:rPr>
          <w:rFonts w:ascii="Garamond" w:hAnsi="Garamond"/>
          <w:b/>
          <w:sz w:val="24"/>
          <w:szCs w:val="24"/>
        </w:rPr>
      </w:pPr>
      <w:bookmarkStart w:id="3" w:name="_Toc145471014"/>
      <w:r w:rsidRPr="009B032C">
        <w:rPr>
          <w:rFonts w:ascii="Garamond" w:hAnsi="Garamond"/>
          <w:b/>
          <w:sz w:val="24"/>
          <w:szCs w:val="24"/>
        </w:rPr>
        <w:t>Background</w:t>
      </w:r>
      <w:bookmarkEnd w:id="3"/>
      <w:r w:rsidR="0035557A">
        <w:rPr>
          <w:rFonts w:ascii="Garamond" w:hAnsi="Garamond"/>
          <w:b/>
          <w:sz w:val="24"/>
          <w:szCs w:val="24"/>
        </w:rPr>
        <w:t xml:space="preserve"> </w:t>
      </w:r>
    </w:p>
    <w:p w:rsidR="00955EDA" w:rsidRPr="003A3C7B" w:rsidRDefault="00955EDA" w:rsidP="003A3C7B">
      <w:pPr>
        <w:rPr>
          <w:rFonts w:ascii="Garamond" w:hAnsi="Garamond"/>
        </w:rPr>
      </w:pPr>
      <w:r w:rsidRPr="003A3C7B">
        <w:rPr>
          <w:rFonts w:ascii="Garamond" w:hAnsi="Garamond"/>
        </w:rPr>
        <w:t>The Insurance Team review</w:t>
      </w:r>
      <w:r w:rsidR="003A3C7B">
        <w:rPr>
          <w:rFonts w:ascii="Garamond" w:hAnsi="Garamond"/>
        </w:rPr>
        <w:t>s</w:t>
      </w:r>
      <w:r w:rsidRPr="003A3C7B">
        <w:rPr>
          <w:rFonts w:ascii="Garamond" w:hAnsi="Garamond"/>
        </w:rPr>
        <w:t xml:space="preserve"> about </w:t>
      </w:r>
      <w:r w:rsidRPr="00DD199D">
        <w:rPr>
          <w:rFonts w:ascii="Garamond" w:hAnsi="Garamond"/>
        </w:rPr>
        <w:t>5,000</w:t>
      </w:r>
      <w:r w:rsidRPr="003A3C7B">
        <w:rPr>
          <w:rFonts w:ascii="Garamond" w:hAnsi="Garamond"/>
        </w:rPr>
        <w:t xml:space="preserve"> insurance policies annually</w:t>
      </w:r>
      <w:r w:rsidR="003A3C7B">
        <w:rPr>
          <w:rFonts w:ascii="Garamond" w:hAnsi="Garamond"/>
        </w:rPr>
        <w:t>.</w:t>
      </w:r>
      <w:r w:rsidRPr="003A3C7B">
        <w:rPr>
          <w:rFonts w:ascii="Garamond" w:hAnsi="Garamond"/>
        </w:rPr>
        <w:t xml:space="preserve"> This review include</w:t>
      </w:r>
      <w:r w:rsidR="004B386D">
        <w:rPr>
          <w:rFonts w:ascii="Garamond" w:hAnsi="Garamond"/>
        </w:rPr>
        <w:t>s</w:t>
      </w:r>
      <w:r w:rsidRPr="003A3C7B">
        <w:rPr>
          <w:rFonts w:ascii="Garamond" w:hAnsi="Garamond"/>
        </w:rPr>
        <w:t xml:space="preserve"> scope</w:t>
      </w:r>
      <w:r w:rsidR="00223CF1">
        <w:rPr>
          <w:rFonts w:ascii="Garamond" w:hAnsi="Garamond"/>
        </w:rPr>
        <w:t>,</w:t>
      </w:r>
      <w:r w:rsidRPr="003A3C7B">
        <w:rPr>
          <w:rFonts w:ascii="Garamond" w:hAnsi="Garamond"/>
        </w:rPr>
        <w:t xml:space="preserve"> risk assessment and </w:t>
      </w:r>
      <w:r w:rsidR="00817612" w:rsidRPr="003A3C7B">
        <w:rPr>
          <w:rFonts w:ascii="Garamond" w:hAnsi="Garamond"/>
        </w:rPr>
        <w:t>mitigation, verification</w:t>
      </w:r>
      <w:r w:rsidRPr="003A3C7B">
        <w:rPr>
          <w:rFonts w:ascii="Garamond" w:hAnsi="Garamond"/>
        </w:rPr>
        <w:t xml:space="preserve"> of policy source</w:t>
      </w:r>
      <w:r w:rsidR="00FA18A8">
        <w:rPr>
          <w:rFonts w:ascii="Garamond" w:hAnsi="Garamond"/>
        </w:rPr>
        <w:t>, corrections</w:t>
      </w:r>
      <w:r w:rsidRPr="003A3C7B">
        <w:rPr>
          <w:rFonts w:ascii="Garamond" w:hAnsi="Garamond"/>
        </w:rPr>
        <w:t xml:space="preserve"> and adequacy</w:t>
      </w:r>
      <w:r w:rsidR="00FA18A8">
        <w:rPr>
          <w:rFonts w:ascii="Garamond" w:hAnsi="Garamond"/>
        </w:rPr>
        <w:t xml:space="preserve"> </w:t>
      </w:r>
      <w:r w:rsidR="00223CF1">
        <w:rPr>
          <w:rFonts w:ascii="Garamond" w:hAnsi="Garamond"/>
        </w:rPr>
        <w:t xml:space="preserve">of coverage </w:t>
      </w:r>
      <w:r w:rsidR="00FA18A8">
        <w:rPr>
          <w:rFonts w:ascii="Garamond" w:hAnsi="Garamond"/>
        </w:rPr>
        <w:t>etc</w:t>
      </w:r>
      <w:r w:rsidR="004B386D">
        <w:rPr>
          <w:rFonts w:ascii="Garamond" w:hAnsi="Garamond"/>
        </w:rPr>
        <w:t>.</w:t>
      </w:r>
      <w:r w:rsidR="00FA18A8">
        <w:rPr>
          <w:rFonts w:ascii="Garamond" w:hAnsi="Garamond"/>
        </w:rPr>
        <w:t xml:space="preserve"> The review and finalisation of insurance document typically takes </w:t>
      </w:r>
      <w:r w:rsidR="00223CF1">
        <w:rPr>
          <w:rFonts w:ascii="Garamond" w:hAnsi="Garamond"/>
        </w:rPr>
        <w:t xml:space="preserve">approximately </w:t>
      </w:r>
      <w:r w:rsidR="000E0250">
        <w:rPr>
          <w:rFonts w:ascii="Garamond" w:hAnsi="Garamond"/>
        </w:rPr>
        <w:t>t</w:t>
      </w:r>
      <w:r w:rsidR="00223CF1">
        <w:rPr>
          <w:rFonts w:ascii="Garamond" w:hAnsi="Garamond"/>
        </w:rPr>
        <w:t>hree</w:t>
      </w:r>
      <w:r w:rsidR="006B6AE9">
        <w:rPr>
          <w:rFonts w:ascii="Garamond" w:hAnsi="Garamond"/>
        </w:rPr>
        <w:t xml:space="preserve"> </w:t>
      </w:r>
      <w:r w:rsidR="000E0250">
        <w:rPr>
          <w:rFonts w:ascii="Garamond" w:hAnsi="Garamond"/>
        </w:rPr>
        <w:t>weeks</w:t>
      </w:r>
      <w:r w:rsidR="00E8046B">
        <w:rPr>
          <w:rFonts w:ascii="Garamond" w:hAnsi="Garamond"/>
        </w:rPr>
        <w:t xml:space="preserve"> on the average</w:t>
      </w:r>
      <w:r w:rsidR="00FA18A8">
        <w:rPr>
          <w:rFonts w:ascii="Garamond" w:hAnsi="Garamond"/>
        </w:rPr>
        <w:t>.</w:t>
      </w:r>
    </w:p>
    <w:p w:rsidR="00DD199D" w:rsidRDefault="006315B2" w:rsidP="00585DDA">
      <w:pPr>
        <w:pStyle w:val="NoSpacing"/>
        <w:rPr>
          <w:rFonts w:ascii="Garamond" w:hAnsi="Garamond"/>
          <w:lang w:val="en-GB"/>
        </w:rPr>
      </w:pPr>
      <w:r w:rsidRPr="002E3770">
        <w:rPr>
          <w:rFonts w:ascii="Garamond" w:hAnsi="Garamond"/>
          <w:lang w:val="en-GB"/>
        </w:rPr>
        <w:t xml:space="preserve">Over the years, </w:t>
      </w:r>
      <w:r w:rsidR="004B386D">
        <w:rPr>
          <w:rFonts w:ascii="Garamond" w:hAnsi="Garamond"/>
          <w:lang w:val="en-GB"/>
        </w:rPr>
        <w:t xml:space="preserve">the insurance team has engaged in </w:t>
      </w:r>
      <w:r w:rsidR="00B330C4" w:rsidRPr="002E3770">
        <w:rPr>
          <w:rFonts w:ascii="Garamond" w:hAnsi="Garamond"/>
          <w:lang w:val="en-GB"/>
        </w:rPr>
        <w:t>prolonged review and amendment</w:t>
      </w:r>
      <w:r w:rsidRPr="002E3770">
        <w:rPr>
          <w:rFonts w:ascii="Garamond" w:hAnsi="Garamond"/>
          <w:lang w:val="en-GB"/>
        </w:rPr>
        <w:t xml:space="preserve"> to </w:t>
      </w:r>
      <w:r w:rsidR="00E8046B">
        <w:rPr>
          <w:rFonts w:ascii="Garamond" w:hAnsi="Garamond"/>
          <w:lang w:val="en-GB"/>
        </w:rPr>
        <w:t>Contractors</w:t>
      </w:r>
      <w:r w:rsidR="003A60F3">
        <w:rPr>
          <w:rFonts w:ascii="Garamond" w:hAnsi="Garamond"/>
          <w:lang w:val="en-GB"/>
        </w:rPr>
        <w:t xml:space="preserve">’ </w:t>
      </w:r>
      <w:r w:rsidRPr="002E3770">
        <w:rPr>
          <w:rFonts w:ascii="Garamond" w:hAnsi="Garamond"/>
          <w:lang w:val="en-GB"/>
        </w:rPr>
        <w:t xml:space="preserve">insurance documents </w:t>
      </w:r>
      <w:r w:rsidR="003A60F3">
        <w:rPr>
          <w:rFonts w:ascii="Garamond" w:hAnsi="Garamond"/>
          <w:lang w:val="en-GB"/>
        </w:rPr>
        <w:t xml:space="preserve">due to non-inclusion of </w:t>
      </w:r>
      <w:r w:rsidR="00955EDA">
        <w:rPr>
          <w:rFonts w:ascii="Garamond" w:hAnsi="Garamond"/>
          <w:lang w:val="en-GB"/>
        </w:rPr>
        <w:t xml:space="preserve">Shell </w:t>
      </w:r>
      <w:r w:rsidRPr="002E3770">
        <w:rPr>
          <w:rFonts w:ascii="Garamond" w:hAnsi="Garamond"/>
          <w:lang w:val="en-GB"/>
        </w:rPr>
        <w:t xml:space="preserve">standard clauses, </w:t>
      </w:r>
      <w:r w:rsidR="003A60F3">
        <w:rPr>
          <w:rFonts w:ascii="Garamond" w:hAnsi="Garamond"/>
          <w:lang w:val="en-GB"/>
        </w:rPr>
        <w:t>fake policy or certificate,</w:t>
      </w:r>
      <w:r w:rsidR="00E8046B">
        <w:rPr>
          <w:rFonts w:ascii="Garamond" w:hAnsi="Garamond"/>
          <w:lang w:val="en-GB"/>
        </w:rPr>
        <w:t xml:space="preserve"> issuance by</w:t>
      </w:r>
      <w:r w:rsidR="003A60F3">
        <w:rPr>
          <w:rFonts w:ascii="Garamond" w:hAnsi="Garamond"/>
          <w:lang w:val="en-GB"/>
        </w:rPr>
        <w:t xml:space="preserve"> </w:t>
      </w:r>
      <w:r w:rsidR="00F3750A">
        <w:rPr>
          <w:rFonts w:ascii="Garamond" w:hAnsi="Garamond"/>
          <w:lang w:val="en-GB"/>
        </w:rPr>
        <w:t xml:space="preserve">fake insurance </w:t>
      </w:r>
      <w:r w:rsidR="00E8046B">
        <w:rPr>
          <w:rFonts w:ascii="Garamond" w:hAnsi="Garamond"/>
          <w:lang w:val="en-GB"/>
        </w:rPr>
        <w:t>C</w:t>
      </w:r>
      <w:r w:rsidR="00F3750A">
        <w:rPr>
          <w:rFonts w:ascii="Garamond" w:hAnsi="Garamond"/>
          <w:lang w:val="en-GB"/>
        </w:rPr>
        <w:t xml:space="preserve">ompanies, </w:t>
      </w:r>
      <w:r w:rsidR="003478C1">
        <w:rPr>
          <w:rFonts w:ascii="Garamond" w:hAnsi="Garamond"/>
          <w:lang w:val="en-GB"/>
        </w:rPr>
        <w:t>wrong citation</w:t>
      </w:r>
      <w:r w:rsidR="00380919">
        <w:rPr>
          <w:rFonts w:ascii="Garamond" w:hAnsi="Garamond"/>
          <w:lang w:val="en-GB"/>
        </w:rPr>
        <w:t xml:space="preserve"> </w:t>
      </w:r>
      <w:r w:rsidR="003478C1">
        <w:rPr>
          <w:rFonts w:ascii="Garamond" w:hAnsi="Garamond"/>
          <w:lang w:val="en-GB"/>
        </w:rPr>
        <w:t>of the</w:t>
      </w:r>
      <w:r w:rsidR="00380919">
        <w:rPr>
          <w:rFonts w:ascii="Garamond" w:hAnsi="Garamond"/>
          <w:lang w:val="en-GB"/>
        </w:rPr>
        <w:t xml:space="preserve"> </w:t>
      </w:r>
      <w:r w:rsidR="00FC7BF2">
        <w:rPr>
          <w:rFonts w:ascii="Garamond" w:hAnsi="Garamond"/>
          <w:lang w:val="en-GB"/>
        </w:rPr>
        <w:t xml:space="preserve">Shell </w:t>
      </w:r>
      <w:r w:rsidR="00E8046B">
        <w:rPr>
          <w:rFonts w:ascii="Garamond" w:hAnsi="Garamond"/>
          <w:lang w:val="en-GB"/>
        </w:rPr>
        <w:t>Company</w:t>
      </w:r>
      <w:r w:rsidRPr="002E3770">
        <w:rPr>
          <w:rFonts w:ascii="Garamond" w:hAnsi="Garamond"/>
          <w:lang w:val="en-GB"/>
        </w:rPr>
        <w:t xml:space="preserve"> name </w:t>
      </w:r>
      <w:r w:rsidR="00410866" w:rsidRPr="002E3770">
        <w:rPr>
          <w:rFonts w:ascii="Garamond" w:hAnsi="Garamond"/>
          <w:lang w:val="en-GB"/>
        </w:rPr>
        <w:t>(</w:t>
      </w:r>
      <w:r w:rsidR="00D0534B">
        <w:rPr>
          <w:rFonts w:ascii="Garamond" w:hAnsi="Garamond"/>
          <w:lang w:val="en-GB"/>
        </w:rPr>
        <w:t xml:space="preserve">including use of </w:t>
      </w:r>
      <w:r w:rsidR="00410866" w:rsidRPr="002E3770">
        <w:rPr>
          <w:rFonts w:ascii="Garamond" w:hAnsi="Garamond"/>
          <w:lang w:val="en-GB"/>
        </w:rPr>
        <w:t>abbreviations like SPDC and SNEPCo</w:t>
      </w:r>
      <w:r w:rsidR="00D0534B">
        <w:rPr>
          <w:rFonts w:ascii="Garamond" w:hAnsi="Garamond"/>
          <w:lang w:val="en-GB"/>
        </w:rPr>
        <w:t xml:space="preserve"> instead of the full names</w:t>
      </w:r>
      <w:r w:rsidR="000A01E1" w:rsidRPr="002E3770">
        <w:rPr>
          <w:rFonts w:ascii="Garamond" w:hAnsi="Garamond"/>
          <w:lang w:val="en-GB"/>
        </w:rPr>
        <w:t xml:space="preserve">). </w:t>
      </w:r>
    </w:p>
    <w:p w:rsidR="00DD199D" w:rsidRDefault="00DD199D" w:rsidP="00585DDA">
      <w:pPr>
        <w:pStyle w:val="NoSpacing"/>
        <w:rPr>
          <w:rFonts w:ascii="Garamond" w:hAnsi="Garamond"/>
          <w:lang w:val="en-GB"/>
        </w:rPr>
      </w:pPr>
    </w:p>
    <w:p w:rsidR="00E10841" w:rsidRDefault="00460D9D" w:rsidP="00585DDA">
      <w:pPr>
        <w:pStyle w:val="NoSpacing"/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There </w:t>
      </w:r>
      <w:r w:rsidR="00D0534B">
        <w:rPr>
          <w:rFonts w:ascii="Garamond" w:hAnsi="Garamond"/>
          <w:lang w:val="en-GB"/>
        </w:rPr>
        <w:t xml:space="preserve">have been </w:t>
      </w:r>
      <w:r>
        <w:rPr>
          <w:rFonts w:ascii="Garamond" w:hAnsi="Garamond"/>
          <w:lang w:val="en-GB"/>
        </w:rPr>
        <w:t xml:space="preserve">instances </w:t>
      </w:r>
      <w:r w:rsidR="00817612">
        <w:rPr>
          <w:rFonts w:ascii="Garamond" w:hAnsi="Garamond"/>
          <w:lang w:val="en-GB"/>
        </w:rPr>
        <w:t xml:space="preserve">where </w:t>
      </w:r>
      <w:r w:rsidR="00817612" w:rsidRPr="002E3770">
        <w:rPr>
          <w:rFonts w:ascii="Garamond" w:hAnsi="Garamond"/>
          <w:lang w:val="en-GB"/>
        </w:rPr>
        <w:t>policies</w:t>
      </w:r>
      <w:r w:rsidR="00F3750A">
        <w:rPr>
          <w:rFonts w:ascii="Garamond" w:hAnsi="Garamond"/>
          <w:lang w:val="en-GB"/>
        </w:rPr>
        <w:t xml:space="preserve"> </w:t>
      </w:r>
      <w:r w:rsidR="00380919">
        <w:rPr>
          <w:rFonts w:ascii="Garamond" w:hAnsi="Garamond"/>
          <w:lang w:val="en-GB"/>
        </w:rPr>
        <w:t>have been issued</w:t>
      </w:r>
      <w:r w:rsidR="00F9775F">
        <w:rPr>
          <w:rFonts w:ascii="Garamond" w:hAnsi="Garamond"/>
          <w:lang w:val="en-GB"/>
        </w:rPr>
        <w:t xml:space="preserve"> </w:t>
      </w:r>
      <w:r w:rsidR="00F9775F" w:rsidRPr="002E3770">
        <w:rPr>
          <w:rFonts w:ascii="Garamond" w:hAnsi="Garamond"/>
          <w:lang w:val="en-GB"/>
        </w:rPr>
        <w:t>by</w:t>
      </w:r>
      <w:r w:rsidR="006315B2" w:rsidRPr="002E3770">
        <w:rPr>
          <w:rFonts w:ascii="Garamond" w:hAnsi="Garamond"/>
          <w:lang w:val="en-GB"/>
        </w:rPr>
        <w:t xml:space="preserve"> Insurance </w:t>
      </w:r>
      <w:r w:rsidR="00F3750A">
        <w:rPr>
          <w:rFonts w:ascii="Garamond" w:hAnsi="Garamond"/>
          <w:lang w:val="en-GB"/>
        </w:rPr>
        <w:t xml:space="preserve">Agents / </w:t>
      </w:r>
      <w:r w:rsidR="003478C1" w:rsidRPr="002E3770">
        <w:rPr>
          <w:rFonts w:ascii="Garamond" w:hAnsi="Garamond"/>
          <w:lang w:val="en-GB"/>
        </w:rPr>
        <w:t>Brokers</w:t>
      </w:r>
      <w:r w:rsidR="003478C1">
        <w:rPr>
          <w:rFonts w:ascii="Garamond" w:hAnsi="Garamond"/>
          <w:lang w:val="en-GB"/>
        </w:rPr>
        <w:t xml:space="preserve"> with the</w:t>
      </w:r>
      <w:r w:rsidR="006B6AE9">
        <w:rPr>
          <w:rFonts w:ascii="Garamond" w:hAnsi="Garamond"/>
          <w:lang w:val="en-GB"/>
        </w:rPr>
        <w:t xml:space="preserve"> </w:t>
      </w:r>
      <w:r>
        <w:rPr>
          <w:rFonts w:ascii="Garamond" w:hAnsi="Garamond"/>
          <w:lang w:val="en-GB"/>
        </w:rPr>
        <w:t xml:space="preserve">Insurance </w:t>
      </w:r>
      <w:r w:rsidR="00D51A00">
        <w:rPr>
          <w:rFonts w:ascii="Garamond" w:hAnsi="Garamond"/>
          <w:lang w:val="en-GB"/>
        </w:rPr>
        <w:t xml:space="preserve">Company </w:t>
      </w:r>
      <w:r w:rsidR="00380919">
        <w:rPr>
          <w:rFonts w:ascii="Garamond" w:hAnsi="Garamond"/>
          <w:lang w:val="en-GB"/>
        </w:rPr>
        <w:t>unable</w:t>
      </w:r>
      <w:r w:rsidR="006B6AE9">
        <w:rPr>
          <w:rFonts w:ascii="Garamond" w:hAnsi="Garamond"/>
          <w:lang w:val="en-GB"/>
        </w:rPr>
        <w:t xml:space="preserve"> to confirm the validity of the policy within a reasonable time; </w:t>
      </w:r>
      <w:r w:rsidR="00D51A00">
        <w:rPr>
          <w:rFonts w:ascii="Garamond" w:hAnsi="Garamond"/>
          <w:lang w:val="en-GB"/>
        </w:rPr>
        <w:t>this usually</w:t>
      </w:r>
      <w:r w:rsidR="00223CF1">
        <w:rPr>
          <w:rFonts w:ascii="Garamond" w:hAnsi="Garamond"/>
          <w:lang w:val="en-GB"/>
        </w:rPr>
        <w:t xml:space="preserve"> </w:t>
      </w:r>
      <w:r w:rsidR="00BD27C2">
        <w:rPr>
          <w:rFonts w:ascii="Garamond" w:hAnsi="Garamond"/>
          <w:lang w:val="en-GB"/>
        </w:rPr>
        <w:t>lead</w:t>
      </w:r>
      <w:r w:rsidR="006B6AE9">
        <w:rPr>
          <w:rFonts w:ascii="Garamond" w:hAnsi="Garamond"/>
          <w:lang w:val="en-GB"/>
        </w:rPr>
        <w:t>s</w:t>
      </w:r>
      <w:r w:rsidR="00BD27C2">
        <w:rPr>
          <w:rFonts w:ascii="Garamond" w:hAnsi="Garamond"/>
          <w:lang w:val="en-GB"/>
        </w:rPr>
        <w:t xml:space="preserve"> to rejection </w:t>
      </w:r>
      <w:r w:rsidR="006B6AE9">
        <w:rPr>
          <w:rFonts w:ascii="Garamond" w:hAnsi="Garamond"/>
          <w:lang w:val="en-GB"/>
        </w:rPr>
        <w:t xml:space="preserve">of the Policies </w:t>
      </w:r>
      <w:r w:rsidR="00223CF1">
        <w:rPr>
          <w:rFonts w:ascii="Garamond" w:hAnsi="Garamond"/>
          <w:lang w:val="en-GB"/>
        </w:rPr>
        <w:t xml:space="preserve">by </w:t>
      </w:r>
      <w:r w:rsidR="00BD27C2">
        <w:rPr>
          <w:rFonts w:ascii="Garamond" w:hAnsi="Garamond"/>
          <w:lang w:val="en-GB"/>
        </w:rPr>
        <w:t xml:space="preserve">Shell </w:t>
      </w:r>
      <w:r w:rsidR="00223CF1">
        <w:rPr>
          <w:rFonts w:ascii="Garamond" w:hAnsi="Garamond"/>
          <w:lang w:val="en-GB"/>
        </w:rPr>
        <w:t>Insurance team</w:t>
      </w:r>
      <w:r w:rsidR="00410866" w:rsidRPr="002E3770">
        <w:rPr>
          <w:rFonts w:ascii="Garamond" w:hAnsi="Garamond"/>
          <w:lang w:val="en-GB"/>
        </w:rPr>
        <w:t xml:space="preserve">. </w:t>
      </w:r>
      <w:r w:rsidR="006315B2" w:rsidRPr="002E3770">
        <w:rPr>
          <w:rFonts w:ascii="Garamond" w:hAnsi="Garamond"/>
          <w:lang w:val="en-GB"/>
        </w:rPr>
        <w:t xml:space="preserve"> </w:t>
      </w:r>
      <w:r w:rsidR="00410866" w:rsidRPr="002E3770">
        <w:rPr>
          <w:rFonts w:ascii="Garamond" w:hAnsi="Garamond"/>
          <w:lang w:val="en-GB"/>
        </w:rPr>
        <w:t xml:space="preserve">There are </w:t>
      </w:r>
      <w:r w:rsidR="00DD199D">
        <w:rPr>
          <w:rFonts w:ascii="Garamond" w:hAnsi="Garamond"/>
          <w:lang w:val="en-GB"/>
        </w:rPr>
        <w:t xml:space="preserve">also </w:t>
      </w:r>
      <w:r w:rsidR="00955EDA">
        <w:rPr>
          <w:rFonts w:ascii="Garamond" w:hAnsi="Garamond"/>
          <w:lang w:val="en-GB"/>
        </w:rPr>
        <w:t xml:space="preserve">several </w:t>
      </w:r>
      <w:r w:rsidR="006B6AE9">
        <w:rPr>
          <w:rFonts w:ascii="Garamond" w:hAnsi="Garamond"/>
          <w:lang w:val="en-GB"/>
        </w:rPr>
        <w:t>situations where C</w:t>
      </w:r>
      <w:r w:rsidR="003A3C7B">
        <w:rPr>
          <w:rFonts w:ascii="Garamond" w:hAnsi="Garamond"/>
          <w:lang w:val="en-GB"/>
        </w:rPr>
        <w:t>ontractors</w:t>
      </w:r>
      <w:r w:rsidR="0071631E">
        <w:rPr>
          <w:rFonts w:ascii="Garamond" w:hAnsi="Garamond"/>
          <w:lang w:val="en-GB"/>
        </w:rPr>
        <w:t xml:space="preserve"> </w:t>
      </w:r>
      <w:r w:rsidR="00955EDA">
        <w:rPr>
          <w:rFonts w:ascii="Garamond" w:hAnsi="Garamond"/>
          <w:lang w:val="en-GB"/>
        </w:rPr>
        <w:t xml:space="preserve">obtain </w:t>
      </w:r>
      <w:r w:rsidR="006B6AE9">
        <w:rPr>
          <w:rFonts w:ascii="Garamond" w:hAnsi="Garamond"/>
          <w:lang w:val="en-GB"/>
        </w:rPr>
        <w:t xml:space="preserve">Policies </w:t>
      </w:r>
      <w:r w:rsidR="0071631E">
        <w:rPr>
          <w:rFonts w:ascii="Garamond" w:hAnsi="Garamond"/>
          <w:lang w:val="en-GB"/>
        </w:rPr>
        <w:t xml:space="preserve">from </w:t>
      </w:r>
      <w:r w:rsidR="00410866" w:rsidRPr="002E3770">
        <w:rPr>
          <w:rFonts w:ascii="Garamond" w:hAnsi="Garamond"/>
          <w:lang w:val="en-GB"/>
        </w:rPr>
        <w:t>Insur</w:t>
      </w:r>
      <w:r w:rsidR="006B6AE9">
        <w:rPr>
          <w:rFonts w:ascii="Garamond" w:hAnsi="Garamond"/>
          <w:lang w:val="en-GB"/>
        </w:rPr>
        <w:t xml:space="preserve">ers </w:t>
      </w:r>
      <w:r w:rsidR="00380919">
        <w:rPr>
          <w:rFonts w:ascii="Garamond" w:hAnsi="Garamond"/>
          <w:lang w:val="en-GB"/>
        </w:rPr>
        <w:t>that</w:t>
      </w:r>
      <w:r w:rsidR="000E0250">
        <w:rPr>
          <w:rFonts w:ascii="Garamond" w:hAnsi="Garamond"/>
          <w:lang w:val="en-GB"/>
        </w:rPr>
        <w:t xml:space="preserve"> </w:t>
      </w:r>
      <w:r w:rsidR="006B6AE9">
        <w:rPr>
          <w:rFonts w:ascii="Garamond" w:hAnsi="Garamond"/>
          <w:lang w:val="en-GB"/>
        </w:rPr>
        <w:t xml:space="preserve">either </w:t>
      </w:r>
      <w:r w:rsidR="000E0250">
        <w:rPr>
          <w:rFonts w:ascii="Garamond" w:hAnsi="Garamond"/>
          <w:lang w:val="en-GB"/>
        </w:rPr>
        <w:t>been blacklisted or suspen</w:t>
      </w:r>
      <w:r w:rsidR="006B6AE9">
        <w:rPr>
          <w:rFonts w:ascii="Garamond" w:hAnsi="Garamond"/>
          <w:lang w:val="en-GB"/>
        </w:rPr>
        <w:t xml:space="preserve">ded </w:t>
      </w:r>
      <w:r w:rsidR="000E0250">
        <w:rPr>
          <w:rFonts w:ascii="Garamond" w:hAnsi="Garamond"/>
          <w:lang w:val="en-GB"/>
        </w:rPr>
        <w:t xml:space="preserve">from </w:t>
      </w:r>
      <w:r w:rsidR="006B6AE9">
        <w:rPr>
          <w:rFonts w:ascii="Garamond" w:hAnsi="Garamond"/>
          <w:lang w:val="en-GB"/>
        </w:rPr>
        <w:t>doing business with Shell.</w:t>
      </w:r>
      <w:r w:rsidR="00FC7BF2">
        <w:rPr>
          <w:rFonts w:ascii="Garamond" w:hAnsi="Garamond"/>
          <w:lang w:val="en-GB"/>
        </w:rPr>
        <w:t xml:space="preserve"> </w:t>
      </w:r>
      <w:r w:rsidR="006B6AE9">
        <w:rPr>
          <w:rFonts w:ascii="Garamond" w:hAnsi="Garamond"/>
          <w:lang w:val="en-GB"/>
        </w:rPr>
        <w:t xml:space="preserve">The insurance review process is </w:t>
      </w:r>
      <w:r w:rsidR="006B6AE9" w:rsidRPr="002E3770">
        <w:rPr>
          <w:rFonts w:ascii="Garamond" w:hAnsi="Garamond"/>
          <w:lang w:val="en-GB"/>
        </w:rPr>
        <w:t>time consuming</w:t>
      </w:r>
      <w:r w:rsidR="006B6AE9">
        <w:rPr>
          <w:rFonts w:ascii="Garamond" w:hAnsi="Garamond"/>
          <w:lang w:val="en-GB"/>
        </w:rPr>
        <w:t xml:space="preserve"> and thus creates a lot of tension between Shell </w:t>
      </w:r>
      <w:r w:rsidR="003478C1">
        <w:rPr>
          <w:rFonts w:ascii="Garamond" w:hAnsi="Garamond"/>
          <w:lang w:val="en-GB"/>
        </w:rPr>
        <w:t>Contracting team</w:t>
      </w:r>
      <w:r w:rsidR="006B6AE9">
        <w:rPr>
          <w:rFonts w:ascii="Garamond" w:hAnsi="Garamond"/>
          <w:lang w:val="en-GB"/>
        </w:rPr>
        <w:t xml:space="preserve"> and the </w:t>
      </w:r>
      <w:r w:rsidR="00E8046B">
        <w:rPr>
          <w:rFonts w:ascii="Garamond" w:hAnsi="Garamond"/>
          <w:lang w:val="en-GB"/>
        </w:rPr>
        <w:t>Contractor</w:t>
      </w:r>
      <w:r w:rsidR="006B6AE9">
        <w:rPr>
          <w:rFonts w:ascii="Garamond" w:hAnsi="Garamond"/>
          <w:lang w:val="en-GB"/>
        </w:rPr>
        <w:t xml:space="preserve"> when any of the above factors is present. </w:t>
      </w:r>
    </w:p>
    <w:p w:rsidR="00FC3980" w:rsidRDefault="00FC3980" w:rsidP="00585DDA">
      <w:pPr>
        <w:pStyle w:val="NoSpacing"/>
        <w:rPr>
          <w:rFonts w:ascii="Garamond" w:hAnsi="Garamond"/>
          <w:lang w:val="en-GB"/>
        </w:rPr>
      </w:pPr>
    </w:p>
    <w:p w:rsidR="00FC3980" w:rsidRPr="002E3770" w:rsidRDefault="00FC3980" w:rsidP="00585DDA">
      <w:pPr>
        <w:pStyle w:val="NoSpacing"/>
        <w:rPr>
          <w:rFonts w:ascii="Garamond" w:hAnsi="Garamond"/>
          <w:lang w:val="en-GB"/>
        </w:rPr>
      </w:pPr>
    </w:p>
    <w:p w:rsidR="002A6702" w:rsidRPr="002E3770" w:rsidRDefault="00151E5F" w:rsidP="005C31FB">
      <w:pPr>
        <w:pStyle w:val="Header"/>
        <w:tabs>
          <w:tab w:val="clear" w:pos="4320"/>
          <w:tab w:val="clear" w:pos="8640"/>
        </w:tabs>
        <w:rPr>
          <w:rFonts w:ascii="Garamond" w:hAnsi="Garamond"/>
        </w:rPr>
      </w:pPr>
      <w:r w:rsidRPr="002E3770">
        <w:rPr>
          <w:rFonts w:ascii="Garamond" w:hAnsi="Garamond"/>
        </w:rPr>
        <w:t xml:space="preserve"> </w:t>
      </w:r>
      <w:r w:rsidR="002A6702" w:rsidRPr="002E3770">
        <w:rPr>
          <w:rFonts w:ascii="Garamond" w:hAnsi="Garamond"/>
        </w:rPr>
        <w:t xml:space="preserve">The </w:t>
      </w:r>
      <w:r w:rsidR="00E8046B">
        <w:rPr>
          <w:rFonts w:ascii="Garamond" w:hAnsi="Garamond"/>
        </w:rPr>
        <w:t xml:space="preserve">case </w:t>
      </w:r>
      <w:r w:rsidR="003478C1">
        <w:rPr>
          <w:rFonts w:ascii="Garamond" w:hAnsi="Garamond"/>
        </w:rPr>
        <w:t xml:space="preserve">for </w:t>
      </w:r>
      <w:r w:rsidR="003478C1" w:rsidRPr="002E3770">
        <w:rPr>
          <w:rFonts w:ascii="Garamond" w:hAnsi="Garamond"/>
        </w:rPr>
        <w:t>developing</w:t>
      </w:r>
      <w:r w:rsidR="00B8117E" w:rsidRPr="002E3770">
        <w:rPr>
          <w:rFonts w:ascii="Garamond" w:hAnsi="Garamond"/>
        </w:rPr>
        <w:t xml:space="preserve"> the model Insurance Policies for Shell</w:t>
      </w:r>
      <w:r w:rsidR="00551FD5" w:rsidRPr="002E3770">
        <w:rPr>
          <w:rFonts w:ascii="Garamond" w:hAnsi="Garamond"/>
        </w:rPr>
        <w:t xml:space="preserve"> </w:t>
      </w:r>
      <w:r w:rsidR="00814D89">
        <w:rPr>
          <w:rFonts w:ascii="Garamond" w:hAnsi="Garamond"/>
        </w:rPr>
        <w:t>c</w:t>
      </w:r>
      <w:r w:rsidR="00551FD5" w:rsidRPr="002E3770">
        <w:rPr>
          <w:rFonts w:ascii="Garamond" w:hAnsi="Garamond"/>
        </w:rPr>
        <w:t>ontracts</w:t>
      </w:r>
      <w:r w:rsidR="0008415B">
        <w:rPr>
          <w:rFonts w:ascii="Garamond" w:hAnsi="Garamond"/>
        </w:rPr>
        <w:t xml:space="preserve"> include</w:t>
      </w:r>
      <w:r w:rsidR="00551FD5" w:rsidRPr="002E3770">
        <w:rPr>
          <w:rFonts w:ascii="Garamond" w:hAnsi="Garamond"/>
        </w:rPr>
        <w:t>:</w:t>
      </w:r>
    </w:p>
    <w:p w:rsidR="002A6702" w:rsidRPr="002E3770" w:rsidRDefault="00551FD5" w:rsidP="002A670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="Garamond" w:hAnsi="Garamond"/>
        </w:rPr>
      </w:pPr>
      <w:r w:rsidRPr="002E3770">
        <w:rPr>
          <w:rFonts w:ascii="Garamond" w:hAnsi="Garamond"/>
          <w:b/>
        </w:rPr>
        <w:t xml:space="preserve">Reduction in </w:t>
      </w:r>
      <w:r w:rsidR="0046137A" w:rsidRPr="002E3770">
        <w:rPr>
          <w:rFonts w:ascii="Garamond" w:hAnsi="Garamond"/>
          <w:b/>
        </w:rPr>
        <w:t>Man-hour</w:t>
      </w:r>
      <w:r w:rsidR="000E0250">
        <w:rPr>
          <w:rFonts w:ascii="Garamond" w:hAnsi="Garamond"/>
          <w:b/>
        </w:rPr>
        <w:t>s</w:t>
      </w:r>
      <w:r w:rsidR="0046137A" w:rsidRPr="002E3770">
        <w:rPr>
          <w:rFonts w:ascii="Garamond" w:hAnsi="Garamond"/>
          <w:b/>
        </w:rPr>
        <w:t xml:space="preserve">: </w:t>
      </w:r>
      <w:r w:rsidR="009B032C" w:rsidRPr="002E3770">
        <w:rPr>
          <w:rFonts w:ascii="Garamond" w:hAnsi="Garamond"/>
        </w:rPr>
        <w:t>The time</w:t>
      </w:r>
      <w:r w:rsidRPr="002E3770">
        <w:rPr>
          <w:rFonts w:ascii="Garamond" w:hAnsi="Garamond"/>
        </w:rPr>
        <w:t xml:space="preserve"> </w:t>
      </w:r>
      <w:r w:rsidR="000E0250">
        <w:rPr>
          <w:rFonts w:ascii="Garamond" w:hAnsi="Garamond"/>
        </w:rPr>
        <w:t>spent</w:t>
      </w:r>
      <w:r w:rsidR="000E0250" w:rsidRPr="002E3770">
        <w:rPr>
          <w:rFonts w:ascii="Garamond" w:hAnsi="Garamond"/>
        </w:rPr>
        <w:t xml:space="preserve"> </w:t>
      </w:r>
      <w:r w:rsidR="00A82D7A" w:rsidRPr="002E3770">
        <w:rPr>
          <w:rFonts w:ascii="Garamond" w:hAnsi="Garamond"/>
        </w:rPr>
        <w:t xml:space="preserve">in reviewing insurance </w:t>
      </w:r>
      <w:r w:rsidR="008037F3">
        <w:rPr>
          <w:rFonts w:ascii="Garamond" w:hAnsi="Garamond"/>
        </w:rPr>
        <w:t>p</w:t>
      </w:r>
      <w:r w:rsidR="008037F3" w:rsidRPr="002E3770">
        <w:rPr>
          <w:rFonts w:ascii="Garamond" w:hAnsi="Garamond"/>
        </w:rPr>
        <w:t>olicies</w:t>
      </w:r>
      <w:r w:rsidR="008037F3">
        <w:rPr>
          <w:rFonts w:ascii="Garamond" w:hAnsi="Garamond"/>
        </w:rPr>
        <w:t>, providing</w:t>
      </w:r>
      <w:r w:rsidR="00A82D7A" w:rsidRPr="002E3770">
        <w:rPr>
          <w:rFonts w:ascii="Garamond" w:hAnsi="Garamond"/>
        </w:rPr>
        <w:t xml:space="preserve"> feedback to the </w:t>
      </w:r>
      <w:r w:rsidR="0035557A">
        <w:rPr>
          <w:rFonts w:ascii="Garamond" w:hAnsi="Garamond"/>
        </w:rPr>
        <w:t>c</w:t>
      </w:r>
      <w:r w:rsidR="00A82D7A" w:rsidRPr="002E3770">
        <w:rPr>
          <w:rFonts w:ascii="Garamond" w:hAnsi="Garamond"/>
        </w:rPr>
        <w:t>ontracting t</w:t>
      </w:r>
      <w:r w:rsidRPr="002E3770">
        <w:rPr>
          <w:rFonts w:ascii="Garamond" w:hAnsi="Garamond"/>
        </w:rPr>
        <w:t xml:space="preserve">eam </w:t>
      </w:r>
      <w:r w:rsidR="000E0250">
        <w:rPr>
          <w:rFonts w:ascii="Garamond" w:hAnsi="Garamond"/>
        </w:rPr>
        <w:t xml:space="preserve">and </w:t>
      </w:r>
      <w:r w:rsidR="0046137A" w:rsidRPr="002E3770">
        <w:rPr>
          <w:rFonts w:ascii="Garamond" w:hAnsi="Garamond"/>
        </w:rPr>
        <w:t xml:space="preserve">then </w:t>
      </w:r>
      <w:r w:rsidR="000E0250">
        <w:rPr>
          <w:rFonts w:ascii="Garamond" w:hAnsi="Garamond"/>
        </w:rPr>
        <w:t xml:space="preserve">relaying same </w:t>
      </w:r>
      <w:r w:rsidR="0046137A" w:rsidRPr="002E3770">
        <w:rPr>
          <w:rFonts w:ascii="Garamond" w:hAnsi="Garamond"/>
        </w:rPr>
        <w:t xml:space="preserve">to the </w:t>
      </w:r>
      <w:r w:rsidR="00E8046B">
        <w:rPr>
          <w:rFonts w:ascii="Garamond" w:hAnsi="Garamond"/>
        </w:rPr>
        <w:t>Contractor</w:t>
      </w:r>
      <w:r w:rsidR="0046137A" w:rsidRPr="002E3770">
        <w:rPr>
          <w:rFonts w:ascii="Garamond" w:hAnsi="Garamond"/>
        </w:rPr>
        <w:t xml:space="preserve"> will be </w:t>
      </w:r>
      <w:r w:rsidR="000E0250">
        <w:rPr>
          <w:rFonts w:ascii="Garamond" w:hAnsi="Garamond"/>
        </w:rPr>
        <w:t>free</w:t>
      </w:r>
      <w:r w:rsidR="000E0250" w:rsidRPr="002E3770">
        <w:rPr>
          <w:rFonts w:ascii="Garamond" w:hAnsi="Garamond"/>
        </w:rPr>
        <w:t xml:space="preserve">d </w:t>
      </w:r>
      <w:r w:rsidR="0046137A" w:rsidRPr="002E3770">
        <w:rPr>
          <w:rFonts w:ascii="Garamond" w:hAnsi="Garamond"/>
        </w:rPr>
        <w:t xml:space="preserve">for </w:t>
      </w:r>
      <w:r w:rsidR="000E0250">
        <w:rPr>
          <w:rFonts w:ascii="Garamond" w:hAnsi="Garamond"/>
        </w:rPr>
        <w:t>value adding work</w:t>
      </w:r>
      <w:r w:rsidR="009B032C">
        <w:rPr>
          <w:rFonts w:ascii="Garamond" w:hAnsi="Garamond"/>
        </w:rPr>
        <w:t>.</w:t>
      </w:r>
    </w:p>
    <w:p w:rsidR="00AA291F" w:rsidRPr="002E3770" w:rsidRDefault="00551FD5" w:rsidP="002A6702">
      <w:pPr>
        <w:pStyle w:val="ListParagraph"/>
        <w:numPr>
          <w:ilvl w:val="0"/>
          <w:numId w:val="9"/>
        </w:numPr>
        <w:jc w:val="both"/>
        <w:rPr>
          <w:rFonts w:ascii="Garamond" w:eastAsia="Times New Roman" w:hAnsi="Garamond" w:cs="Times New Roman"/>
          <w:szCs w:val="24"/>
        </w:rPr>
      </w:pPr>
      <w:r w:rsidRPr="002E3770">
        <w:rPr>
          <w:rFonts w:ascii="Garamond" w:hAnsi="Garamond"/>
          <w:b/>
        </w:rPr>
        <w:t xml:space="preserve">Legal Compliance: </w:t>
      </w:r>
      <w:r w:rsidR="00380919">
        <w:rPr>
          <w:rFonts w:ascii="Garamond" w:hAnsi="Garamond"/>
        </w:rPr>
        <w:t xml:space="preserve">Reduction </w:t>
      </w:r>
      <w:r w:rsidR="003478C1">
        <w:rPr>
          <w:rFonts w:ascii="Garamond" w:hAnsi="Garamond"/>
        </w:rPr>
        <w:t>in likelihood</w:t>
      </w:r>
      <w:r w:rsidR="008037F3">
        <w:rPr>
          <w:rFonts w:ascii="Garamond" w:hAnsi="Garamond"/>
        </w:rPr>
        <w:t xml:space="preserve"> </w:t>
      </w:r>
      <w:r w:rsidR="00D51A00">
        <w:rPr>
          <w:rFonts w:ascii="Garamond" w:hAnsi="Garamond"/>
        </w:rPr>
        <w:t>of breach</w:t>
      </w:r>
      <w:r w:rsidR="00DD66C2">
        <w:rPr>
          <w:rFonts w:ascii="Garamond" w:hAnsi="Garamond"/>
        </w:rPr>
        <w:t xml:space="preserve"> of </w:t>
      </w:r>
      <w:r w:rsidR="00A919B2">
        <w:rPr>
          <w:rFonts w:ascii="Garamond" w:hAnsi="Garamond"/>
        </w:rPr>
        <w:t xml:space="preserve">any </w:t>
      </w:r>
      <w:r w:rsidR="00DD66C2">
        <w:rPr>
          <w:rFonts w:ascii="Garamond" w:hAnsi="Garamond"/>
        </w:rPr>
        <w:t xml:space="preserve">statutory requirement, as </w:t>
      </w:r>
      <w:r w:rsidR="00380919">
        <w:rPr>
          <w:rFonts w:ascii="Garamond" w:hAnsi="Garamond"/>
        </w:rPr>
        <w:t xml:space="preserve">this will guarantee that </w:t>
      </w:r>
      <w:r w:rsidR="003478C1">
        <w:rPr>
          <w:rFonts w:ascii="Garamond" w:hAnsi="Garamond"/>
        </w:rPr>
        <w:t>the insurer</w:t>
      </w:r>
      <w:r w:rsidR="00DD66C2">
        <w:rPr>
          <w:rFonts w:ascii="Garamond" w:hAnsi="Garamond"/>
        </w:rPr>
        <w:t xml:space="preserve"> will issue policy wordings that can best support each contract and in accordance with </w:t>
      </w:r>
      <w:r w:rsidR="002A6E74">
        <w:rPr>
          <w:rFonts w:ascii="Garamond" w:hAnsi="Garamond"/>
        </w:rPr>
        <w:t xml:space="preserve">statutory </w:t>
      </w:r>
      <w:r w:rsidR="00DD66C2">
        <w:rPr>
          <w:rFonts w:ascii="Garamond" w:hAnsi="Garamond"/>
        </w:rPr>
        <w:t xml:space="preserve">regulation. The receipt of fake </w:t>
      </w:r>
      <w:r w:rsidR="00D51A00">
        <w:rPr>
          <w:rFonts w:ascii="Garamond" w:hAnsi="Garamond"/>
        </w:rPr>
        <w:t>policy issued</w:t>
      </w:r>
      <w:r w:rsidR="00DD66C2">
        <w:rPr>
          <w:rFonts w:ascii="Garamond" w:hAnsi="Garamond"/>
        </w:rPr>
        <w:t xml:space="preserve"> by a </w:t>
      </w:r>
      <w:r w:rsidR="00FA7EB4">
        <w:rPr>
          <w:rFonts w:ascii="Garamond" w:hAnsi="Garamond"/>
        </w:rPr>
        <w:t>non</w:t>
      </w:r>
      <w:r w:rsidR="00862A83">
        <w:rPr>
          <w:rFonts w:ascii="Garamond" w:hAnsi="Garamond"/>
        </w:rPr>
        <w:t>-</w:t>
      </w:r>
      <w:r w:rsidR="00FA7EB4">
        <w:rPr>
          <w:rFonts w:ascii="Garamond" w:hAnsi="Garamond"/>
        </w:rPr>
        <w:t xml:space="preserve">licensed </w:t>
      </w:r>
      <w:r w:rsidR="00DD66C2">
        <w:rPr>
          <w:rFonts w:ascii="Garamond" w:hAnsi="Garamond"/>
        </w:rPr>
        <w:t xml:space="preserve">insurer will be </w:t>
      </w:r>
      <w:r w:rsidR="00FA18A8">
        <w:rPr>
          <w:rFonts w:ascii="Garamond" w:hAnsi="Garamond"/>
        </w:rPr>
        <w:t>eliminated</w:t>
      </w:r>
      <w:r w:rsidR="00DD66C2">
        <w:rPr>
          <w:rFonts w:ascii="Garamond" w:hAnsi="Garamond"/>
        </w:rPr>
        <w:t xml:space="preserve">. </w:t>
      </w:r>
      <w:r w:rsidR="00245511" w:rsidRPr="002E3770">
        <w:rPr>
          <w:rFonts w:ascii="Garamond" w:hAnsi="Garamond"/>
          <w:b/>
        </w:rPr>
        <w:t xml:space="preserve"> </w:t>
      </w:r>
    </w:p>
    <w:p w:rsidR="00827C64" w:rsidRPr="002E3770" w:rsidRDefault="00827C64" w:rsidP="00827C64">
      <w:pPr>
        <w:pStyle w:val="ListParagraph"/>
        <w:jc w:val="both"/>
        <w:rPr>
          <w:rFonts w:ascii="Garamond" w:eastAsia="Times New Roman" w:hAnsi="Garamond" w:cs="Times New Roman"/>
          <w:szCs w:val="24"/>
        </w:rPr>
      </w:pPr>
    </w:p>
    <w:p w:rsidR="002A6702" w:rsidRPr="002E3770" w:rsidRDefault="009B032C" w:rsidP="00D51A00">
      <w:pPr>
        <w:pStyle w:val="ListParagraph"/>
        <w:numPr>
          <w:ilvl w:val="0"/>
          <w:numId w:val="9"/>
        </w:numPr>
        <w:jc w:val="both"/>
        <w:rPr>
          <w:rFonts w:ascii="Garamond" w:eastAsia="Times New Roman" w:hAnsi="Garamond" w:cs="Times New Roman"/>
          <w:szCs w:val="24"/>
        </w:rPr>
      </w:pPr>
      <w:r>
        <w:rPr>
          <w:rFonts w:ascii="Garamond" w:hAnsi="Garamond"/>
          <w:b/>
        </w:rPr>
        <w:t xml:space="preserve"> </w:t>
      </w:r>
      <w:r w:rsidR="00245511" w:rsidRPr="002E3770">
        <w:rPr>
          <w:rFonts w:ascii="Garamond" w:hAnsi="Garamond"/>
          <w:b/>
        </w:rPr>
        <w:t xml:space="preserve">Clarity of Policy </w:t>
      </w:r>
      <w:r>
        <w:rPr>
          <w:rFonts w:ascii="Garamond" w:hAnsi="Garamond"/>
          <w:b/>
        </w:rPr>
        <w:t>R</w:t>
      </w:r>
      <w:r w:rsidR="00245511" w:rsidRPr="002E3770">
        <w:rPr>
          <w:rFonts w:ascii="Garamond" w:hAnsi="Garamond"/>
          <w:b/>
        </w:rPr>
        <w:t>equirement</w:t>
      </w:r>
      <w:r w:rsidR="00245511" w:rsidRPr="002E3770">
        <w:rPr>
          <w:rFonts w:ascii="Garamond" w:hAnsi="Garamond"/>
        </w:rPr>
        <w:t xml:space="preserve">: It provides the opportunity </w:t>
      </w:r>
      <w:r w:rsidR="00DD66C2">
        <w:rPr>
          <w:rFonts w:ascii="Garamond" w:hAnsi="Garamond"/>
        </w:rPr>
        <w:t xml:space="preserve">to </w:t>
      </w:r>
      <w:r w:rsidR="00245511" w:rsidRPr="002E3770">
        <w:rPr>
          <w:rFonts w:ascii="Garamond" w:hAnsi="Garamond"/>
        </w:rPr>
        <w:t xml:space="preserve">clarify </w:t>
      </w:r>
      <w:r w:rsidR="00454CC1" w:rsidRPr="002E3770">
        <w:rPr>
          <w:rFonts w:ascii="Garamond" w:hAnsi="Garamond"/>
        </w:rPr>
        <w:t>Shell</w:t>
      </w:r>
      <w:r w:rsidR="00245511" w:rsidRPr="002E3770">
        <w:rPr>
          <w:rFonts w:ascii="Garamond" w:hAnsi="Garamond"/>
        </w:rPr>
        <w:t xml:space="preserve"> </w:t>
      </w:r>
      <w:r w:rsidR="00DD66C2">
        <w:rPr>
          <w:rFonts w:ascii="Garamond" w:hAnsi="Garamond"/>
        </w:rPr>
        <w:t xml:space="preserve">Risk &amp; Insurance </w:t>
      </w:r>
      <w:r w:rsidR="00245511" w:rsidRPr="002E3770">
        <w:rPr>
          <w:rFonts w:ascii="Garamond" w:hAnsi="Garamond"/>
        </w:rPr>
        <w:t>requirements to the insurer</w:t>
      </w:r>
      <w:r w:rsidR="00DD66C2">
        <w:rPr>
          <w:rFonts w:ascii="Garamond" w:hAnsi="Garamond"/>
        </w:rPr>
        <w:t xml:space="preserve">, </w:t>
      </w:r>
      <w:r w:rsidR="00245511" w:rsidRPr="002E3770">
        <w:rPr>
          <w:rFonts w:ascii="Garamond" w:hAnsi="Garamond"/>
        </w:rPr>
        <w:t xml:space="preserve">thus </w:t>
      </w:r>
      <w:r w:rsidR="00A01480">
        <w:rPr>
          <w:rFonts w:ascii="Garamond" w:hAnsi="Garamond"/>
        </w:rPr>
        <w:t xml:space="preserve">improving </w:t>
      </w:r>
      <w:r w:rsidR="00454CC1" w:rsidRPr="002E3770">
        <w:rPr>
          <w:rFonts w:ascii="Garamond" w:hAnsi="Garamond"/>
        </w:rPr>
        <w:t xml:space="preserve">the quality of service </w:t>
      </w:r>
      <w:r w:rsidR="00DD66C2">
        <w:rPr>
          <w:rFonts w:ascii="Garamond" w:hAnsi="Garamond"/>
        </w:rPr>
        <w:t xml:space="preserve">obtained from </w:t>
      </w:r>
      <w:r w:rsidR="00454CC1" w:rsidRPr="002E3770">
        <w:rPr>
          <w:rFonts w:ascii="Garamond" w:hAnsi="Garamond"/>
        </w:rPr>
        <w:t xml:space="preserve">the insurer. </w:t>
      </w:r>
    </w:p>
    <w:p w:rsidR="002332AB" w:rsidRPr="002E3770" w:rsidRDefault="00FF2A69" w:rsidP="00D51A00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Garamond" w:eastAsia="SimSun" w:hAnsi="Garamond" w:cs="Arial"/>
        </w:rPr>
      </w:pPr>
      <w:r w:rsidRPr="002E3770">
        <w:rPr>
          <w:rFonts w:ascii="Garamond" w:eastAsia="SimSun" w:hAnsi="Garamond" w:cs="Arial"/>
          <w:b/>
        </w:rPr>
        <w:lastRenderedPageBreak/>
        <w:t>Increased Assurance and Integrity</w:t>
      </w:r>
      <w:r w:rsidRPr="002E3770">
        <w:rPr>
          <w:rFonts w:ascii="Garamond" w:eastAsia="SimSun" w:hAnsi="Garamond" w:cs="Arial"/>
        </w:rPr>
        <w:t>:</w:t>
      </w:r>
      <w:r w:rsidR="00454CC1" w:rsidRPr="002E3770">
        <w:rPr>
          <w:rFonts w:ascii="Garamond" w:eastAsia="SimSun" w:hAnsi="Garamond" w:cs="Arial"/>
          <w:b/>
        </w:rPr>
        <w:t xml:space="preserve"> </w:t>
      </w:r>
      <w:r w:rsidR="00454CC1" w:rsidRPr="002E3770">
        <w:rPr>
          <w:rFonts w:ascii="Garamond" w:eastAsia="SimSun" w:hAnsi="Garamond" w:cs="Arial"/>
        </w:rPr>
        <w:t xml:space="preserve">The process will involve </w:t>
      </w:r>
      <w:r w:rsidR="00D71FCA" w:rsidRPr="002E3770">
        <w:rPr>
          <w:rFonts w:ascii="Garamond" w:eastAsia="SimSun" w:hAnsi="Garamond" w:cs="Arial"/>
        </w:rPr>
        <w:t>technica</w:t>
      </w:r>
      <w:r w:rsidR="00D71FCA">
        <w:rPr>
          <w:rFonts w:ascii="Garamond" w:eastAsia="SimSun" w:hAnsi="Garamond" w:cs="Arial"/>
        </w:rPr>
        <w:t xml:space="preserve">lly qualified </w:t>
      </w:r>
      <w:r w:rsidR="00D71FCA" w:rsidRPr="00C7609D">
        <w:rPr>
          <w:rFonts w:ascii="Garamond" w:hAnsi="Garamond"/>
          <w:color w:val="000000" w:themeColor="text1"/>
        </w:rPr>
        <w:t>Insurers</w:t>
      </w:r>
      <w:r w:rsidR="00862A83" w:rsidRPr="00C7609D">
        <w:rPr>
          <w:rFonts w:ascii="Garamond" w:hAnsi="Garamond"/>
          <w:color w:val="000000" w:themeColor="text1"/>
        </w:rPr>
        <w:t xml:space="preserve"> </w:t>
      </w:r>
      <w:r w:rsidR="00220A14">
        <w:rPr>
          <w:rFonts w:ascii="Garamond" w:eastAsia="SimSun" w:hAnsi="Garamond" w:cs="Arial"/>
        </w:rPr>
        <w:t xml:space="preserve">to obviate credit risks, </w:t>
      </w:r>
      <w:r w:rsidRPr="002E3770">
        <w:rPr>
          <w:rFonts w:ascii="Garamond" w:eastAsia="SimSun" w:hAnsi="Garamond" w:cs="Arial"/>
        </w:rPr>
        <w:t xml:space="preserve">increase </w:t>
      </w:r>
      <w:r w:rsidR="00220A14">
        <w:rPr>
          <w:rFonts w:ascii="Garamond" w:eastAsia="SimSun" w:hAnsi="Garamond" w:cs="Arial"/>
        </w:rPr>
        <w:t xml:space="preserve">the level of </w:t>
      </w:r>
      <w:r w:rsidR="00220A14" w:rsidRPr="002E3770">
        <w:rPr>
          <w:rFonts w:ascii="Garamond" w:eastAsia="SimSun" w:hAnsi="Garamond" w:cs="Arial"/>
        </w:rPr>
        <w:t>assurance and</w:t>
      </w:r>
      <w:r w:rsidRPr="002E3770">
        <w:rPr>
          <w:rFonts w:ascii="Garamond" w:eastAsia="SimSun" w:hAnsi="Garamond" w:cs="Arial"/>
        </w:rPr>
        <w:t xml:space="preserve"> integrity of issued </w:t>
      </w:r>
      <w:r w:rsidR="00511F23">
        <w:rPr>
          <w:rFonts w:ascii="Garamond" w:eastAsia="SimSun" w:hAnsi="Garamond" w:cs="Arial"/>
        </w:rPr>
        <w:t>p</w:t>
      </w:r>
      <w:r w:rsidR="00511F23" w:rsidRPr="002E3770">
        <w:rPr>
          <w:rFonts w:ascii="Garamond" w:eastAsia="SimSun" w:hAnsi="Garamond" w:cs="Arial"/>
        </w:rPr>
        <w:t>olicies</w:t>
      </w:r>
      <w:r w:rsidR="0046137A" w:rsidRPr="002E3770">
        <w:rPr>
          <w:rFonts w:ascii="Garamond" w:eastAsia="SimSun" w:hAnsi="Garamond" w:cs="Arial"/>
        </w:rPr>
        <w:t>. This</w:t>
      </w:r>
      <w:r w:rsidRPr="002E3770">
        <w:rPr>
          <w:rFonts w:ascii="Garamond" w:eastAsia="SimSun" w:hAnsi="Garamond" w:cs="Arial"/>
        </w:rPr>
        <w:t xml:space="preserve"> development will prevent receiving insurance </w:t>
      </w:r>
      <w:r w:rsidR="00511F23">
        <w:rPr>
          <w:rFonts w:ascii="Garamond" w:eastAsia="SimSun" w:hAnsi="Garamond" w:cs="Arial"/>
        </w:rPr>
        <w:t>p</w:t>
      </w:r>
      <w:r w:rsidR="00511F23" w:rsidRPr="002E3770">
        <w:rPr>
          <w:rFonts w:ascii="Garamond" w:eastAsia="SimSun" w:hAnsi="Garamond" w:cs="Arial"/>
        </w:rPr>
        <w:t xml:space="preserve">olicies </w:t>
      </w:r>
      <w:r w:rsidRPr="002E3770">
        <w:rPr>
          <w:rFonts w:ascii="Garamond" w:eastAsia="SimSun" w:hAnsi="Garamond" w:cs="Arial"/>
        </w:rPr>
        <w:t>f</w:t>
      </w:r>
      <w:r w:rsidR="00841407">
        <w:rPr>
          <w:rFonts w:ascii="Garamond" w:eastAsia="SimSun" w:hAnsi="Garamond" w:cs="Arial"/>
        </w:rPr>
        <w:t>ro</w:t>
      </w:r>
      <w:r w:rsidRPr="002E3770">
        <w:rPr>
          <w:rFonts w:ascii="Garamond" w:eastAsia="SimSun" w:hAnsi="Garamond" w:cs="Arial"/>
        </w:rPr>
        <w:t xml:space="preserve">m </w:t>
      </w:r>
      <w:r w:rsidR="00D71FCA">
        <w:rPr>
          <w:rFonts w:ascii="Garamond" w:eastAsia="SimSun" w:hAnsi="Garamond" w:cs="Arial"/>
        </w:rPr>
        <w:t xml:space="preserve">companies that have ongoing issues with </w:t>
      </w:r>
      <w:r w:rsidR="006F4039">
        <w:rPr>
          <w:rFonts w:ascii="Garamond" w:eastAsia="SimSun" w:hAnsi="Garamond" w:cs="Arial"/>
        </w:rPr>
        <w:t>Shell</w:t>
      </w:r>
      <w:r w:rsidR="00020DA7">
        <w:rPr>
          <w:rFonts w:ascii="Garamond" w:eastAsia="SimSun" w:hAnsi="Garamond" w:cs="Arial"/>
        </w:rPr>
        <w:t>.</w:t>
      </w:r>
      <w:r w:rsidR="00A922CD">
        <w:rPr>
          <w:rFonts w:ascii="Garamond" w:eastAsia="SimSun" w:hAnsi="Garamond" w:cs="Arial"/>
        </w:rPr>
        <w:t xml:space="preserve"> The Insurance team will conduct monthly check with Insurance </w:t>
      </w:r>
      <w:r w:rsidR="003478C1">
        <w:rPr>
          <w:rFonts w:ascii="Garamond" w:eastAsia="SimSun" w:hAnsi="Garamond" w:cs="Arial"/>
        </w:rPr>
        <w:t>Companies to</w:t>
      </w:r>
      <w:r w:rsidR="00A922CD">
        <w:rPr>
          <w:rFonts w:ascii="Garamond" w:eastAsia="SimSun" w:hAnsi="Garamond" w:cs="Arial"/>
        </w:rPr>
        <w:t xml:space="preserve"> confirm that policies have been duly issued.</w:t>
      </w:r>
    </w:p>
    <w:p w:rsidR="007621DC" w:rsidRPr="006A25FA" w:rsidRDefault="002332AB" w:rsidP="00D51A00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Garamond" w:eastAsia="SimSun" w:hAnsi="Garamond" w:cs="Arial"/>
        </w:rPr>
      </w:pPr>
      <w:r w:rsidRPr="002E3770">
        <w:rPr>
          <w:rFonts w:ascii="Garamond" w:eastAsia="SimSun" w:hAnsi="Garamond" w:cs="Arial"/>
          <w:b/>
        </w:rPr>
        <w:t xml:space="preserve">Contracting Process: </w:t>
      </w:r>
      <w:r w:rsidRPr="00841407">
        <w:rPr>
          <w:rFonts w:ascii="Garamond" w:eastAsia="SimSun" w:hAnsi="Garamond" w:cs="Arial"/>
        </w:rPr>
        <w:t>The time l</w:t>
      </w:r>
      <w:r w:rsidR="00841407" w:rsidRPr="00841407">
        <w:rPr>
          <w:rFonts w:ascii="Garamond" w:eastAsia="SimSun" w:hAnsi="Garamond" w:cs="Arial"/>
        </w:rPr>
        <w:t>ost</w:t>
      </w:r>
      <w:r w:rsidRPr="00841407">
        <w:rPr>
          <w:rFonts w:ascii="Garamond" w:eastAsia="SimSun" w:hAnsi="Garamond" w:cs="Arial"/>
        </w:rPr>
        <w:t xml:space="preserve"> </w:t>
      </w:r>
      <w:r w:rsidR="00220A14">
        <w:rPr>
          <w:rFonts w:ascii="Garamond" w:eastAsia="SimSun" w:hAnsi="Garamond" w:cs="Arial"/>
        </w:rPr>
        <w:t xml:space="preserve">by the </w:t>
      </w:r>
      <w:r w:rsidR="00814D89">
        <w:rPr>
          <w:rFonts w:ascii="Garamond" w:eastAsia="SimSun" w:hAnsi="Garamond" w:cs="Arial"/>
        </w:rPr>
        <w:t>c</w:t>
      </w:r>
      <w:r w:rsidRPr="00841407">
        <w:rPr>
          <w:rFonts w:ascii="Garamond" w:eastAsia="SimSun" w:hAnsi="Garamond" w:cs="Arial"/>
        </w:rPr>
        <w:t>ontract</w:t>
      </w:r>
      <w:r w:rsidR="00220A14">
        <w:rPr>
          <w:rFonts w:ascii="Garamond" w:eastAsia="SimSun" w:hAnsi="Garamond" w:cs="Arial"/>
        </w:rPr>
        <w:t xml:space="preserve">ing </w:t>
      </w:r>
      <w:r w:rsidR="00814D89">
        <w:rPr>
          <w:rFonts w:ascii="Garamond" w:eastAsia="SimSun" w:hAnsi="Garamond" w:cs="Arial"/>
        </w:rPr>
        <w:t>t</w:t>
      </w:r>
      <w:r w:rsidR="00220A14">
        <w:rPr>
          <w:rFonts w:ascii="Garamond" w:eastAsia="SimSun" w:hAnsi="Garamond" w:cs="Arial"/>
        </w:rPr>
        <w:t>eam in</w:t>
      </w:r>
      <w:r w:rsidRPr="00841407">
        <w:rPr>
          <w:rFonts w:ascii="Garamond" w:eastAsia="SimSun" w:hAnsi="Garamond" w:cs="Arial"/>
        </w:rPr>
        <w:t xml:space="preserve"> processing</w:t>
      </w:r>
      <w:r w:rsidR="00A01480">
        <w:rPr>
          <w:rFonts w:ascii="Garamond" w:eastAsia="SimSun" w:hAnsi="Garamond" w:cs="Arial"/>
        </w:rPr>
        <w:t xml:space="preserve"> insurance requirement</w:t>
      </w:r>
      <w:r w:rsidRPr="00841407">
        <w:rPr>
          <w:rFonts w:ascii="Garamond" w:eastAsia="SimSun" w:hAnsi="Garamond" w:cs="Arial"/>
        </w:rPr>
        <w:t xml:space="preserve"> will be </w:t>
      </w:r>
      <w:proofErr w:type="gramStart"/>
      <w:r w:rsidR="00220A14">
        <w:rPr>
          <w:rFonts w:ascii="Garamond" w:eastAsia="SimSun" w:hAnsi="Garamond" w:cs="Arial"/>
        </w:rPr>
        <w:t xml:space="preserve">completely </w:t>
      </w:r>
      <w:r w:rsidR="00511F23">
        <w:rPr>
          <w:rFonts w:ascii="Garamond" w:eastAsia="SimSun" w:hAnsi="Garamond" w:cs="Arial"/>
        </w:rPr>
        <w:t>eliminated</w:t>
      </w:r>
      <w:proofErr w:type="gramEnd"/>
      <w:r w:rsidR="00220A14">
        <w:rPr>
          <w:rFonts w:ascii="Garamond" w:eastAsia="SimSun" w:hAnsi="Garamond" w:cs="Arial"/>
        </w:rPr>
        <w:t xml:space="preserve">, </w:t>
      </w:r>
      <w:r w:rsidR="004E61DC" w:rsidRPr="00841407">
        <w:rPr>
          <w:rFonts w:ascii="Garamond" w:hAnsi="Garamond"/>
        </w:rPr>
        <w:t>thus impro</w:t>
      </w:r>
      <w:r w:rsidR="004E61DC" w:rsidRPr="002E3770">
        <w:rPr>
          <w:rFonts w:ascii="Garamond" w:hAnsi="Garamond"/>
        </w:rPr>
        <w:t xml:space="preserve">ving quality </w:t>
      </w:r>
      <w:r w:rsidR="00220A14">
        <w:rPr>
          <w:rFonts w:ascii="Garamond" w:hAnsi="Garamond"/>
        </w:rPr>
        <w:t>of service offered by the</w:t>
      </w:r>
      <w:r w:rsidR="00020DA7">
        <w:rPr>
          <w:rFonts w:ascii="Garamond" w:hAnsi="Garamond"/>
        </w:rPr>
        <w:t xml:space="preserve"> Insurance </w:t>
      </w:r>
      <w:r w:rsidR="00220A14">
        <w:rPr>
          <w:rFonts w:ascii="Garamond" w:hAnsi="Garamond"/>
        </w:rPr>
        <w:t xml:space="preserve">team to the </w:t>
      </w:r>
      <w:r w:rsidR="00E8046B">
        <w:rPr>
          <w:rFonts w:ascii="Garamond" w:hAnsi="Garamond"/>
        </w:rPr>
        <w:t>C</w:t>
      </w:r>
      <w:r w:rsidR="00020DA7">
        <w:rPr>
          <w:rFonts w:ascii="Garamond" w:hAnsi="Garamond"/>
        </w:rPr>
        <w:t xml:space="preserve">ontracting </w:t>
      </w:r>
      <w:r w:rsidR="003478C1">
        <w:rPr>
          <w:rFonts w:ascii="Garamond" w:hAnsi="Garamond"/>
        </w:rPr>
        <w:t>department and</w:t>
      </w:r>
      <w:r w:rsidR="00220A14">
        <w:rPr>
          <w:rFonts w:ascii="Garamond" w:hAnsi="Garamond"/>
        </w:rPr>
        <w:t xml:space="preserve"> foster better relationship between the </w:t>
      </w:r>
      <w:r w:rsidR="00814D89">
        <w:rPr>
          <w:rFonts w:ascii="Garamond" w:hAnsi="Garamond"/>
        </w:rPr>
        <w:t>c</w:t>
      </w:r>
      <w:r w:rsidR="00220A14">
        <w:rPr>
          <w:rFonts w:ascii="Garamond" w:hAnsi="Garamond"/>
        </w:rPr>
        <w:t xml:space="preserve">ontracting </w:t>
      </w:r>
      <w:r w:rsidR="00814D89">
        <w:rPr>
          <w:rFonts w:ascii="Garamond" w:hAnsi="Garamond"/>
        </w:rPr>
        <w:t>t</w:t>
      </w:r>
      <w:r w:rsidR="00220A14">
        <w:rPr>
          <w:rFonts w:ascii="Garamond" w:hAnsi="Garamond"/>
        </w:rPr>
        <w:t xml:space="preserve">eam and the </w:t>
      </w:r>
      <w:r w:rsidR="00E8046B">
        <w:rPr>
          <w:rFonts w:ascii="Garamond" w:hAnsi="Garamond"/>
        </w:rPr>
        <w:t>Contractors</w:t>
      </w:r>
      <w:r w:rsidR="00220A14">
        <w:rPr>
          <w:rFonts w:ascii="Garamond" w:hAnsi="Garamond"/>
        </w:rPr>
        <w:t>.</w:t>
      </w:r>
    </w:p>
    <w:p w:rsidR="006A25FA" w:rsidRPr="002E3770" w:rsidRDefault="006A25FA" w:rsidP="00D51A00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Garamond" w:eastAsia="SimSun" w:hAnsi="Garamond" w:cs="Arial"/>
        </w:rPr>
      </w:pPr>
      <w:r>
        <w:rPr>
          <w:rFonts w:ascii="Garamond" w:eastAsia="SimSun" w:hAnsi="Garamond" w:cs="Arial"/>
          <w:b/>
        </w:rPr>
        <w:t xml:space="preserve">New Information System: </w:t>
      </w:r>
      <w:r w:rsidRPr="006A25FA">
        <w:rPr>
          <w:rFonts w:ascii="Garamond" w:eastAsia="SimSun" w:hAnsi="Garamond" w:cs="Arial"/>
        </w:rPr>
        <w:t>The DMIP will support the ARIBA system that requires approval of insurance certificates with 48 hours. The DMIP will deliver accurate review almost instantly, avoids complexity and delay in processing</w:t>
      </w:r>
      <w:r>
        <w:rPr>
          <w:rFonts w:ascii="Garamond" w:eastAsia="SimSun" w:hAnsi="Garamond" w:cs="Arial"/>
          <w:b/>
        </w:rPr>
        <w:t>.</w:t>
      </w:r>
    </w:p>
    <w:p w:rsidR="0046193E" w:rsidRPr="003A3C7B" w:rsidRDefault="00FF2A69" w:rsidP="002E3770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left="360"/>
        <w:jc w:val="both"/>
        <w:rPr>
          <w:rFonts w:ascii="Garamond" w:hAnsi="Garamond"/>
        </w:rPr>
      </w:pPr>
      <w:r w:rsidRPr="002E3770">
        <w:rPr>
          <w:rFonts w:ascii="Garamond" w:eastAsia="SimSun" w:hAnsi="Garamond" w:cs="Arial"/>
          <w:b/>
        </w:rPr>
        <w:t>Business Relationship</w:t>
      </w:r>
      <w:r w:rsidRPr="002E3770">
        <w:rPr>
          <w:rFonts w:ascii="Garamond" w:eastAsia="SimSun" w:hAnsi="Garamond" w:cs="Arial"/>
        </w:rPr>
        <w:t>:</w:t>
      </w:r>
      <w:r w:rsidRPr="002E3770">
        <w:rPr>
          <w:rFonts w:ascii="Garamond" w:eastAsia="SimSun" w:hAnsi="Garamond" w:cs="Arial"/>
          <w:b/>
        </w:rPr>
        <w:t xml:space="preserve"> </w:t>
      </w:r>
      <w:r w:rsidR="00904F46" w:rsidRPr="002E3770">
        <w:rPr>
          <w:rFonts w:ascii="Garamond" w:eastAsia="SimSun" w:hAnsi="Garamond" w:cs="Arial"/>
        </w:rPr>
        <w:t>St</w:t>
      </w:r>
      <w:r w:rsidR="00904F46">
        <w:rPr>
          <w:rFonts w:ascii="Garamond" w:eastAsia="SimSun" w:hAnsi="Garamond" w:cs="Arial"/>
        </w:rPr>
        <w:t xml:space="preserve">andardization of </w:t>
      </w:r>
      <w:r w:rsidR="00220A14">
        <w:rPr>
          <w:rFonts w:ascii="Garamond" w:eastAsia="SimSun" w:hAnsi="Garamond" w:cs="Arial"/>
        </w:rPr>
        <w:t xml:space="preserve">the </w:t>
      </w:r>
      <w:r w:rsidRPr="002E3770">
        <w:rPr>
          <w:rFonts w:ascii="Garamond" w:eastAsia="SimSun" w:hAnsi="Garamond" w:cs="Arial"/>
        </w:rPr>
        <w:t xml:space="preserve">insurance </w:t>
      </w:r>
      <w:r w:rsidR="00220A14">
        <w:rPr>
          <w:rFonts w:ascii="Garamond" w:eastAsia="SimSun" w:hAnsi="Garamond" w:cs="Arial"/>
        </w:rPr>
        <w:t xml:space="preserve">policy review </w:t>
      </w:r>
      <w:r w:rsidRPr="002E3770">
        <w:rPr>
          <w:rFonts w:ascii="Garamond" w:eastAsia="SimSun" w:hAnsi="Garamond" w:cs="Arial"/>
        </w:rPr>
        <w:t xml:space="preserve">process will improve the business relationship between the </w:t>
      </w:r>
      <w:r w:rsidR="00E8046B">
        <w:rPr>
          <w:rFonts w:ascii="Garamond" w:eastAsia="SimSun" w:hAnsi="Garamond" w:cs="Arial"/>
        </w:rPr>
        <w:t>Company</w:t>
      </w:r>
      <w:r w:rsidRPr="002E3770">
        <w:rPr>
          <w:rFonts w:ascii="Garamond" w:eastAsia="SimSun" w:hAnsi="Garamond" w:cs="Arial"/>
        </w:rPr>
        <w:t xml:space="preserve"> and </w:t>
      </w:r>
      <w:r w:rsidR="00E8046B">
        <w:rPr>
          <w:rFonts w:ascii="Garamond" w:eastAsia="SimSun" w:hAnsi="Garamond" w:cs="Arial"/>
        </w:rPr>
        <w:t>Contractors</w:t>
      </w:r>
      <w:r w:rsidR="00220A14">
        <w:rPr>
          <w:rFonts w:ascii="Garamond" w:eastAsia="SimSun" w:hAnsi="Garamond" w:cs="Arial"/>
        </w:rPr>
        <w:t xml:space="preserve">; enable the </w:t>
      </w:r>
      <w:r w:rsidR="00E8046B">
        <w:rPr>
          <w:rFonts w:ascii="Garamond" w:eastAsia="SimSun" w:hAnsi="Garamond" w:cs="Arial"/>
        </w:rPr>
        <w:t>Contractors</w:t>
      </w:r>
      <w:r w:rsidR="00220A14">
        <w:rPr>
          <w:rFonts w:ascii="Garamond" w:eastAsia="SimSun" w:hAnsi="Garamond" w:cs="Arial"/>
        </w:rPr>
        <w:t xml:space="preserve"> and the Insurance </w:t>
      </w:r>
      <w:r w:rsidR="00511F23">
        <w:rPr>
          <w:rFonts w:ascii="Garamond" w:eastAsia="SimSun" w:hAnsi="Garamond" w:cs="Arial"/>
        </w:rPr>
        <w:t xml:space="preserve">market </w:t>
      </w:r>
      <w:r w:rsidR="00220A14">
        <w:rPr>
          <w:rFonts w:ascii="Garamond" w:eastAsia="SimSun" w:hAnsi="Garamond" w:cs="Arial"/>
        </w:rPr>
        <w:t xml:space="preserve">to </w:t>
      </w:r>
      <w:r w:rsidR="004E61DC" w:rsidRPr="002E3770">
        <w:rPr>
          <w:rFonts w:ascii="Garamond" w:eastAsia="SimSun" w:hAnsi="Garamond" w:cs="Arial"/>
        </w:rPr>
        <w:t xml:space="preserve">understand </w:t>
      </w:r>
      <w:r w:rsidR="00220A14">
        <w:rPr>
          <w:rFonts w:ascii="Garamond" w:eastAsia="SimSun" w:hAnsi="Garamond" w:cs="Arial"/>
        </w:rPr>
        <w:t xml:space="preserve">and abide by the </w:t>
      </w:r>
      <w:r w:rsidR="003A3C7B">
        <w:rPr>
          <w:rFonts w:ascii="Garamond" w:eastAsia="SimSun" w:hAnsi="Garamond" w:cs="Arial"/>
        </w:rPr>
        <w:t xml:space="preserve">Shell </w:t>
      </w:r>
      <w:r w:rsidR="003A3C7B" w:rsidRPr="002E3770">
        <w:rPr>
          <w:rFonts w:ascii="Garamond" w:eastAsia="SimSun" w:hAnsi="Garamond" w:cs="Arial"/>
        </w:rPr>
        <w:t>business</w:t>
      </w:r>
      <w:r w:rsidR="004E61DC" w:rsidRPr="002E3770">
        <w:rPr>
          <w:rFonts w:ascii="Garamond" w:eastAsia="SimSun" w:hAnsi="Garamond" w:cs="Arial"/>
        </w:rPr>
        <w:t xml:space="preserve"> principles.</w:t>
      </w:r>
    </w:p>
    <w:p w:rsidR="007B4711" w:rsidRPr="002E3770" w:rsidRDefault="004E61DC">
      <w:pPr>
        <w:pStyle w:val="Heading2"/>
        <w:rPr>
          <w:rFonts w:ascii="Garamond" w:hAnsi="Garamond"/>
          <w:b/>
        </w:rPr>
      </w:pPr>
      <w:bookmarkStart w:id="4" w:name="_Toc145471015"/>
      <w:r w:rsidRPr="002E3770">
        <w:rPr>
          <w:rFonts w:ascii="Garamond" w:hAnsi="Garamond"/>
          <w:b/>
        </w:rPr>
        <w:t>DMIP</w:t>
      </w:r>
      <w:r w:rsidR="007B4711" w:rsidRPr="002E3770">
        <w:rPr>
          <w:rFonts w:ascii="Garamond" w:hAnsi="Garamond"/>
          <w:b/>
        </w:rPr>
        <w:t xml:space="preserve"> Objectives / Expectations</w:t>
      </w:r>
      <w:bookmarkEnd w:id="4"/>
    </w:p>
    <w:p w:rsidR="0012400F" w:rsidRPr="002E3770" w:rsidRDefault="00EE77AF" w:rsidP="0012400F">
      <w:pPr>
        <w:ind w:left="1080"/>
        <w:rPr>
          <w:rFonts w:ascii="Garamond" w:hAnsi="Garamond"/>
        </w:rPr>
      </w:pPr>
      <w:r w:rsidRPr="002E3770">
        <w:rPr>
          <w:rFonts w:ascii="Garamond" w:hAnsi="Garamond"/>
        </w:rPr>
        <w:t xml:space="preserve">The objectives of the </w:t>
      </w:r>
      <w:r w:rsidR="004E61DC" w:rsidRPr="002E3770">
        <w:rPr>
          <w:rFonts w:ascii="Garamond" w:hAnsi="Garamond"/>
        </w:rPr>
        <w:t>DMIP</w:t>
      </w:r>
      <w:r w:rsidRPr="002E3770">
        <w:rPr>
          <w:rFonts w:ascii="Garamond" w:hAnsi="Garamond"/>
        </w:rPr>
        <w:t xml:space="preserve"> initiat</w:t>
      </w:r>
      <w:r w:rsidR="00841407">
        <w:rPr>
          <w:rFonts w:ascii="Garamond" w:hAnsi="Garamond"/>
        </w:rPr>
        <w:t>iv</w:t>
      </w:r>
      <w:r w:rsidRPr="002E3770">
        <w:rPr>
          <w:rFonts w:ascii="Garamond" w:hAnsi="Garamond"/>
        </w:rPr>
        <w:t>e are to:</w:t>
      </w:r>
    </w:p>
    <w:p w:rsidR="00EE77AF" w:rsidRPr="002E3770" w:rsidRDefault="004E61DC" w:rsidP="00EE77AF">
      <w:pPr>
        <w:numPr>
          <w:ilvl w:val="0"/>
          <w:numId w:val="11"/>
        </w:numPr>
        <w:rPr>
          <w:rFonts w:ascii="Garamond" w:hAnsi="Garamond"/>
        </w:rPr>
      </w:pPr>
      <w:r w:rsidRPr="002E3770">
        <w:rPr>
          <w:rFonts w:ascii="Garamond" w:hAnsi="Garamond"/>
        </w:rPr>
        <w:t xml:space="preserve">Develop </w:t>
      </w:r>
      <w:r w:rsidR="00511F23">
        <w:rPr>
          <w:rFonts w:ascii="Garamond" w:hAnsi="Garamond"/>
        </w:rPr>
        <w:t>m</w:t>
      </w:r>
      <w:r w:rsidR="00511F23" w:rsidRPr="002E3770">
        <w:rPr>
          <w:rFonts w:ascii="Garamond" w:hAnsi="Garamond"/>
        </w:rPr>
        <w:t xml:space="preserve">odel </w:t>
      </w:r>
      <w:r w:rsidRPr="002E3770">
        <w:rPr>
          <w:rFonts w:ascii="Garamond" w:hAnsi="Garamond"/>
        </w:rPr>
        <w:t xml:space="preserve">Insurance </w:t>
      </w:r>
      <w:r w:rsidR="00511F23">
        <w:rPr>
          <w:rFonts w:ascii="Garamond" w:hAnsi="Garamond"/>
        </w:rPr>
        <w:t>p</w:t>
      </w:r>
      <w:r w:rsidR="00511F23" w:rsidRPr="002E3770">
        <w:rPr>
          <w:rFonts w:ascii="Garamond" w:hAnsi="Garamond"/>
        </w:rPr>
        <w:t xml:space="preserve">olicies </w:t>
      </w:r>
      <w:r w:rsidRPr="002E3770">
        <w:rPr>
          <w:rFonts w:ascii="Garamond" w:hAnsi="Garamond"/>
        </w:rPr>
        <w:t xml:space="preserve">in collaboration with the Insurance </w:t>
      </w:r>
      <w:r w:rsidR="00220A14">
        <w:rPr>
          <w:rFonts w:ascii="Garamond" w:hAnsi="Garamond"/>
        </w:rPr>
        <w:t>S</w:t>
      </w:r>
      <w:r w:rsidRPr="002E3770">
        <w:rPr>
          <w:rFonts w:ascii="Garamond" w:hAnsi="Garamond"/>
        </w:rPr>
        <w:t xml:space="preserve">ervice </w:t>
      </w:r>
      <w:r w:rsidR="00220A14">
        <w:rPr>
          <w:rFonts w:ascii="Garamond" w:hAnsi="Garamond"/>
        </w:rPr>
        <w:t>P</w:t>
      </w:r>
      <w:r w:rsidRPr="002E3770">
        <w:rPr>
          <w:rFonts w:ascii="Garamond" w:hAnsi="Garamond"/>
        </w:rPr>
        <w:t>rovide</w:t>
      </w:r>
      <w:r w:rsidR="00841407">
        <w:rPr>
          <w:rFonts w:ascii="Garamond" w:hAnsi="Garamond"/>
        </w:rPr>
        <w:t>r</w:t>
      </w:r>
      <w:r w:rsidRPr="002E3770">
        <w:rPr>
          <w:rFonts w:ascii="Garamond" w:hAnsi="Garamond"/>
        </w:rPr>
        <w:t>s</w:t>
      </w:r>
      <w:r w:rsidR="003B6D9F">
        <w:rPr>
          <w:rFonts w:ascii="Garamond" w:hAnsi="Garamond"/>
        </w:rPr>
        <w:t>.</w:t>
      </w:r>
      <w:r w:rsidRPr="002E3770">
        <w:rPr>
          <w:rFonts w:ascii="Garamond" w:hAnsi="Garamond"/>
        </w:rPr>
        <w:t>)</w:t>
      </w:r>
      <w:r w:rsidR="00C67B68" w:rsidRPr="002E3770">
        <w:rPr>
          <w:rFonts w:ascii="Garamond" w:hAnsi="Garamond"/>
        </w:rPr>
        <w:t>.</w:t>
      </w:r>
      <w:r w:rsidR="004F6508" w:rsidRPr="002E3770">
        <w:rPr>
          <w:rFonts w:ascii="Garamond" w:hAnsi="Garamond"/>
        </w:rPr>
        <w:t xml:space="preserve"> </w:t>
      </w:r>
      <w:r w:rsidR="00253AFF" w:rsidRPr="002E3770">
        <w:rPr>
          <w:rFonts w:ascii="Garamond" w:hAnsi="Garamond"/>
        </w:rPr>
        <w:t xml:space="preserve"> </w:t>
      </w:r>
    </w:p>
    <w:p w:rsidR="00EE77AF" w:rsidRPr="002E3770" w:rsidRDefault="00291230" w:rsidP="00EE77AF">
      <w:pPr>
        <w:numPr>
          <w:ilvl w:val="0"/>
          <w:numId w:val="11"/>
        </w:numPr>
        <w:rPr>
          <w:rFonts w:ascii="Garamond" w:hAnsi="Garamond"/>
        </w:rPr>
      </w:pPr>
      <w:r w:rsidRPr="002E3770">
        <w:rPr>
          <w:rFonts w:ascii="Garamond" w:hAnsi="Garamond"/>
        </w:rPr>
        <w:t xml:space="preserve">Reduce </w:t>
      </w:r>
      <w:r w:rsidR="00D234D4">
        <w:rPr>
          <w:rFonts w:ascii="Garamond" w:hAnsi="Garamond"/>
        </w:rPr>
        <w:t>c</w:t>
      </w:r>
      <w:r w:rsidRPr="002E3770">
        <w:rPr>
          <w:rFonts w:ascii="Garamond" w:hAnsi="Garamond"/>
        </w:rPr>
        <w:t xml:space="preserve">ontract </w:t>
      </w:r>
      <w:r w:rsidR="00904F46">
        <w:rPr>
          <w:rFonts w:ascii="Garamond" w:hAnsi="Garamond"/>
        </w:rPr>
        <w:t xml:space="preserve">set- up </w:t>
      </w:r>
      <w:r w:rsidR="00F9775F">
        <w:rPr>
          <w:rFonts w:ascii="Garamond" w:hAnsi="Garamond"/>
        </w:rPr>
        <w:t xml:space="preserve">and </w:t>
      </w:r>
      <w:r w:rsidR="00904F46">
        <w:rPr>
          <w:rFonts w:ascii="Garamond" w:hAnsi="Garamond"/>
        </w:rPr>
        <w:t>p</w:t>
      </w:r>
      <w:r w:rsidRPr="002E3770">
        <w:rPr>
          <w:rFonts w:ascii="Garamond" w:hAnsi="Garamond"/>
        </w:rPr>
        <w:t>rocessing time</w:t>
      </w:r>
    </w:p>
    <w:p w:rsidR="00C67B68" w:rsidRPr="002E3770" w:rsidRDefault="00C67B68" w:rsidP="00EE77AF">
      <w:pPr>
        <w:numPr>
          <w:ilvl w:val="0"/>
          <w:numId w:val="11"/>
        </w:numPr>
        <w:rPr>
          <w:rFonts w:ascii="Garamond" w:hAnsi="Garamond"/>
        </w:rPr>
      </w:pPr>
      <w:r w:rsidRPr="002E3770">
        <w:rPr>
          <w:rFonts w:ascii="Garamond" w:hAnsi="Garamond"/>
        </w:rPr>
        <w:t xml:space="preserve">Foster good relationship between </w:t>
      </w:r>
      <w:r w:rsidR="001E09E0">
        <w:rPr>
          <w:rFonts w:ascii="Garamond" w:hAnsi="Garamond"/>
        </w:rPr>
        <w:t xml:space="preserve">Shell </w:t>
      </w:r>
      <w:r w:rsidR="00291230" w:rsidRPr="002E3770">
        <w:rPr>
          <w:rFonts w:ascii="Garamond" w:hAnsi="Garamond"/>
        </w:rPr>
        <w:t xml:space="preserve">, </w:t>
      </w:r>
      <w:r w:rsidR="00F9775F">
        <w:rPr>
          <w:rFonts w:ascii="Garamond" w:hAnsi="Garamond"/>
        </w:rPr>
        <w:t>I</w:t>
      </w:r>
      <w:r w:rsidR="00291230" w:rsidRPr="002E3770">
        <w:rPr>
          <w:rFonts w:ascii="Garamond" w:hAnsi="Garamond"/>
        </w:rPr>
        <w:t xml:space="preserve">nsurance Service </w:t>
      </w:r>
      <w:r w:rsidR="004B386D">
        <w:rPr>
          <w:rFonts w:ascii="Garamond" w:hAnsi="Garamond"/>
        </w:rPr>
        <w:t>P</w:t>
      </w:r>
      <w:r w:rsidR="00291230" w:rsidRPr="002E3770">
        <w:rPr>
          <w:rFonts w:ascii="Garamond" w:hAnsi="Garamond"/>
        </w:rPr>
        <w:t>roviders</w:t>
      </w:r>
      <w:r w:rsidR="008060F6" w:rsidRPr="002E3770">
        <w:rPr>
          <w:rFonts w:ascii="Garamond" w:hAnsi="Garamond"/>
        </w:rPr>
        <w:t xml:space="preserve"> </w:t>
      </w:r>
      <w:r w:rsidRPr="002E3770">
        <w:rPr>
          <w:rFonts w:ascii="Garamond" w:hAnsi="Garamond"/>
        </w:rPr>
        <w:t xml:space="preserve"> and </w:t>
      </w:r>
      <w:r w:rsidR="00F9775F">
        <w:rPr>
          <w:rFonts w:ascii="Garamond" w:hAnsi="Garamond"/>
        </w:rPr>
        <w:t xml:space="preserve">the </w:t>
      </w:r>
      <w:r w:rsidR="00E8046B">
        <w:rPr>
          <w:rFonts w:ascii="Garamond" w:hAnsi="Garamond"/>
        </w:rPr>
        <w:t>Contractors</w:t>
      </w:r>
    </w:p>
    <w:p w:rsidR="00C67B68" w:rsidRPr="002E3770" w:rsidRDefault="00291230" w:rsidP="00EE77AF">
      <w:pPr>
        <w:numPr>
          <w:ilvl w:val="0"/>
          <w:numId w:val="11"/>
        </w:numPr>
        <w:rPr>
          <w:rFonts w:ascii="Garamond" w:hAnsi="Garamond"/>
        </w:rPr>
      </w:pPr>
      <w:r w:rsidRPr="002E3770">
        <w:rPr>
          <w:rFonts w:ascii="Garamond" w:hAnsi="Garamond"/>
        </w:rPr>
        <w:t>Provide a robust and efficient insurance security for the business</w:t>
      </w:r>
    </w:p>
    <w:p w:rsidR="00291230" w:rsidRPr="002E3770" w:rsidRDefault="00291230" w:rsidP="00EE77AF">
      <w:pPr>
        <w:numPr>
          <w:ilvl w:val="0"/>
          <w:numId w:val="11"/>
        </w:numPr>
        <w:rPr>
          <w:rFonts w:ascii="Garamond" w:hAnsi="Garamond"/>
        </w:rPr>
      </w:pPr>
      <w:r w:rsidRPr="002E3770">
        <w:rPr>
          <w:rFonts w:ascii="Garamond" w:hAnsi="Garamond"/>
        </w:rPr>
        <w:t xml:space="preserve"> Facilitate </w:t>
      </w:r>
      <w:r w:rsidR="004B386D">
        <w:rPr>
          <w:rFonts w:ascii="Garamond" w:hAnsi="Garamond"/>
        </w:rPr>
        <w:t>c</w:t>
      </w:r>
      <w:r w:rsidRPr="002E3770">
        <w:rPr>
          <w:rFonts w:ascii="Garamond" w:hAnsi="Garamond"/>
        </w:rPr>
        <w:t>ompliance with the law</w:t>
      </w:r>
    </w:p>
    <w:p w:rsidR="00AE5365" w:rsidRPr="002E3770" w:rsidRDefault="00AE5365" w:rsidP="00AE5365">
      <w:pPr>
        <w:pStyle w:val="Heading3"/>
        <w:rPr>
          <w:rFonts w:ascii="Garamond" w:hAnsi="Garamond"/>
          <w:b w:val="0"/>
        </w:rPr>
      </w:pPr>
      <w:r w:rsidRPr="002E3770">
        <w:rPr>
          <w:rFonts w:ascii="Garamond" w:hAnsi="Garamond"/>
          <w:b w:val="0"/>
        </w:rPr>
        <w:t>Strategy</w:t>
      </w:r>
    </w:p>
    <w:p w:rsidR="00DB231A" w:rsidRPr="002E3770" w:rsidRDefault="00291230" w:rsidP="00DB231A">
      <w:pPr>
        <w:rPr>
          <w:rFonts w:ascii="Garamond" w:eastAsia="SimSun" w:hAnsi="Garamond" w:cs="Arial"/>
        </w:rPr>
      </w:pPr>
      <w:r w:rsidRPr="002E3770">
        <w:rPr>
          <w:rFonts w:ascii="Garamond" w:eastAsia="SimSun" w:hAnsi="Garamond" w:cs="Arial"/>
        </w:rPr>
        <w:t>The</w:t>
      </w:r>
      <w:r w:rsidR="00DB231A" w:rsidRPr="002E3770">
        <w:rPr>
          <w:rFonts w:ascii="Garamond" w:eastAsia="SimSun" w:hAnsi="Garamond" w:cs="Arial"/>
        </w:rPr>
        <w:t xml:space="preserve"> development of </w:t>
      </w:r>
      <w:r w:rsidRPr="002E3770">
        <w:rPr>
          <w:rFonts w:ascii="Garamond" w:eastAsia="SimSun" w:hAnsi="Garamond" w:cs="Arial"/>
        </w:rPr>
        <w:t xml:space="preserve">model insurance Policies for Shell </w:t>
      </w:r>
      <w:r w:rsidR="00814D89">
        <w:rPr>
          <w:rFonts w:ascii="Garamond" w:eastAsia="SimSun" w:hAnsi="Garamond" w:cs="Arial"/>
        </w:rPr>
        <w:t>c</w:t>
      </w:r>
      <w:r w:rsidRPr="002E3770">
        <w:rPr>
          <w:rFonts w:ascii="Garamond" w:eastAsia="SimSun" w:hAnsi="Garamond" w:cs="Arial"/>
        </w:rPr>
        <w:t>ontracts</w:t>
      </w:r>
      <w:r w:rsidR="000C28F2" w:rsidRPr="002E3770">
        <w:rPr>
          <w:rFonts w:ascii="Garamond" w:eastAsia="SimSun" w:hAnsi="Garamond" w:cs="Arial"/>
        </w:rPr>
        <w:t xml:space="preserve"> requires</w:t>
      </w:r>
      <w:r w:rsidR="003760F0" w:rsidRPr="002E3770">
        <w:rPr>
          <w:rFonts w:ascii="Garamond" w:eastAsia="SimSun" w:hAnsi="Garamond" w:cs="Arial"/>
        </w:rPr>
        <w:t xml:space="preserve"> </w:t>
      </w:r>
      <w:r w:rsidR="00DB231A" w:rsidRPr="002E3770">
        <w:rPr>
          <w:rFonts w:ascii="Garamond" w:eastAsia="SimSun" w:hAnsi="Garamond" w:cs="Arial"/>
        </w:rPr>
        <w:t xml:space="preserve">the </w:t>
      </w:r>
      <w:r w:rsidR="004E78B4" w:rsidRPr="002E3770">
        <w:rPr>
          <w:rFonts w:ascii="Garamond" w:eastAsia="SimSun" w:hAnsi="Garamond" w:cs="Arial"/>
        </w:rPr>
        <w:t>following</w:t>
      </w:r>
      <w:r w:rsidR="004E78B4">
        <w:rPr>
          <w:rFonts w:ascii="Garamond" w:eastAsia="SimSun" w:hAnsi="Garamond" w:cs="Arial"/>
        </w:rPr>
        <w:t xml:space="preserve"> actions</w:t>
      </w:r>
      <w:r w:rsidR="003760F0" w:rsidRPr="002E3770">
        <w:rPr>
          <w:rFonts w:ascii="Garamond" w:eastAsia="SimSun" w:hAnsi="Garamond" w:cs="Arial"/>
        </w:rPr>
        <w:t>:</w:t>
      </w:r>
    </w:p>
    <w:p w:rsidR="00DB231A" w:rsidRPr="000E7EDC" w:rsidRDefault="00904F46" w:rsidP="000E7EDC">
      <w:pPr>
        <w:numPr>
          <w:ilvl w:val="0"/>
          <w:numId w:val="15"/>
        </w:numPr>
        <w:ind w:left="1080"/>
        <w:rPr>
          <w:rFonts w:ascii="Garamond" w:hAnsi="Garamond"/>
        </w:rPr>
      </w:pPr>
      <w:r w:rsidRPr="000E7EDC">
        <w:rPr>
          <w:rFonts w:ascii="Garamond" w:hAnsi="Garamond"/>
        </w:rPr>
        <w:t xml:space="preserve">Identification </w:t>
      </w:r>
      <w:r w:rsidR="003A3C7B" w:rsidRPr="000E7EDC">
        <w:rPr>
          <w:rFonts w:ascii="Garamond" w:hAnsi="Garamond"/>
        </w:rPr>
        <w:t xml:space="preserve">of </w:t>
      </w:r>
      <w:r w:rsidR="003B6D9F" w:rsidRPr="000E7EDC">
        <w:rPr>
          <w:rFonts w:ascii="Garamond" w:hAnsi="Garamond"/>
        </w:rPr>
        <w:t>at least</w:t>
      </w:r>
      <w:r w:rsidR="00E201F9" w:rsidRPr="000E7EDC">
        <w:rPr>
          <w:rFonts w:ascii="Garamond" w:hAnsi="Garamond"/>
        </w:rPr>
        <w:t xml:space="preserve"> </w:t>
      </w:r>
      <w:r w:rsidR="000E7EDC" w:rsidRPr="000E7EDC">
        <w:rPr>
          <w:rFonts w:ascii="Garamond" w:hAnsi="Garamond"/>
        </w:rPr>
        <w:t>5</w:t>
      </w:r>
      <w:r w:rsidR="00291230" w:rsidRPr="000E7EDC">
        <w:rPr>
          <w:rFonts w:ascii="Garamond" w:hAnsi="Garamond"/>
        </w:rPr>
        <w:t xml:space="preserve"> </w:t>
      </w:r>
      <w:r w:rsidR="000E7EDC" w:rsidRPr="000E7EDC">
        <w:rPr>
          <w:rFonts w:ascii="Garamond" w:hAnsi="Garamond"/>
        </w:rPr>
        <w:t xml:space="preserve">(FIVE) </w:t>
      </w:r>
      <w:r w:rsidR="00F74793" w:rsidRPr="000E7EDC">
        <w:rPr>
          <w:rFonts w:ascii="Garamond" w:hAnsi="Garamond"/>
        </w:rPr>
        <w:t xml:space="preserve">financially stable </w:t>
      </w:r>
      <w:r w:rsidR="002D63CE" w:rsidRPr="000E7EDC">
        <w:rPr>
          <w:rFonts w:ascii="Garamond" w:hAnsi="Garamond"/>
        </w:rPr>
        <w:t>I</w:t>
      </w:r>
      <w:r w:rsidR="00291230" w:rsidRPr="000E7EDC">
        <w:rPr>
          <w:rFonts w:ascii="Garamond" w:hAnsi="Garamond"/>
        </w:rPr>
        <w:t xml:space="preserve">nsurance </w:t>
      </w:r>
      <w:r w:rsidR="002D63CE" w:rsidRPr="000E7EDC">
        <w:rPr>
          <w:rFonts w:ascii="Garamond" w:hAnsi="Garamond"/>
        </w:rPr>
        <w:t>C</w:t>
      </w:r>
      <w:r w:rsidR="00291230" w:rsidRPr="000E7EDC">
        <w:rPr>
          <w:rFonts w:ascii="Garamond" w:hAnsi="Garamond"/>
        </w:rPr>
        <w:t>ompanies</w:t>
      </w:r>
      <w:r w:rsidR="002D63CE" w:rsidRPr="000E7EDC">
        <w:rPr>
          <w:rFonts w:ascii="Garamond" w:hAnsi="Garamond"/>
        </w:rPr>
        <w:t xml:space="preserve"> that will constitute a list of preferred(approved) Companies from which policies will be acceptable for Shell contracts.;</w:t>
      </w:r>
      <w:r w:rsidR="0008415B" w:rsidRPr="000E7EDC">
        <w:rPr>
          <w:rFonts w:ascii="Garamond" w:hAnsi="Garamond"/>
        </w:rPr>
        <w:t xml:space="preserve"> </w:t>
      </w:r>
      <w:r w:rsidR="00291230" w:rsidRPr="000E7EDC">
        <w:rPr>
          <w:rFonts w:ascii="Garamond" w:hAnsi="Garamond"/>
        </w:rPr>
        <w:t xml:space="preserve">that </w:t>
      </w:r>
      <w:r w:rsidR="004B386D" w:rsidRPr="000E7EDC">
        <w:rPr>
          <w:rFonts w:ascii="Garamond" w:hAnsi="Garamond"/>
        </w:rPr>
        <w:t>will</w:t>
      </w:r>
      <w:r w:rsidR="00291230" w:rsidRPr="000E7EDC">
        <w:rPr>
          <w:rFonts w:ascii="Garamond" w:hAnsi="Garamond"/>
        </w:rPr>
        <w:t xml:space="preserve"> collaborate in the development of model insurance Policies for Shell </w:t>
      </w:r>
      <w:r w:rsidR="00841407" w:rsidRPr="000E7EDC">
        <w:rPr>
          <w:rFonts w:ascii="Garamond" w:hAnsi="Garamond"/>
        </w:rPr>
        <w:t xml:space="preserve">use. </w:t>
      </w:r>
      <w:r w:rsidR="003478C1" w:rsidRPr="000E7EDC">
        <w:rPr>
          <w:rFonts w:ascii="Garamond" w:hAnsi="Garamond"/>
        </w:rPr>
        <w:t>Organize sessions with</w:t>
      </w:r>
      <w:r w:rsidR="00291230" w:rsidRPr="000E7EDC">
        <w:rPr>
          <w:rFonts w:ascii="Garamond" w:hAnsi="Garamond"/>
        </w:rPr>
        <w:t xml:space="preserve"> </w:t>
      </w:r>
      <w:r w:rsidR="002D63CE" w:rsidRPr="000E7EDC">
        <w:rPr>
          <w:rFonts w:ascii="Garamond" w:hAnsi="Garamond"/>
        </w:rPr>
        <w:t xml:space="preserve">each of </w:t>
      </w:r>
      <w:r w:rsidR="00291230" w:rsidRPr="000E7EDC">
        <w:rPr>
          <w:rFonts w:ascii="Garamond" w:hAnsi="Garamond"/>
        </w:rPr>
        <w:t xml:space="preserve">the technically qualified insurers to present the </w:t>
      </w:r>
      <w:r w:rsidR="002D63CE" w:rsidRPr="000E7EDC">
        <w:rPr>
          <w:rFonts w:ascii="Garamond" w:hAnsi="Garamond"/>
        </w:rPr>
        <w:t xml:space="preserve">draft </w:t>
      </w:r>
      <w:r w:rsidR="00F9775F" w:rsidRPr="000E7EDC">
        <w:rPr>
          <w:rFonts w:ascii="Garamond" w:hAnsi="Garamond"/>
        </w:rPr>
        <w:t xml:space="preserve">Standard Terms &amp; </w:t>
      </w:r>
      <w:r w:rsidR="003478C1" w:rsidRPr="000E7EDC">
        <w:rPr>
          <w:rFonts w:ascii="Garamond" w:hAnsi="Garamond"/>
        </w:rPr>
        <w:t>Conditions of</w:t>
      </w:r>
      <w:r w:rsidR="00291230" w:rsidRPr="000E7EDC">
        <w:rPr>
          <w:rFonts w:ascii="Garamond" w:hAnsi="Garamond"/>
        </w:rPr>
        <w:t xml:space="preserve"> insurance for </w:t>
      </w:r>
      <w:r w:rsidR="0008415B" w:rsidRPr="000E7EDC">
        <w:rPr>
          <w:rFonts w:ascii="Garamond" w:hAnsi="Garamond"/>
        </w:rPr>
        <w:t>S</w:t>
      </w:r>
      <w:r w:rsidR="00291230" w:rsidRPr="000E7EDC">
        <w:rPr>
          <w:rFonts w:ascii="Garamond" w:hAnsi="Garamond"/>
        </w:rPr>
        <w:t xml:space="preserve">hell </w:t>
      </w:r>
      <w:r w:rsidR="0008415B" w:rsidRPr="000E7EDC">
        <w:rPr>
          <w:rFonts w:ascii="Garamond" w:hAnsi="Garamond"/>
        </w:rPr>
        <w:t>c</w:t>
      </w:r>
      <w:r w:rsidR="00291230" w:rsidRPr="000E7EDC">
        <w:rPr>
          <w:rFonts w:ascii="Garamond" w:hAnsi="Garamond"/>
        </w:rPr>
        <w:t>ontracts</w:t>
      </w:r>
      <w:r w:rsidR="002D63CE" w:rsidRPr="000E7EDC">
        <w:rPr>
          <w:rFonts w:ascii="Garamond" w:hAnsi="Garamond"/>
        </w:rPr>
        <w:t>.</w:t>
      </w:r>
    </w:p>
    <w:p w:rsidR="00E007FC" w:rsidRPr="002E3770" w:rsidRDefault="00291230" w:rsidP="00DB231A">
      <w:pPr>
        <w:numPr>
          <w:ilvl w:val="0"/>
          <w:numId w:val="15"/>
        </w:numPr>
        <w:ind w:left="1080"/>
        <w:rPr>
          <w:rFonts w:ascii="Garamond" w:hAnsi="Garamond"/>
        </w:rPr>
      </w:pPr>
      <w:r w:rsidRPr="002E3770">
        <w:rPr>
          <w:rFonts w:ascii="Garamond" w:hAnsi="Garamond"/>
        </w:rPr>
        <w:t>Agree</w:t>
      </w:r>
      <w:r w:rsidR="00904F46">
        <w:rPr>
          <w:rFonts w:ascii="Garamond" w:hAnsi="Garamond"/>
        </w:rPr>
        <w:t xml:space="preserve">ment </w:t>
      </w:r>
      <w:r w:rsidR="003B6D9F">
        <w:rPr>
          <w:rFonts w:ascii="Garamond" w:hAnsi="Garamond"/>
        </w:rPr>
        <w:t>of the</w:t>
      </w:r>
      <w:r w:rsidR="00F9775F">
        <w:rPr>
          <w:rFonts w:ascii="Garamond" w:hAnsi="Garamond"/>
        </w:rPr>
        <w:t xml:space="preserve"> Standard Policy (terms &amp; Conditions) </w:t>
      </w:r>
      <w:r w:rsidR="00511F23">
        <w:rPr>
          <w:rFonts w:ascii="Garamond" w:hAnsi="Garamond"/>
        </w:rPr>
        <w:t xml:space="preserve">wordings </w:t>
      </w:r>
      <w:r w:rsidRPr="002E3770">
        <w:rPr>
          <w:rFonts w:ascii="Garamond" w:hAnsi="Garamond"/>
        </w:rPr>
        <w:t xml:space="preserve">with the qualified </w:t>
      </w:r>
      <w:r w:rsidR="00A71DC2" w:rsidRPr="002E3770">
        <w:rPr>
          <w:rFonts w:ascii="Garamond" w:hAnsi="Garamond"/>
        </w:rPr>
        <w:t>I</w:t>
      </w:r>
      <w:r w:rsidRPr="002E3770">
        <w:rPr>
          <w:rFonts w:ascii="Garamond" w:hAnsi="Garamond"/>
        </w:rPr>
        <w:t xml:space="preserve">nsurance </w:t>
      </w:r>
      <w:r w:rsidR="00A71DC2">
        <w:rPr>
          <w:rFonts w:ascii="Garamond" w:hAnsi="Garamond"/>
        </w:rPr>
        <w:t>C</w:t>
      </w:r>
      <w:r w:rsidRPr="002E3770">
        <w:rPr>
          <w:rFonts w:ascii="Garamond" w:hAnsi="Garamond"/>
        </w:rPr>
        <w:t>ompanies</w:t>
      </w:r>
      <w:r w:rsidR="003B6D9F">
        <w:rPr>
          <w:rFonts w:ascii="Garamond" w:hAnsi="Garamond"/>
        </w:rPr>
        <w:t>.</w:t>
      </w:r>
    </w:p>
    <w:p w:rsidR="00763D71" w:rsidRDefault="00763D71" w:rsidP="00F9775F">
      <w:pPr>
        <w:numPr>
          <w:ilvl w:val="0"/>
          <w:numId w:val="15"/>
        </w:numPr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Organization of </w:t>
      </w:r>
      <w:r w:rsidR="004B386D">
        <w:rPr>
          <w:rFonts w:ascii="Garamond" w:hAnsi="Garamond"/>
        </w:rPr>
        <w:t xml:space="preserve">series of </w:t>
      </w:r>
      <w:r>
        <w:rPr>
          <w:rFonts w:ascii="Garamond" w:hAnsi="Garamond"/>
        </w:rPr>
        <w:t>workshop</w:t>
      </w:r>
      <w:r w:rsidR="004B386D">
        <w:rPr>
          <w:rFonts w:ascii="Garamond" w:hAnsi="Garamond"/>
        </w:rPr>
        <w:t>s</w:t>
      </w:r>
      <w:r>
        <w:rPr>
          <w:rFonts w:ascii="Garamond" w:hAnsi="Garamond"/>
        </w:rPr>
        <w:t xml:space="preserve"> for </w:t>
      </w:r>
      <w:r w:rsidR="00E8046B">
        <w:rPr>
          <w:rFonts w:ascii="Garamond" w:hAnsi="Garamond"/>
        </w:rPr>
        <w:t>Contractors</w:t>
      </w:r>
      <w:r>
        <w:rPr>
          <w:rFonts w:ascii="Garamond" w:hAnsi="Garamond"/>
        </w:rPr>
        <w:t xml:space="preserve"> with the aim of sensitizing them </w:t>
      </w:r>
      <w:r w:rsidR="004B386D">
        <w:rPr>
          <w:rFonts w:ascii="Garamond" w:hAnsi="Garamond"/>
        </w:rPr>
        <w:t>on</w:t>
      </w:r>
      <w:r>
        <w:rPr>
          <w:rFonts w:ascii="Garamond" w:hAnsi="Garamond"/>
        </w:rPr>
        <w:t xml:space="preserve"> the availability and benefits of the model Insurance Policies</w:t>
      </w:r>
    </w:p>
    <w:p w:rsidR="00524843" w:rsidRDefault="00A84F97" w:rsidP="00A84F97">
      <w:pPr>
        <w:ind w:left="1080"/>
        <w:rPr>
          <w:rFonts w:ascii="Garamond" w:hAnsi="Garamond"/>
        </w:rPr>
      </w:pPr>
      <w:r w:rsidRPr="00A84F97">
        <w:rPr>
          <w:rFonts w:ascii="Garamond" w:hAnsi="Garamond"/>
        </w:rPr>
        <w:t xml:space="preserve"> </w:t>
      </w:r>
    </w:p>
    <w:p w:rsidR="00B52893" w:rsidRPr="00A84F97" w:rsidRDefault="00B52893" w:rsidP="00A84F97">
      <w:pPr>
        <w:ind w:left="1080"/>
        <w:rPr>
          <w:rFonts w:ascii="Garamond" w:hAnsi="Garamond"/>
        </w:rPr>
      </w:pPr>
    </w:p>
    <w:p w:rsidR="001E4C0A" w:rsidRPr="002E3770" w:rsidRDefault="001E4C0A" w:rsidP="00A501B2">
      <w:pPr>
        <w:pStyle w:val="Heading2"/>
        <w:spacing w:line="240" w:lineRule="auto"/>
        <w:rPr>
          <w:rFonts w:ascii="Garamond" w:hAnsi="Garamond"/>
          <w:b/>
          <w:shd w:val="clear" w:color="auto" w:fill="F3F3F3"/>
        </w:rPr>
      </w:pPr>
      <w:bookmarkStart w:id="5" w:name="_Toc145471017"/>
      <w:r w:rsidRPr="002E3770">
        <w:rPr>
          <w:rFonts w:ascii="Garamond" w:hAnsi="Garamond"/>
          <w:b/>
        </w:rPr>
        <w:lastRenderedPageBreak/>
        <w:t>Scope and deliverables</w:t>
      </w:r>
    </w:p>
    <w:p w:rsidR="00C7609D" w:rsidRDefault="00524843" w:rsidP="00C7609D">
      <w:pPr>
        <w:pStyle w:val="Heading2"/>
        <w:numPr>
          <w:ilvl w:val="0"/>
          <w:numId w:val="0"/>
        </w:numPr>
        <w:spacing w:after="0"/>
        <w:ind w:left="576"/>
        <w:rPr>
          <w:rFonts w:ascii="Garamond" w:hAnsi="Garamond"/>
          <w:color w:val="000000" w:themeColor="text1"/>
        </w:rPr>
      </w:pPr>
      <w:r w:rsidRPr="00E201F9">
        <w:rPr>
          <w:rFonts w:ascii="Garamond" w:hAnsi="Garamond"/>
          <w:sz w:val="22"/>
          <w:szCs w:val="22"/>
        </w:rPr>
        <w:t xml:space="preserve">The main deliverables of the </w:t>
      </w:r>
      <w:r w:rsidR="00622ED7" w:rsidRPr="00E201F9">
        <w:rPr>
          <w:rFonts w:ascii="Garamond" w:hAnsi="Garamond"/>
          <w:sz w:val="22"/>
          <w:szCs w:val="22"/>
        </w:rPr>
        <w:t>DMIP</w:t>
      </w:r>
      <w:r w:rsidRPr="00E201F9">
        <w:rPr>
          <w:rFonts w:ascii="Garamond" w:hAnsi="Garamond"/>
          <w:sz w:val="22"/>
          <w:szCs w:val="22"/>
        </w:rPr>
        <w:t xml:space="preserve"> are:</w:t>
      </w:r>
    </w:p>
    <w:p w:rsidR="00556156" w:rsidRDefault="002D63CE" w:rsidP="00C7609D">
      <w:pPr>
        <w:pStyle w:val="Heading2"/>
        <w:numPr>
          <w:ilvl w:val="0"/>
          <w:numId w:val="22"/>
        </w:numPr>
        <w:spacing w:after="0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Finalisation of </w:t>
      </w:r>
      <w:r w:rsidRPr="00C7609D">
        <w:rPr>
          <w:rFonts w:ascii="Garamond" w:hAnsi="Garamond"/>
          <w:color w:val="000000" w:themeColor="text1"/>
          <w:sz w:val="22"/>
          <w:szCs w:val="22"/>
        </w:rPr>
        <w:t>the</w:t>
      </w:r>
      <w:r>
        <w:rPr>
          <w:rFonts w:ascii="Garamond" w:hAnsi="Garamond"/>
          <w:color w:val="000000" w:themeColor="text1"/>
          <w:sz w:val="22"/>
          <w:szCs w:val="22"/>
        </w:rPr>
        <w:t xml:space="preserve"> list of selected </w:t>
      </w:r>
      <w:r w:rsidR="00E201F9" w:rsidRPr="00C7609D">
        <w:rPr>
          <w:rFonts w:ascii="Garamond" w:hAnsi="Garamond"/>
          <w:color w:val="000000" w:themeColor="text1"/>
          <w:sz w:val="22"/>
          <w:szCs w:val="22"/>
        </w:rPr>
        <w:t>Insurers</w:t>
      </w:r>
      <w:r>
        <w:rPr>
          <w:rFonts w:ascii="Garamond" w:hAnsi="Garamond"/>
          <w:color w:val="000000" w:themeColor="text1"/>
          <w:sz w:val="22"/>
          <w:szCs w:val="22"/>
        </w:rPr>
        <w:t xml:space="preserve">. </w:t>
      </w:r>
      <w:r w:rsidR="00E201F9" w:rsidRPr="00C7609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B078B9">
        <w:rPr>
          <w:rFonts w:ascii="Garamond" w:hAnsi="Garamond"/>
          <w:color w:val="000000" w:themeColor="text1"/>
          <w:sz w:val="22"/>
          <w:szCs w:val="22"/>
        </w:rPr>
        <w:t xml:space="preserve">The criteria will include a minimum </w:t>
      </w:r>
      <w:r w:rsidR="000E7EDC">
        <w:rPr>
          <w:rFonts w:ascii="Garamond" w:hAnsi="Garamond"/>
          <w:color w:val="000000" w:themeColor="text1"/>
          <w:sz w:val="22"/>
          <w:szCs w:val="22"/>
        </w:rPr>
        <w:t xml:space="preserve">of </w:t>
      </w:r>
      <w:r w:rsidR="000E7EDC" w:rsidRPr="00C7609D">
        <w:rPr>
          <w:rFonts w:ascii="Garamond" w:hAnsi="Garamond"/>
          <w:color w:val="000000" w:themeColor="text1"/>
          <w:sz w:val="22"/>
          <w:szCs w:val="22"/>
        </w:rPr>
        <w:t>either</w:t>
      </w:r>
      <w:r w:rsidR="00E201F9" w:rsidRPr="00C7609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0E7EDC">
        <w:rPr>
          <w:rFonts w:ascii="Garamond" w:hAnsi="Garamond"/>
          <w:color w:val="000000" w:themeColor="text1"/>
          <w:sz w:val="22"/>
          <w:szCs w:val="22"/>
        </w:rPr>
        <w:t>8</w:t>
      </w:r>
      <w:r w:rsidR="00E201F9" w:rsidRPr="00C7609D">
        <w:rPr>
          <w:rFonts w:ascii="Garamond" w:hAnsi="Garamond"/>
          <w:color w:val="000000" w:themeColor="text1"/>
          <w:sz w:val="22"/>
          <w:szCs w:val="22"/>
        </w:rPr>
        <w:t xml:space="preserve">5% cut-off </w:t>
      </w:r>
      <w:r w:rsidR="006A25FA" w:rsidRPr="00C7609D">
        <w:rPr>
          <w:rFonts w:ascii="Garamond" w:hAnsi="Garamond"/>
          <w:color w:val="000000" w:themeColor="text1"/>
          <w:sz w:val="22"/>
          <w:szCs w:val="22"/>
        </w:rPr>
        <w:t xml:space="preserve">mark </w:t>
      </w:r>
      <w:r w:rsidR="006A25FA">
        <w:rPr>
          <w:rFonts w:ascii="Garamond" w:hAnsi="Garamond"/>
          <w:color w:val="000000" w:themeColor="text1"/>
          <w:sz w:val="22"/>
          <w:szCs w:val="22"/>
        </w:rPr>
        <w:t>in</w:t>
      </w:r>
      <w:r w:rsidR="00B078B9" w:rsidRPr="00C7609D">
        <w:rPr>
          <w:rFonts w:ascii="Garamond" w:hAnsi="Garamond"/>
          <w:color w:val="000000" w:themeColor="text1"/>
          <w:sz w:val="22"/>
          <w:szCs w:val="22"/>
        </w:rPr>
        <w:t xml:space="preserve"> the </w:t>
      </w:r>
      <w:r w:rsidR="00B078B9">
        <w:rPr>
          <w:rFonts w:ascii="Garamond" w:hAnsi="Garamond"/>
          <w:color w:val="000000" w:themeColor="text1"/>
          <w:sz w:val="22"/>
          <w:szCs w:val="22"/>
        </w:rPr>
        <w:t xml:space="preserve">technical evaluation for the </w:t>
      </w:r>
      <w:r w:rsidR="00B078B9" w:rsidRPr="00C7609D">
        <w:rPr>
          <w:rFonts w:ascii="Garamond" w:hAnsi="Garamond"/>
          <w:color w:val="000000" w:themeColor="text1"/>
          <w:sz w:val="22"/>
          <w:szCs w:val="22"/>
        </w:rPr>
        <w:t xml:space="preserve">SPDC Exclusive Operational Insurance </w:t>
      </w:r>
      <w:r w:rsidR="00B078B9">
        <w:rPr>
          <w:rFonts w:ascii="Garamond" w:hAnsi="Garamond"/>
          <w:color w:val="000000" w:themeColor="text1"/>
          <w:sz w:val="22"/>
          <w:szCs w:val="22"/>
        </w:rPr>
        <w:t>tender in 201</w:t>
      </w:r>
      <w:r w:rsidR="000E7EDC">
        <w:rPr>
          <w:rFonts w:ascii="Garamond" w:hAnsi="Garamond"/>
          <w:color w:val="000000" w:themeColor="text1"/>
          <w:sz w:val="22"/>
          <w:szCs w:val="22"/>
        </w:rPr>
        <w:t>9</w:t>
      </w:r>
      <w:r w:rsidR="00B078B9">
        <w:rPr>
          <w:rFonts w:ascii="Garamond" w:hAnsi="Garamond"/>
          <w:color w:val="000000" w:themeColor="text1"/>
          <w:sz w:val="22"/>
          <w:szCs w:val="22"/>
        </w:rPr>
        <w:t>; and/</w:t>
      </w:r>
      <w:r w:rsidR="00B078B9" w:rsidRPr="00C7609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E201F9" w:rsidRPr="00C7609D">
        <w:rPr>
          <w:rFonts w:ascii="Garamond" w:hAnsi="Garamond"/>
          <w:color w:val="000000" w:themeColor="text1"/>
          <w:sz w:val="22"/>
          <w:szCs w:val="22"/>
        </w:rPr>
        <w:t xml:space="preserve">or a rating of </w:t>
      </w:r>
      <w:r w:rsidR="00C7609D" w:rsidRPr="00C7609D">
        <w:rPr>
          <w:rFonts w:ascii="Garamond" w:hAnsi="Garamond"/>
          <w:color w:val="000000" w:themeColor="text1"/>
          <w:sz w:val="22"/>
          <w:szCs w:val="22"/>
        </w:rPr>
        <w:t>at least</w:t>
      </w:r>
      <w:r w:rsidR="00E201F9" w:rsidRPr="00C7609D">
        <w:rPr>
          <w:rFonts w:ascii="Garamond" w:hAnsi="Garamond"/>
          <w:color w:val="000000" w:themeColor="text1"/>
          <w:sz w:val="22"/>
          <w:szCs w:val="22"/>
        </w:rPr>
        <w:t xml:space="preserve"> B- by </w:t>
      </w:r>
      <w:r w:rsidR="0084152C" w:rsidRPr="00C7609D">
        <w:rPr>
          <w:rFonts w:ascii="Garamond" w:hAnsi="Garamond"/>
          <w:color w:val="000000" w:themeColor="text1"/>
          <w:sz w:val="22"/>
          <w:szCs w:val="22"/>
        </w:rPr>
        <w:t>international rating</w:t>
      </w:r>
      <w:r w:rsidR="00E201F9" w:rsidRPr="00C7609D">
        <w:rPr>
          <w:rFonts w:ascii="Garamond" w:hAnsi="Garamond"/>
          <w:color w:val="000000" w:themeColor="text1"/>
          <w:sz w:val="22"/>
          <w:szCs w:val="22"/>
        </w:rPr>
        <w:t xml:space="preserve"> </w:t>
      </w:r>
      <w:proofErr w:type="gramStart"/>
      <w:r w:rsidR="00B52893" w:rsidRPr="00C7609D">
        <w:rPr>
          <w:rFonts w:ascii="Garamond" w:hAnsi="Garamond"/>
          <w:color w:val="000000" w:themeColor="text1"/>
          <w:sz w:val="22"/>
          <w:szCs w:val="22"/>
        </w:rPr>
        <w:t>organization</w:t>
      </w:r>
      <w:r w:rsidR="00D512C3" w:rsidRPr="00C7609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B078B9">
        <w:rPr>
          <w:rFonts w:ascii="Garamond" w:hAnsi="Garamond"/>
          <w:color w:val="000000" w:themeColor="text1"/>
          <w:sz w:val="22"/>
          <w:szCs w:val="22"/>
        </w:rPr>
        <w:t>.</w:t>
      </w:r>
      <w:proofErr w:type="gramEnd"/>
      <w:r w:rsidR="00E201F9" w:rsidRPr="00C7609D">
        <w:rPr>
          <w:rFonts w:ascii="Garamond" w:hAnsi="Garamond"/>
          <w:color w:val="000000" w:themeColor="text1"/>
          <w:sz w:val="22"/>
          <w:szCs w:val="22"/>
        </w:rPr>
        <w:t xml:space="preserve"> </w:t>
      </w:r>
      <w:bookmarkStart w:id="6" w:name="_Toc145471018"/>
      <w:bookmarkEnd w:id="5"/>
    </w:p>
    <w:tbl>
      <w:tblPr>
        <w:tblW w:w="8230" w:type="dxa"/>
        <w:tblInd w:w="1188" w:type="dxa"/>
        <w:tblLook w:val="04A0" w:firstRow="1" w:lastRow="0" w:firstColumn="1" w:lastColumn="0" w:noHBand="0" w:noVBand="1"/>
      </w:tblPr>
      <w:tblGrid>
        <w:gridCol w:w="5652"/>
        <w:gridCol w:w="453"/>
        <w:gridCol w:w="696"/>
        <w:gridCol w:w="607"/>
        <w:gridCol w:w="822"/>
      </w:tblGrid>
      <w:tr w:rsidR="008452FA" w:rsidRPr="00CF24D6" w:rsidTr="00C375D5">
        <w:trPr>
          <w:gridAfter w:val="1"/>
          <w:wAfter w:w="822" w:type="dxa"/>
          <w:trHeight w:val="300"/>
        </w:trPr>
        <w:tc>
          <w:tcPr>
            <w:tcW w:w="61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2FA" w:rsidRPr="003478C1" w:rsidRDefault="008452FA" w:rsidP="008C4746">
            <w:pPr>
              <w:spacing w:after="0" w:line="240" w:lineRule="auto"/>
              <w:rPr>
                <w:rFonts w:ascii="Garamond" w:eastAsia="Times New Roman" w:hAnsi="Garamond" w:cs="Calibri"/>
                <w:bCs/>
              </w:rPr>
            </w:pPr>
            <w:r>
              <w:rPr>
                <w:rFonts w:ascii="Garamond" w:eastAsia="Times New Roman" w:hAnsi="Garamond" w:cs="Calibri"/>
                <w:b/>
                <w:bCs/>
              </w:rPr>
              <w:t xml:space="preserve"> </w:t>
            </w:r>
            <w:r w:rsidRPr="003478C1">
              <w:rPr>
                <w:rFonts w:ascii="Garamond" w:eastAsia="Times New Roman" w:hAnsi="Garamond" w:cs="Calibri"/>
                <w:bCs/>
              </w:rPr>
              <w:t>The following list of technically qualified insurers meet the above criteria:</w:t>
            </w:r>
          </w:p>
          <w:p w:rsidR="008452FA" w:rsidRPr="00CF24D6" w:rsidRDefault="008452FA" w:rsidP="008C474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52FA" w:rsidRDefault="008452FA" w:rsidP="008C474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</w:rPr>
            </w:pPr>
          </w:p>
        </w:tc>
      </w:tr>
      <w:tr w:rsidR="008452FA" w:rsidRPr="00CF24D6" w:rsidTr="00C375D5">
        <w:trPr>
          <w:trHeight w:val="300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2FA" w:rsidRPr="00CF24D6" w:rsidRDefault="008452FA" w:rsidP="008C474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CF24D6">
              <w:rPr>
                <w:rFonts w:ascii="Garamond" w:eastAsia="Times New Roman" w:hAnsi="Garamond" w:cs="Calibri"/>
                <w:b/>
                <w:bCs/>
                <w:color w:val="000000"/>
              </w:rPr>
              <w:t>COMPANY NAME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2FA" w:rsidRPr="00CF24D6" w:rsidRDefault="008452FA" w:rsidP="008C474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CF24D6">
              <w:rPr>
                <w:rFonts w:ascii="Garamond" w:eastAsia="Times New Roman" w:hAnsi="Garamond" w:cs="Calibri"/>
                <w:b/>
                <w:bCs/>
                <w:color w:val="000000"/>
              </w:rPr>
              <w:t>RESULT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2FA" w:rsidRDefault="008452FA" w:rsidP="008C474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>International</w:t>
            </w:r>
          </w:p>
          <w:p w:rsidR="008452FA" w:rsidRPr="00CF24D6" w:rsidRDefault="008452FA" w:rsidP="008C474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>Rating</w:t>
            </w:r>
          </w:p>
        </w:tc>
      </w:tr>
      <w:tr w:rsidR="000E7EDC" w:rsidRPr="00CF24D6" w:rsidTr="00C375D5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CUSTODIAN AND ALLIED INSURANCE LTD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SOVEREIGN TRUST INSURANCE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MUTUAL BENEFITS ASSURANCE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LEADWAY ASSURANCE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ROYAL EXCHANGE GENERAL INSURANCE CO. LTD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AXA MANSARD INSURANCE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LINKAGE ASSURANCE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WAPIC INSURANCE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ZENITH GENERAL INSURANCE CO. LTD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CORNERSTONE INSURANCE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  <w:tr w:rsidR="000E7EDC" w:rsidRPr="00CF24D6" w:rsidTr="006A25FA">
        <w:trPr>
          <w:trHeight w:val="300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EDC" w:rsidRPr="00CF24D6" w:rsidRDefault="000E7EDC" w:rsidP="000E7ED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CF24D6">
              <w:rPr>
                <w:rFonts w:ascii="Garamond" w:eastAsia="Times New Roman" w:hAnsi="Garamond" w:cs="Calibri"/>
                <w:color w:val="000000"/>
              </w:rPr>
              <w:t>LASACO ASSURANCE PLC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EDC" w:rsidRPr="00CF24D6" w:rsidRDefault="000E7EDC" w:rsidP="000E7ED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947CF5">
              <w:rPr>
                <w:rFonts w:ascii="Garamond" w:eastAsia="Times New Roman" w:hAnsi="Garamond" w:cs="Calibri"/>
                <w:color w:val="000000"/>
              </w:rPr>
              <w:t>TBD</w:t>
            </w:r>
          </w:p>
        </w:tc>
        <w:tc>
          <w:tcPr>
            <w:tcW w:w="1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7EDC" w:rsidRPr="00CF24D6" w:rsidRDefault="000E7EDC" w:rsidP="000E7ED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2617F">
              <w:rPr>
                <w:rFonts w:ascii="Garamond" w:eastAsia="Times New Roman" w:hAnsi="Garamond" w:cs="Calibri"/>
                <w:color w:val="000000"/>
              </w:rPr>
              <w:t>N/A</w:t>
            </w:r>
          </w:p>
        </w:tc>
      </w:tr>
    </w:tbl>
    <w:p w:rsidR="00B078B9" w:rsidRDefault="00C375D5" w:rsidP="00C375D5">
      <w:pPr>
        <w:ind w:left="2880" w:firstLine="720"/>
        <w:rPr>
          <w:rFonts w:ascii="Garamond" w:hAnsi="Garamond"/>
          <w:sz w:val="24"/>
          <w:szCs w:val="24"/>
        </w:rPr>
      </w:pPr>
      <w:r w:rsidRPr="00C375D5">
        <w:rPr>
          <w:rFonts w:ascii="Garamond" w:hAnsi="Garamond"/>
          <w:sz w:val="24"/>
          <w:szCs w:val="24"/>
        </w:rPr>
        <w:t>N/A is Not Available</w:t>
      </w:r>
    </w:p>
    <w:p w:rsidR="000E7EDC" w:rsidRPr="00C375D5" w:rsidRDefault="000E7EDC" w:rsidP="00C375D5">
      <w:pPr>
        <w:ind w:left="2880"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TBD is To Be Determined</w:t>
      </w:r>
    </w:p>
    <w:p w:rsidR="00272531" w:rsidRDefault="000E5410" w:rsidP="00556156">
      <w:pPr>
        <w:pStyle w:val="ListParagraph"/>
        <w:numPr>
          <w:ilvl w:val="0"/>
          <w:numId w:val="19"/>
        </w:numPr>
        <w:rPr>
          <w:rFonts w:ascii="Garamond" w:hAnsi="Garamond"/>
          <w:color w:val="000000" w:themeColor="text1"/>
        </w:rPr>
      </w:pPr>
      <w:r w:rsidRPr="00C7609D">
        <w:rPr>
          <w:rFonts w:ascii="Garamond" w:hAnsi="Garamond"/>
          <w:color w:val="000000" w:themeColor="text1"/>
        </w:rPr>
        <w:t>Develop</w:t>
      </w:r>
      <w:r w:rsidR="0008415B" w:rsidRPr="00C7609D">
        <w:rPr>
          <w:rFonts w:ascii="Garamond" w:hAnsi="Garamond"/>
          <w:color w:val="000000" w:themeColor="text1"/>
        </w:rPr>
        <w:t xml:space="preserve">ment </w:t>
      </w:r>
      <w:r w:rsidR="00273CDF" w:rsidRPr="00C7609D">
        <w:rPr>
          <w:rFonts w:ascii="Garamond" w:hAnsi="Garamond"/>
          <w:color w:val="000000" w:themeColor="text1"/>
        </w:rPr>
        <w:t xml:space="preserve">of </w:t>
      </w:r>
      <w:r w:rsidR="00B078B9" w:rsidRPr="00C7609D">
        <w:rPr>
          <w:rFonts w:ascii="Garamond" w:hAnsi="Garamond"/>
          <w:color w:val="000000" w:themeColor="text1"/>
        </w:rPr>
        <w:t>M</w:t>
      </w:r>
      <w:r w:rsidR="00273CDF" w:rsidRPr="00C7609D">
        <w:rPr>
          <w:rFonts w:ascii="Garamond" w:hAnsi="Garamond"/>
          <w:color w:val="000000" w:themeColor="text1"/>
        </w:rPr>
        <w:t>odel</w:t>
      </w:r>
      <w:r w:rsidR="00272531" w:rsidRPr="00C7609D">
        <w:rPr>
          <w:rFonts w:ascii="Garamond" w:hAnsi="Garamond"/>
          <w:color w:val="000000" w:themeColor="text1"/>
        </w:rPr>
        <w:t xml:space="preserve"> </w:t>
      </w:r>
      <w:r w:rsidR="00B078B9" w:rsidRPr="00C7609D">
        <w:rPr>
          <w:rFonts w:ascii="Garamond" w:hAnsi="Garamond"/>
          <w:color w:val="000000" w:themeColor="text1"/>
        </w:rPr>
        <w:t>I</w:t>
      </w:r>
      <w:r w:rsidR="00272531" w:rsidRPr="00C7609D">
        <w:rPr>
          <w:rFonts w:ascii="Garamond" w:hAnsi="Garamond"/>
          <w:color w:val="000000" w:themeColor="text1"/>
        </w:rPr>
        <w:t xml:space="preserve">nsurance Policies </w:t>
      </w:r>
      <w:r w:rsidR="00272531" w:rsidRPr="002E3770">
        <w:rPr>
          <w:rFonts w:ascii="Garamond" w:hAnsi="Garamond"/>
          <w:color w:val="000000" w:themeColor="text1"/>
        </w:rPr>
        <w:t xml:space="preserve">in the following categories of Insurances; Motor Vehicle Insurance, Group Life Assurance, Marine Hull Insurance, Marine Cargo, General </w:t>
      </w:r>
      <w:proofErr w:type="gramStart"/>
      <w:r w:rsidR="00272531" w:rsidRPr="002E3770">
        <w:rPr>
          <w:rFonts w:ascii="Garamond" w:hAnsi="Garamond"/>
          <w:color w:val="000000" w:themeColor="text1"/>
        </w:rPr>
        <w:t>Third Party</w:t>
      </w:r>
      <w:proofErr w:type="gramEnd"/>
      <w:r w:rsidR="00272531" w:rsidRPr="002E3770">
        <w:rPr>
          <w:rFonts w:ascii="Garamond" w:hAnsi="Garamond"/>
          <w:color w:val="000000" w:themeColor="text1"/>
        </w:rPr>
        <w:t xml:space="preserve"> Liability, Protection and Indemnity, Professional Indemnity, Aviation Hull and Liability, Property</w:t>
      </w:r>
      <w:r w:rsidR="00EA1C5F" w:rsidRPr="002E3770">
        <w:rPr>
          <w:rFonts w:ascii="Garamond" w:hAnsi="Garamond"/>
          <w:color w:val="000000" w:themeColor="text1"/>
        </w:rPr>
        <w:t xml:space="preserve"> etc.</w:t>
      </w:r>
    </w:p>
    <w:p w:rsidR="0084152C" w:rsidRDefault="0084152C" w:rsidP="00556156">
      <w:pPr>
        <w:pStyle w:val="ListParagraph"/>
        <w:numPr>
          <w:ilvl w:val="0"/>
          <w:numId w:val="19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Review </w:t>
      </w:r>
      <w:r w:rsidR="00B078B9">
        <w:rPr>
          <w:rFonts w:ascii="Garamond" w:hAnsi="Garamond"/>
          <w:color w:val="000000" w:themeColor="text1"/>
        </w:rPr>
        <w:t xml:space="preserve">of draft </w:t>
      </w:r>
      <w:r>
        <w:rPr>
          <w:rFonts w:ascii="Garamond" w:hAnsi="Garamond"/>
          <w:color w:val="000000" w:themeColor="text1"/>
        </w:rPr>
        <w:t xml:space="preserve">policies with </w:t>
      </w:r>
      <w:r w:rsidR="00C7609D">
        <w:rPr>
          <w:rFonts w:ascii="Garamond" w:hAnsi="Garamond"/>
          <w:color w:val="000000" w:themeColor="text1"/>
        </w:rPr>
        <w:t>the Global</w:t>
      </w:r>
      <w:r>
        <w:rPr>
          <w:rFonts w:ascii="Garamond" w:hAnsi="Garamond"/>
          <w:color w:val="000000" w:themeColor="text1"/>
        </w:rPr>
        <w:t xml:space="preserve"> R and I team</w:t>
      </w:r>
    </w:p>
    <w:p w:rsidR="00C7609D" w:rsidRPr="002E3770" w:rsidRDefault="00C7609D" w:rsidP="00556156">
      <w:pPr>
        <w:pStyle w:val="ListParagraph"/>
        <w:numPr>
          <w:ilvl w:val="0"/>
          <w:numId w:val="19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Presentation of the agreed policy terms and condition</w:t>
      </w:r>
      <w:r w:rsidR="00B52893">
        <w:rPr>
          <w:rFonts w:ascii="Garamond" w:hAnsi="Garamond"/>
          <w:color w:val="000000" w:themeColor="text1"/>
        </w:rPr>
        <w:t>s</w:t>
      </w:r>
      <w:r>
        <w:rPr>
          <w:rFonts w:ascii="Garamond" w:hAnsi="Garamond"/>
          <w:color w:val="000000" w:themeColor="text1"/>
        </w:rPr>
        <w:t xml:space="preserve"> to the </w:t>
      </w:r>
      <w:r w:rsidR="00B078B9">
        <w:rPr>
          <w:rFonts w:ascii="Garamond" w:hAnsi="Garamond"/>
          <w:color w:val="000000" w:themeColor="text1"/>
        </w:rPr>
        <w:t>P</w:t>
      </w:r>
      <w:r>
        <w:rPr>
          <w:rFonts w:ascii="Garamond" w:hAnsi="Garamond"/>
          <w:color w:val="000000" w:themeColor="text1"/>
        </w:rPr>
        <w:t xml:space="preserve">roject </w:t>
      </w:r>
      <w:r w:rsidR="00B078B9">
        <w:rPr>
          <w:rFonts w:ascii="Garamond" w:hAnsi="Garamond"/>
          <w:color w:val="000000" w:themeColor="text1"/>
        </w:rPr>
        <w:t>S</w:t>
      </w:r>
      <w:r>
        <w:rPr>
          <w:rFonts w:ascii="Garamond" w:hAnsi="Garamond"/>
          <w:color w:val="000000" w:themeColor="text1"/>
        </w:rPr>
        <w:t>ponsors for adoption and inclusion in the contracting process (ITT / Contract Document)</w:t>
      </w:r>
    </w:p>
    <w:p w:rsidR="007B4711" w:rsidRPr="002E3770" w:rsidRDefault="00D1684A">
      <w:pPr>
        <w:pStyle w:val="Heading2"/>
        <w:rPr>
          <w:rFonts w:ascii="Garamond" w:hAnsi="Garamond"/>
          <w:b/>
          <w:color w:val="000000" w:themeColor="text1"/>
          <w:shd w:val="clear" w:color="auto" w:fill="F3F3F3"/>
        </w:rPr>
      </w:pPr>
      <w:r w:rsidRPr="002E3770">
        <w:rPr>
          <w:rFonts w:ascii="Garamond" w:hAnsi="Garamond"/>
          <w:b/>
          <w:color w:val="000000" w:themeColor="text1"/>
        </w:rPr>
        <w:t>Timescale Target</w:t>
      </w:r>
      <w:bookmarkEnd w:id="6"/>
      <w:r w:rsidRPr="002E3770">
        <w:rPr>
          <w:rFonts w:ascii="Garamond" w:hAnsi="Garamond"/>
          <w:b/>
          <w:color w:val="000000" w:themeColor="text1"/>
        </w:rPr>
        <w:t>s</w:t>
      </w:r>
    </w:p>
    <w:p w:rsidR="007B4711" w:rsidRDefault="007B4711">
      <w:pPr>
        <w:rPr>
          <w:rFonts w:ascii="Garamond" w:hAnsi="Garamond"/>
          <w:color w:val="000000" w:themeColor="text1"/>
        </w:rPr>
      </w:pPr>
      <w:r w:rsidRPr="002E3770">
        <w:rPr>
          <w:rFonts w:ascii="Garamond" w:hAnsi="Garamond"/>
          <w:color w:val="000000" w:themeColor="text1"/>
        </w:rPr>
        <w:t xml:space="preserve">The following </w:t>
      </w:r>
      <w:r w:rsidR="00A71DC2">
        <w:rPr>
          <w:rFonts w:ascii="Garamond" w:hAnsi="Garamond"/>
          <w:color w:val="000000" w:themeColor="text1"/>
        </w:rPr>
        <w:t xml:space="preserve">schedule is planned as </w:t>
      </w:r>
      <w:r w:rsidR="006A25FA">
        <w:rPr>
          <w:rFonts w:ascii="Garamond" w:hAnsi="Garamond"/>
          <w:color w:val="000000" w:themeColor="text1"/>
        </w:rPr>
        <w:t>follows:</w:t>
      </w:r>
      <w:bookmarkStart w:id="7" w:name="_GoBack"/>
      <w:bookmarkEnd w:id="7"/>
      <w:r w:rsidR="002753E5" w:rsidRPr="002E3770">
        <w:rPr>
          <w:rFonts w:ascii="Garamond" w:hAnsi="Garamond"/>
          <w:color w:val="000000" w:themeColor="text1"/>
        </w:rPr>
        <w:t xml:space="preserve"> </w:t>
      </w:r>
    </w:p>
    <w:tbl>
      <w:tblPr>
        <w:tblW w:w="7522" w:type="dxa"/>
        <w:tblInd w:w="98" w:type="dxa"/>
        <w:tblLook w:val="04A0" w:firstRow="1" w:lastRow="0" w:firstColumn="1" w:lastColumn="0" w:noHBand="0" w:noVBand="1"/>
      </w:tblPr>
      <w:tblGrid>
        <w:gridCol w:w="3838"/>
        <w:gridCol w:w="1842"/>
        <w:gridCol w:w="1842"/>
        <w:tblGridChange w:id="8">
          <w:tblGrid>
            <w:gridCol w:w="3838"/>
            <w:gridCol w:w="1842"/>
            <w:gridCol w:w="1842"/>
          </w:tblGrid>
        </w:tblGridChange>
      </w:tblGrid>
      <w:tr w:rsidR="006A25FA" w:rsidRPr="002E3770" w:rsidTr="006A25FA">
        <w:trPr>
          <w:trHeight w:val="315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5F152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2E3770">
              <w:rPr>
                <w:rFonts w:ascii="Garamond" w:eastAsia="Times New Roman" w:hAnsi="Garamond" w:cs="Calibri"/>
                <w:b/>
                <w:bCs/>
                <w:color w:val="000000"/>
              </w:rPr>
              <w:t>Activities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5F152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2E3770">
              <w:rPr>
                <w:rFonts w:ascii="Garamond" w:eastAsia="Times New Roman" w:hAnsi="Garamond" w:cs="Calibri"/>
                <w:b/>
                <w:bCs/>
                <w:color w:val="000000"/>
              </w:rPr>
              <w:t>Timeline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A25FA" w:rsidRPr="002E3770" w:rsidRDefault="006A25FA" w:rsidP="005F1526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>Who Is Responsible</w:t>
            </w:r>
          </w:p>
        </w:tc>
      </w:tr>
      <w:tr w:rsidR="006A25FA" w:rsidRPr="002E3770" w:rsidTr="006A25FA">
        <w:trPr>
          <w:trHeight w:val="300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5F152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2E3770">
              <w:rPr>
                <w:rFonts w:ascii="Garamond" w:eastAsia="Times New Roman" w:hAnsi="Garamond" w:cs="Calibri"/>
                <w:color w:val="000000"/>
              </w:rPr>
              <w:t>Risk Presentation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to the market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3478C1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2E3770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03 </w:t>
            </w:r>
            <w:proofErr w:type="gramStart"/>
            <w:r>
              <w:rPr>
                <w:rFonts w:ascii="Garamond" w:eastAsia="Times New Roman" w:hAnsi="Garamond" w:cs="Calibri"/>
                <w:color w:val="000000"/>
              </w:rPr>
              <w:t>May  2019</w:t>
            </w:r>
            <w:proofErr w:type="gramEnd"/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25FA" w:rsidRPr="002E3770" w:rsidRDefault="006A25FA" w:rsidP="003478C1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Insurance Team</w:t>
            </w:r>
          </w:p>
        </w:tc>
      </w:tr>
      <w:tr w:rsidR="006A25FA" w:rsidRPr="002E3770" w:rsidTr="006A25FA">
        <w:trPr>
          <w:trHeight w:val="300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5F152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2E3770">
              <w:rPr>
                <w:rFonts w:ascii="Garamond" w:eastAsia="Times New Roman" w:hAnsi="Garamond" w:cs="Calibri"/>
                <w:color w:val="000000"/>
              </w:rPr>
              <w:t>Detailed Review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of Model Policies with the qualified Insurance companies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27 – 31 May 2019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25FA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Insurance Team</w:t>
            </w:r>
          </w:p>
        </w:tc>
      </w:tr>
      <w:tr w:rsidR="006A25FA" w:rsidRPr="002E3770" w:rsidTr="006A25FA">
        <w:trPr>
          <w:trHeight w:val="300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2E3770">
              <w:rPr>
                <w:rFonts w:ascii="Garamond" w:eastAsia="Times New Roman" w:hAnsi="Garamond" w:cs="Calibri"/>
                <w:color w:val="000000"/>
              </w:rPr>
              <w:t xml:space="preserve">Model </w:t>
            </w:r>
            <w:proofErr w:type="gramStart"/>
            <w:r w:rsidRPr="002E3770">
              <w:rPr>
                <w:rFonts w:ascii="Garamond" w:eastAsia="Times New Roman" w:hAnsi="Garamond" w:cs="Calibri"/>
                <w:color w:val="000000"/>
              </w:rPr>
              <w:t>Policy  Specification</w:t>
            </w:r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3-7 June 2019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25FA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Insurance Team</w:t>
            </w:r>
          </w:p>
        </w:tc>
      </w:tr>
      <w:tr w:rsidR="006A25FA" w:rsidRPr="002E3770" w:rsidTr="006A25FA">
        <w:trPr>
          <w:trHeight w:val="300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5F152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2E3770">
              <w:rPr>
                <w:rFonts w:ascii="Garamond" w:eastAsia="Times New Roman" w:hAnsi="Garamond" w:cs="Calibri"/>
                <w:color w:val="000000"/>
              </w:rPr>
              <w:t>Stakeholders Consultation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2 weeks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25FA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CP / Insurance Team</w:t>
            </w:r>
          </w:p>
        </w:tc>
      </w:tr>
      <w:tr w:rsidR="006A25FA" w:rsidRPr="002E3770" w:rsidTr="006A25FA">
        <w:trPr>
          <w:trHeight w:val="315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Pr="002E3770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Engagement with Contractors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Pr="002E3770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1 week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A25FA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CP Teams</w:t>
            </w:r>
          </w:p>
        </w:tc>
      </w:tr>
      <w:tr w:rsidR="006A25FA" w:rsidRPr="002E3770" w:rsidTr="006A25FA">
        <w:trPr>
          <w:trHeight w:val="315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8452F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2E3770">
              <w:rPr>
                <w:rFonts w:ascii="Garamond" w:eastAsia="Times New Roman" w:hAnsi="Garamond" w:cs="Calibri"/>
                <w:color w:val="000000"/>
              </w:rPr>
              <w:t> </w:t>
            </w:r>
            <w:r w:rsidRPr="008452FA">
              <w:rPr>
                <w:rFonts w:ascii="Garamond" w:eastAsia="Times New Roman" w:hAnsi="Garamond" w:cs="Calibri"/>
                <w:color w:val="000000"/>
              </w:rPr>
              <w:t>Model Policy Roll Out</w:t>
            </w:r>
            <w:r w:rsidRPr="008452FA">
              <w:rPr>
                <w:rFonts w:ascii="Garamond" w:eastAsia="Times New Roman" w:hAnsi="Garamond" w:cs="Calibri"/>
                <w:color w:val="000000"/>
              </w:rPr>
              <w:tab/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5FA" w:rsidRPr="002E3770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01 July </w:t>
            </w:r>
            <w:r w:rsidRPr="008452FA">
              <w:rPr>
                <w:rFonts w:ascii="Garamond" w:eastAsia="Times New Roman" w:hAnsi="Garamond" w:cs="Calibri"/>
                <w:color w:val="000000"/>
              </w:rPr>
              <w:t>201</w:t>
            </w:r>
            <w:r>
              <w:rPr>
                <w:rFonts w:ascii="Garamond" w:eastAsia="Times New Roman" w:hAnsi="Garamond" w:cs="Calibri"/>
                <w:color w:val="000000"/>
              </w:rPr>
              <w:t>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A25FA" w:rsidRDefault="006A25FA" w:rsidP="007E017F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CP/Insurance Teams</w:t>
            </w:r>
          </w:p>
        </w:tc>
      </w:tr>
      <w:tr w:rsidR="006A25FA" w:rsidRPr="002E3770" w:rsidTr="006A25FA">
        <w:trPr>
          <w:trHeight w:val="315"/>
        </w:trPr>
        <w:tc>
          <w:tcPr>
            <w:tcW w:w="383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Pr="002E3770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Pr="002E3770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25FA" w:rsidRPr="002E3770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</w:tr>
      <w:tr w:rsidR="006A25FA" w:rsidRPr="002E3770" w:rsidTr="006A25FA">
        <w:trPr>
          <w:trHeight w:val="315"/>
        </w:trPr>
        <w:tc>
          <w:tcPr>
            <w:tcW w:w="383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Pr="002E3770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Check of insurance issuance with Insurance Companies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Weekly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25FA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Insurance Team</w:t>
            </w:r>
          </w:p>
        </w:tc>
      </w:tr>
      <w:tr w:rsidR="006A25FA" w:rsidRPr="002E3770" w:rsidTr="006A25FA">
        <w:trPr>
          <w:trHeight w:val="315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lastRenderedPageBreak/>
              <w:t xml:space="preserve">Loading of Contractors with Valid Insurance Certificate on </w:t>
            </w:r>
            <w:proofErr w:type="spellStart"/>
            <w:r>
              <w:rPr>
                <w:rFonts w:ascii="Garamond" w:eastAsia="Times New Roman" w:hAnsi="Garamond" w:cs="Calibri"/>
                <w:color w:val="000000"/>
              </w:rPr>
              <w:t>Sharepoint</w:t>
            </w:r>
            <w:proofErr w:type="spellEnd"/>
            <w:r>
              <w:rPr>
                <w:rFonts w:ascii="Garamond" w:eastAsia="Times New Roman" w:hAnsi="Garamond" w:cs="Calibri"/>
                <w:color w:val="000000"/>
              </w:rPr>
              <w:t xml:space="preserve"> or ARIBA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5FA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Weekly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A25FA" w:rsidRDefault="006A25FA" w:rsidP="008C4746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Insurance Team</w:t>
            </w:r>
          </w:p>
        </w:tc>
      </w:tr>
    </w:tbl>
    <w:p w:rsidR="00AC3878" w:rsidRPr="002E3770" w:rsidRDefault="00AC3878" w:rsidP="00C873D3">
      <w:pPr>
        <w:rPr>
          <w:rFonts w:ascii="Garamond" w:hAnsi="Garamond"/>
          <w:color w:val="000000" w:themeColor="text1"/>
        </w:rPr>
      </w:pPr>
    </w:p>
    <w:p w:rsidR="00AC3878" w:rsidRPr="002E3770" w:rsidRDefault="00AC3878" w:rsidP="00C873D3">
      <w:pPr>
        <w:rPr>
          <w:rFonts w:ascii="Garamond" w:hAnsi="Garamond"/>
          <w:color w:val="000000" w:themeColor="text1"/>
        </w:rPr>
      </w:pPr>
      <w:r w:rsidRPr="002E3770">
        <w:rPr>
          <w:rFonts w:ascii="Garamond" w:hAnsi="Garamond"/>
          <w:color w:val="000000" w:themeColor="text1"/>
        </w:rPr>
        <w:t>The estimated close out is Q</w:t>
      </w:r>
      <w:r w:rsidR="00D512C3">
        <w:rPr>
          <w:rFonts w:ascii="Garamond" w:hAnsi="Garamond"/>
          <w:color w:val="000000" w:themeColor="text1"/>
        </w:rPr>
        <w:t>1</w:t>
      </w:r>
      <w:r w:rsidRPr="002E3770">
        <w:rPr>
          <w:rFonts w:ascii="Garamond" w:hAnsi="Garamond"/>
          <w:color w:val="000000" w:themeColor="text1"/>
        </w:rPr>
        <w:t xml:space="preserve"> 201</w:t>
      </w:r>
      <w:r w:rsidR="00D512C3">
        <w:rPr>
          <w:rFonts w:ascii="Garamond" w:hAnsi="Garamond"/>
          <w:color w:val="000000" w:themeColor="text1"/>
        </w:rPr>
        <w:t>7</w:t>
      </w:r>
      <w:r w:rsidRPr="002E3770">
        <w:rPr>
          <w:rFonts w:ascii="Garamond" w:hAnsi="Garamond"/>
          <w:color w:val="000000" w:themeColor="text1"/>
        </w:rPr>
        <w:t>.</w:t>
      </w:r>
    </w:p>
    <w:p w:rsidR="007E017F" w:rsidRPr="002E3770" w:rsidRDefault="007E017F" w:rsidP="00C873D3">
      <w:pPr>
        <w:rPr>
          <w:rFonts w:ascii="Garamond" w:hAnsi="Garamond"/>
          <w:color w:val="000000" w:themeColor="text1"/>
        </w:rPr>
      </w:pPr>
      <w:r w:rsidRPr="002E3770">
        <w:rPr>
          <w:rFonts w:ascii="Garamond" w:hAnsi="Garamond"/>
          <w:color w:val="000000" w:themeColor="text1"/>
        </w:rPr>
        <w:t>Definition of Terms</w:t>
      </w:r>
    </w:p>
    <w:p w:rsidR="00841407" w:rsidRDefault="00841407" w:rsidP="00C873D3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DMIP – Development of Model Insurance Policies </w:t>
      </w:r>
    </w:p>
    <w:p w:rsidR="00CC5371" w:rsidRDefault="00CC5371" w:rsidP="00C873D3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Shell – Shell Companies in Nigeria (</w:t>
      </w:r>
      <w:proofErr w:type="spellStart"/>
      <w:r>
        <w:rPr>
          <w:rFonts w:ascii="Garamond" w:hAnsi="Garamond"/>
          <w:color w:val="000000" w:themeColor="text1"/>
        </w:rPr>
        <w:t>SCiN</w:t>
      </w:r>
      <w:proofErr w:type="spellEnd"/>
      <w:r w:rsidR="00FE793A">
        <w:rPr>
          <w:rFonts w:ascii="Garamond" w:hAnsi="Garamond"/>
          <w:color w:val="000000" w:themeColor="text1"/>
        </w:rPr>
        <w:t>)</w:t>
      </w:r>
    </w:p>
    <w:p w:rsidR="00020DA7" w:rsidRPr="002E3770" w:rsidRDefault="00020DA7" w:rsidP="00C873D3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NAICOM-National Insurance Commission</w:t>
      </w:r>
    </w:p>
    <w:p w:rsidR="007B4711" w:rsidRPr="002E3770" w:rsidRDefault="007B4711" w:rsidP="00F72A39">
      <w:pPr>
        <w:pStyle w:val="Heading2"/>
        <w:rPr>
          <w:rFonts w:ascii="Garamond" w:hAnsi="Garamond"/>
          <w:b/>
          <w:color w:val="000000" w:themeColor="text1"/>
          <w:shd w:val="clear" w:color="auto" w:fill="F3F3F3"/>
        </w:rPr>
      </w:pPr>
      <w:bookmarkStart w:id="9" w:name="_MON_1273043223"/>
      <w:bookmarkStart w:id="10" w:name="_MON_1299495325"/>
      <w:bookmarkStart w:id="11" w:name="_MON_1299495424"/>
      <w:bookmarkStart w:id="12" w:name="_MON_1299495444"/>
      <w:bookmarkStart w:id="13" w:name="_MON_1299495512"/>
      <w:bookmarkStart w:id="14" w:name="_MON_1299495549"/>
      <w:bookmarkStart w:id="15" w:name="_MON_1299495587"/>
      <w:bookmarkStart w:id="16" w:name="_MON_1299495629"/>
      <w:bookmarkStart w:id="17" w:name="_MON_1357099353"/>
      <w:bookmarkStart w:id="18" w:name="_MON_1357112305"/>
      <w:bookmarkStart w:id="19" w:name="_MON_1357113029"/>
      <w:bookmarkStart w:id="20" w:name="_MON_1357113147"/>
      <w:bookmarkStart w:id="21" w:name="_MON_1358743743"/>
      <w:bookmarkStart w:id="22" w:name="_MON_1399111519"/>
      <w:bookmarkStart w:id="23" w:name="_MON_1357112206"/>
      <w:bookmarkStart w:id="24" w:name="_MON_1357112264"/>
      <w:bookmarkStart w:id="25" w:name="_MON_1399111594"/>
      <w:bookmarkStart w:id="26" w:name="_MON_1399117281"/>
      <w:bookmarkStart w:id="27" w:name="_MON_1399118670"/>
      <w:bookmarkStart w:id="28" w:name="_Toc145471019"/>
      <w:bookmarkStart w:id="29" w:name="OLE_LINK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2E3770">
        <w:rPr>
          <w:rFonts w:ascii="Garamond" w:hAnsi="Garamond"/>
          <w:b/>
          <w:color w:val="000000" w:themeColor="text1"/>
        </w:rPr>
        <w:t>Key Stakeholders</w:t>
      </w:r>
      <w:bookmarkEnd w:id="28"/>
    </w:p>
    <w:p w:rsidR="00AC3878" w:rsidRPr="00BA0D54" w:rsidRDefault="007E017F" w:rsidP="00BA0D54">
      <w:pPr>
        <w:pStyle w:val="ListParagraph"/>
        <w:numPr>
          <w:ilvl w:val="0"/>
          <w:numId w:val="21"/>
        </w:numPr>
        <w:spacing w:after="0"/>
        <w:rPr>
          <w:rFonts w:ascii="Garamond" w:hAnsi="Garamond"/>
          <w:color w:val="000000" w:themeColor="text1"/>
        </w:rPr>
      </w:pPr>
      <w:r w:rsidRPr="00BA0D54">
        <w:rPr>
          <w:rFonts w:ascii="Garamond" w:hAnsi="Garamond"/>
          <w:color w:val="000000" w:themeColor="text1"/>
        </w:rPr>
        <w:t>Legal/</w:t>
      </w:r>
      <w:r w:rsidR="00511F23">
        <w:rPr>
          <w:rFonts w:ascii="Garamond" w:hAnsi="Garamond"/>
          <w:color w:val="000000" w:themeColor="text1"/>
        </w:rPr>
        <w:t>Anti-Trust/</w:t>
      </w:r>
      <w:r w:rsidRPr="00BA0D54">
        <w:rPr>
          <w:rFonts w:ascii="Garamond" w:hAnsi="Garamond"/>
          <w:color w:val="000000" w:themeColor="text1"/>
        </w:rPr>
        <w:t>ABC SME</w:t>
      </w:r>
    </w:p>
    <w:p w:rsidR="00D512C3" w:rsidRPr="00D512C3" w:rsidRDefault="00D512C3" w:rsidP="00D512C3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Project Steering </w:t>
      </w:r>
      <w:r w:rsidRPr="00D512C3">
        <w:rPr>
          <w:rFonts w:ascii="Garamond" w:hAnsi="Garamond"/>
          <w:color w:val="000000" w:themeColor="text1"/>
        </w:rPr>
        <w:t xml:space="preserve">Committee </w:t>
      </w:r>
    </w:p>
    <w:p w:rsidR="00BD5F9E" w:rsidRPr="002E3770" w:rsidRDefault="00D512C3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</w:rPr>
      </w:pPr>
      <w:r w:rsidRPr="002E3770">
        <w:rPr>
          <w:rFonts w:ascii="Garamond" w:hAnsi="Garamond"/>
          <w:color w:val="000000" w:themeColor="text1"/>
        </w:rPr>
        <w:t>Contracting</w:t>
      </w:r>
      <w:r w:rsidR="007E017F" w:rsidRPr="002E3770">
        <w:rPr>
          <w:rFonts w:ascii="Garamond" w:hAnsi="Garamond"/>
          <w:color w:val="000000" w:themeColor="text1"/>
        </w:rPr>
        <w:t xml:space="preserve"> Team </w:t>
      </w:r>
    </w:p>
    <w:p w:rsidR="00BD5F9E" w:rsidRPr="002E3770" w:rsidRDefault="0036741D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</w:rPr>
      </w:pPr>
      <w:r w:rsidRPr="002E3770">
        <w:rPr>
          <w:rFonts w:ascii="Garamond" w:hAnsi="Garamond"/>
          <w:color w:val="000000" w:themeColor="text1"/>
        </w:rPr>
        <w:t>Nigerian Insurance Companies</w:t>
      </w:r>
    </w:p>
    <w:p w:rsidR="00AC3878" w:rsidRDefault="007E017F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</w:rPr>
      </w:pPr>
      <w:r w:rsidRPr="002E3770">
        <w:rPr>
          <w:rFonts w:ascii="Garamond" w:hAnsi="Garamond"/>
          <w:color w:val="000000" w:themeColor="text1"/>
        </w:rPr>
        <w:t>Insurance Team</w:t>
      </w:r>
    </w:p>
    <w:p w:rsidR="00D512C3" w:rsidRDefault="00D512C3" w:rsidP="00D512C3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Global Risk </w:t>
      </w:r>
      <w:r w:rsidRPr="00D512C3">
        <w:rPr>
          <w:rFonts w:ascii="Garamond" w:hAnsi="Garamond"/>
          <w:color w:val="000000" w:themeColor="text1"/>
        </w:rPr>
        <w:t>Management Specialist</w:t>
      </w:r>
    </w:p>
    <w:p w:rsidR="002A6E74" w:rsidRDefault="002A6E74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Shell Contractors</w:t>
      </w:r>
    </w:p>
    <w:p w:rsidR="00A71DC2" w:rsidRDefault="00A71DC2">
      <w:pPr>
        <w:pStyle w:val="ListParagraph"/>
        <w:numPr>
          <w:ilvl w:val="0"/>
          <w:numId w:val="20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Insurance Companies</w:t>
      </w:r>
    </w:p>
    <w:p w:rsidR="00AD4FEA" w:rsidRPr="002E3770" w:rsidRDefault="00AD4FEA" w:rsidP="00AD4FEA">
      <w:pPr>
        <w:pStyle w:val="ListParagraph"/>
        <w:rPr>
          <w:rFonts w:ascii="Garamond" w:hAnsi="Garamond"/>
          <w:color w:val="000000" w:themeColor="text1"/>
        </w:rPr>
      </w:pPr>
    </w:p>
    <w:p w:rsidR="007B4711" w:rsidRDefault="005F1526" w:rsidP="005F1526">
      <w:pPr>
        <w:pStyle w:val="Heading3"/>
        <w:spacing w:before="60" w:after="60"/>
        <w:rPr>
          <w:rFonts w:ascii="Garamond" w:hAnsi="Garamond"/>
          <w:b w:val="0"/>
          <w:sz w:val="24"/>
          <w:szCs w:val="24"/>
        </w:rPr>
      </w:pPr>
      <w:r w:rsidRPr="00F9775F">
        <w:rPr>
          <w:rFonts w:ascii="Garamond" w:hAnsi="Garamond"/>
          <w:b w:val="0"/>
          <w:color w:val="000000" w:themeColor="text1"/>
          <w:sz w:val="24"/>
          <w:szCs w:val="24"/>
        </w:rPr>
        <w:t>Steering Committee</w:t>
      </w:r>
      <w:r w:rsidRPr="00F9775F">
        <w:rPr>
          <w:rFonts w:ascii="Garamond" w:hAnsi="Garamond"/>
          <w:b w:val="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23"/>
      </w:tblGrid>
      <w:tr w:rsidR="00D512C3" w:rsidTr="00A84F97">
        <w:trPr>
          <w:trHeight w:val="406"/>
        </w:trPr>
        <w:tc>
          <w:tcPr>
            <w:tcW w:w="3227" w:type="dxa"/>
          </w:tcPr>
          <w:p w:rsidR="00D512C3" w:rsidRDefault="00D512C3" w:rsidP="00D512C3">
            <w:r w:rsidRPr="002E3770">
              <w:rPr>
                <w:rFonts w:ascii="Garamond" w:hAnsi="Garamond" w:cs="Arial"/>
                <w:bCs/>
                <w:color w:val="000000" w:themeColor="text1"/>
                <w:sz w:val="20"/>
                <w:szCs w:val="24"/>
              </w:rPr>
              <w:t>LOLOMARI George</w:t>
            </w:r>
          </w:p>
        </w:tc>
        <w:tc>
          <w:tcPr>
            <w:tcW w:w="6323" w:type="dxa"/>
          </w:tcPr>
          <w:p w:rsidR="00D512C3" w:rsidRPr="00D512C3" w:rsidRDefault="00D512C3" w:rsidP="00D512C3">
            <w:pPr>
              <w:rPr>
                <w:rFonts w:ascii="Garamond" w:hAnsi="Garamond"/>
                <w:color w:val="000000" w:themeColor="text1"/>
              </w:rPr>
            </w:pPr>
            <w:r w:rsidRPr="002E3770">
              <w:rPr>
                <w:rFonts w:ascii="Garamond" w:hAnsi="Garamond"/>
                <w:color w:val="000000" w:themeColor="text1"/>
              </w:rPr>
              <w:t xml:space="preserve">Owner </w:t>
            </w:r>
          </w:p>
        </w:tc>
      </w:tr>
      <w:tr w:rsidR="00D512C3" w:rsidTr="00A84F97">
        <w:trPr>
          <w:trHeight w:val="406"/>
        </w:trPr>
        <w:tc>
          <w:tcPr>
            <w:tcW w:w="3227" w:type="dxa"/>
          </w:tcPr>
          <w:p w:rsidR="00D512C3" w:rsidRDefault="00D512C3" w:rsidP="00D512C3">
            <w:r>
              <w:rPr>
                <w:rFonts w:ascii="Garamond" w:hAnsi="Garamond"/>
                <w:color w:val="000000" w:themeColor="text1"/>
              </w:rPr>
              <w:t xml:space="preserve">ELLIS </w:t>
            </w:r>
            <w:r w:rsidRPr="002E3770"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ascii="Garamond" w:hAnsi="Garamond"/>
                <w:color w:val="000000" w:themeColor="text1"/>
              </w:rPr>
              <w:t>Anthony</w:t>
            </w:r>
          </w:p>
        </w:tc>
        <w:tc>
          <w:tcPr>
            <w:tcW w:w="6323" w:type="dxa"/>
          </w:tcPr>
          <w:p w:rsidR="00D512C3" w:rsidRDefault="00D512C3" w:rsidP="00D512C3">
            <w:r w:rsidRPr="002E3770">
              <w:rPr>
                <w:rFonts w:ascii="Garamond" w:hAnsi="Garamond"/>
                <w:color w:val="000000" w:themeColor="text1"/>
              </w:rPr>
              <w:t>Project Sponsor</w:t>
            </w:r>
          </w:p>
        </w:tc>
      </w:tr>
      <w:tr w:rsidR="00D512C3" w:rsidTr="00A84F97">
        <w:trPr>
          <w:trHeight w:val="551"/>
        </w:trPr>
        <w:tc>
          <w:tcPr>
            <w:tcW w:w="3227" w:type="dxa"/>
          </w:tcPr>
          <w:p w:rsidR="00D512C3" w:rsidRDefault="00D512C3" w:rsidP="00D512C3">
            <w:r w:rsidRPr="002E3770">
              <w:rPr>
                <w:rFonts w:ascii="Garamond" w:hAnsi="Garamond"/>
                <w:color w:val="000000" w:themeColor="text1"/>
              </w:rPr>
              <w:t>ANOLU Jonathan</w:t>
            </w:r>
          </w:p>
        </w:tc>
        <w:tc>
          <w:tcPr>
            <w:tcW w:w="6323" w:type="dxa"/>
          </w:tcPr>
          <w:p w:rsidR="00D512C3" w:rsidRDefault="00D512C3" w:rsidP="00D512C3">
            <w:r w:rsidRPr="002E3770">
              <w:rPr>
                <w:rFonts w:ascii="Garamond" w:hAnsi="Garamond"/>
                <w:color w:val="000000" w:themeColor="text1"/>
              </w:rPr>
              <w:t>Project Co-Sponsor</w:t>
            </w:r>
          </w:p>
        </w:tc>
      </w:tr>
    </w:tbl>
    <w:p w:rsidR="007B4711" w:rsidRPr="002E3770" w:rsidRDefault="00BA0D54" w:rsidP="005F1526">
      <w:pPr>
        <w:ind w:left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    </w:t>
      </w:r>
    </w:p>
    <w:p w:rsidR="007360EE" w:rsidRPr="002E3770" w:rsidRDefault="007360EE" w:rsidP="005F1526">
      <w:pPr>
        <w:ind w:left="720"/>
        <w:rPr>
          <w:rFonts w:ascii="Garamond" w:hAnsi="Garamond"/>
          <w:color w:val="000000" w:themeColor="text1"/>
        </w:rPr>
      </w:pPr>
    </w:p>
    <w:p w:rsidR="007B4711" w:rsidRDefault="007B4711" w:rsidP="005F1526">
      <w:pPr>
        <w:pStyle w:val="Heading3"/>
        <w:spacing w:before="60" w:after="60"/>
        <w:rPr>
          <w:rFonts w:ascii="Garamond" w:hAnsi="Garamond"/>
          <w:b w:val="0"/>
          <w:color w:val="000000" w:themeColor="text1"/>
          <w:sz w:val="24"/>
          <w:szCs w:val="24"/>
        </w:rPr>
      </w:pPr>
      <w:r w:rsidRPr="00F9775F">
        <w:rPr>
          <w:rFonts w:ascii="Garamond" w:hAnsi="Garamond"/>
          <w:b w:val="0"/>
          <w:color w:val="000000" w:themeColor="text1"/>
          <w:sz w:val="24"/>
          <w:szCs w:val="24"/>
        </w:rPr>
        <w:t>Project Team</w:t>
      </w:r>
      <w:r w:rsidR="00F9775F" w:rsidRPr="00F9775F">
        <w:rPr>
          <w:rFonts w:ascii="Garamond" w:hAnsi="Garamond"/>
          <w:b w:val="0"/>
          <w:color w:val="000000" w:themeColor="text1"/>
          <w:sz w:val="24"/>
          <w:szCs w:val="24"/>
        </w:rPr>
        <w:t xml:space="preserve"> Members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A84F97" w:rsidTr="00A84F97">
        <w:trPr>
          <w:trHeight w:val="401"/>
        </w:trPr>
        <w:tc>
          <w:tcPr>
            <w:tcW w:w="4810" w:type="dxa"/>
          </w:tcPr>
          <w:p w:rsidR="00A84F97" w:rsidRPr="00F9775F" w:rsidRDefault="00A84F97" w:rsidP="00A84F97">
            <w:pPr>
              <w:ind w:left="720"/>
              <w:rPr>
                <w:rFonts w:ascii="Garamond" w:hAnsi="Garamond"/>
                <w:color w:val="000000" w:themeColor="text1"/>
              </w:rPr>
            </w:pPr>
            <w:r w:rsidRPr="00F9775F">
              <w:rPr>
                <w:rFonts w:ascii="Garamond" w:hAnsi="Garamond"/>
                <w:color w:val="000000" w:themeColor="text1"/>
              </w:rPr>
              <w:t>ESOMONYE Henry</w:t>
            </w:r>
          </w:p>
          <w:p w:rsidR="00A84F97" w:rsidRDefault="00A84F97" w:rsidP="00A84F97"/>
        </w:tc>
        <w:tc>
          <w:tcPr>
            <w:tcW w:w="4810" w:type="dxa"/>
          </w:tcPr>
          <w:p w:rsidR="00A84F97" w:rsidRDefault="00A84F97" w:rsidP="00A84F97">
            <w:r>
              <w:t>Project Manager</w:t>
            </w:r>
          </w:p>
        </w:tc>
      </w:tr>
      <w:tr w:rsidR="00A84F97" w:rsidTr="00A84F97">
        <w:trPr>
          <w:trHeight w:val="390"/>
        </w:trPr>
        <w:tc>
          <w:tcPr>
            <w:tcW w:w="4810" w:type="dxa"/>
          </w:tcPr>
          <w:p w:rsidR="00A84F97" w:rsidRPr="00F9775F" w:rsidRDefault="00A84F97" w:rsidP="00A84F97">
            <w:pPr>
              <w:ind w:left="720"/>
              <w:rPr>
                <w:rFonts w:ascii="Garamond" w:hAnsi="Garamond"/>
                <w:color w:val="000000" w:themeColor="text1"/>
              </w:rPr>
            </w:pPr>
            <w:r w:rsidRPr="00F9775F">
              <w:rPr>
                <w:rFonts w:ascii="Garamond" w:hAnsi="Garamond"/>
                <w:color w:val="000000" w:themeColor="text1"/>
              </w:rPr>
              <w:t>OJO Samson</w:t>
            </w:r>
          </w:p>
          <w:p w:rsidR="00A84F97" w:rsidRDefault="00A84F97" w:rsidP="00A84F97"/>
        </w:tc>
        <w:tc>
          <w:tcPr>
            <w:tcW w:w="4810" w:type="dxa"/>
          </w:tcPr>
          <w:p w:rsidR="00A84F97" w:rsidRDefault="00A84F97" w:rsidP="00A84F97">
            <w:r>
              <w:t>Project Co-Manager</w:t>
            </w:r>
          </w:p>
        </w:tc>
      </w:tr>
      <w:tr w:rsidR="00A84F97" w:rsidTr="00A84F97">
        <w:trPr>
          <w:trHeight w:val="480"/>
        </w:trPr>
        <w:tc>
          <w:tcPr>
            <w:tcW w:w="4810" w:type="dxa"/>
          </w:tcPr>
          <w:p w:rsidR="00A84F97" w:rsidRPr="00F9775F" w:rsidRDefault="00A84F97" w:rsidP="00A84F97">
            <w:pPr>
              <w:ind w:left="720"/>
              <w:rPr>
                <w:rFonts w:ascii="Garamond" w:hAnsi="Garamond"/>
                <w:color w:val="000000" w:themeColor="text1"/>
              </w:rPr>
            </w:pPr>
            <w:r w:rsidRPr="00F9775F">
              <w:rPr>
                <w:rFonts w:ascii="Garamond" w:hAnsi="Garamond"/>
                <w:color w:val="000000" w:themeColor="text1"/>
              </w:rPr>
              <w:t xml:space="preserve">MADUFORO Obiageli </w:t>
            </w:r>
          </w:p>
          <w:p w:rsidR="00A84F97" w:rsidRDefault="00A84F97" w:rsidP="00A84F97">
            <w:pPr>
              <w:ind w:left="720"/>
            </w:pPr>
          </w:p>
        </w:tc>
        <w:tc>
          <w:tcPr>
            <w:tcW w:w="4810" w:type="dxa"/>
          </w:tcPr>
          <w:p w:rsidR="00A84F97" w:rsidRDefault="00A84F97" w:rsidP="00A84F97">
            <w:r>
              <w:t>Member</w:t>
            </w:r>
          </w:p>
        </w:tc>
      </w:tr>
      <w:tr w:rsidR="00A84F97" w:rsidTr="00A84F97">
        <w:trPr>
          <w:trHeight w:val="438"/>
        </w:trPr>
        <w:tc>
          <w:tcPr>
            <w:tcW w:w="4810" w:type="dxa"/>
          </w:tcPr>
          <w:p w:rsidR="00A84F97" w:rsidRPr="00F9775F" w:rsidRDefault="00A84F97" w:rsidP="00A84F97">
            <w:pPr>
              <w:ind w:left="720"/>
              <w:rPr>
                <w:rFonts w:ascii="Garamond" w:hAnsi="Garamond"/>
                <w:color w:val="000000" w:themeColor="text1"/>
              </w:rPr>
            </w:pPr>
            <w:r w:rsidRPr="00F9775F">
              <w:rPr>
                <w:rFonts w:ascii="Garamond" w:hAnsi="Garamond"/>
                <w:color w:val="000000" w:themeColor="text1"/>
              </w:rPr>
              <w:t xml:space="preserve">OKUNGBOWA Azibaolanari </w:t>
            </w:r>
          </w:p>
          <w:p w:rsidR="00A84F97" w:rsidRDefault="00A84F97" w:rsidP="00A84F97"/>
        </w:tc>
        <w:tc>
          <w:tcPr>
            <w:tcW w:w="4810" w:type="dxa"/>
          </w:tcPr>
          <w:p w:rsidR="00A84F97" w:rsidRDefault="00A84F97" w:rsidP="00A84F97">
            <w:r>
              <w:t>Member</w:t>
            </w:r>
          </w:p>
        </w:tc>
      </w:tr>
      <w:tr w:rsidR="00A84F97" w:rsidTr="00A84F97">
        <w:trPr>
          <w:trHeight w:val="438"/>
        </w:trPr>
        <w:tc>
          <w:tcPr>
            <w:tcW w:w="4810" w:type="dxa"/>
          </w:tcPr>
          <w:p w:rsidR="00A84F97" w:rsidRPr="00F9775F" w:rsidRDefault="00A84F97" w:rsidP="00A84F97">
            <w:pPr>
              <w:ind w:left="720"/>
              <w:rPr>
                <w:rFonts w:ascii="Garamond" w:hAnsi="Garamond"/>
                <w:color w:val="000000" w:themeColor="text1"/>
              </w:rPr>
            </w:pPr>
            <w:r w:rsidRPr="00F9775F">
              <w:rPr>
                <w:rFonts w:ascii="Garamond" w:hAnsi="Garamond"/>
                <w:color w:val="000000" w:themeColor="text1"/>
              </w:rPr>
              <w:t>AYOZIEUWA Onyedika</w:t>
            </w:r>
          </w:p>
          <w:p w:rsidR="00A84F97" w:rsidRDefault="00A84F97" w:rsidP="00A84F97"/>
        </w:tc>
        <w:tc>
          <w:tcPr>
            <w:tcW w:w="4810" w:type="dxa"/>
          </w:tcPr>
          <w:p w:rsidR="00A84F97" w:rsidRDefault="00A84F97" w:rsidP="00A84F97">
            <w:r>
              <w:lastRenderedPageBreak/>
              <w:t>Member</w:t>
            </w:r>
          </w:p>
        </w:tc>
      </w:tr>
      <w:bookmarkEnd w:id="29"/>
    </w:tbl>
    <w:p w:rsidR="007B4711" w:rsidRPr="002E3770" w:rsidRDefault="007B4711" w:rsidP="00AD4FEA">
      <w:pPr>
        <w:rPr>
          <w:rFonts w:ascii="Garamond" w:hAnsi="Garamond"/>
          <w:color w:val="000000" w:themeColor="text1"/>
        </w:rPr>
      </w:pPr>
    </w:p>
    <w:sectPr w:rsidR="007B4711" w:rsidRPr="002E3770" w:rsidSect="00A97253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304" w:right="1077" w:bottom="1247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7BF" w:rsidRDefault="00C607BF" w:rsidP="007B4711">
      <w:pPr>
        <w:spacing w:after="0"/>
      </w:pPr>
      <w:r>
        <w:separator/>
      </w:r>
    </w:p>
  </w:endnote>
  <w:endnote w:type="continuationSeparator" w:id="0">
    <w:p w:rsidR="00C607BF" w:rsidRDefault="00C607BF" w:rsidP="007B4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BA3" w:rsidRDefault="00BE2BA3" w:rsidP="00414E65">
    <w:pPr>
      <w:pStyle w:val="Footer"/>
      <w:pBdr>
        <w:top w:val="single" w:sz="4" w:space="1" w:color="auto"/>
      </w:pBdr>
      <w:rPr>
        <w:sz w:val="20"/>
      </w:rPr>
    </w:pPr>
    <w:r>
      <w:rPr>
        <w:sz w:val="20"/>
      </w:rPr>
      <w:tab/>
      <w:t xml:space="preserve">Page </w:t>
    </w:r>
    <w:r w:rsidR="00D165E1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D165E1">
      <w:rPr>
        <w:rStyle w:val="PageNumber"/>
        <w:sz w:val="20"/>
      </w:rPr>
      <w:fldChar w:fldCharType="separate"/>
    </w:r>
    <w:r w:rsidR="00C375D5">
      <w:rPr>
        <w:rStyle w:val="PageNumber"/>
        <w:noProof/>
        <w:sz w:val="20"/>
      </w:rPr>
      <w:t>5</w:t>
    </w:r>
    <w:r w:rsidR="00D165E1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D165E1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D165E1">
      <w:rPr>
        <w:rStyle w:val="PageNumber"/>
        <w:sz w:val="20"/>
      </w:rPr>
      <w:fldChar w:fldCharType="separate"/>
    </w:r>
    <w:r w:rsidR="00C375D5">
      <w:rPr>
        <w:rStyle w:val="PageNumber"/>
        <w:noProof/>
        <w:sz w:val="20"/>
      </w:rPr>
      <w:t>6</w:t>
    </w:r>
    <w:r w:rsidR="00D165E1">
      <w:rPr>
        <w:rStyle w:val="PageNumber"/>
        <w:sz w:val="20"/>
      </w:rPr>
      <w:fldChar w:fldCharType="end"/>
    </w:r>
  </w:p>
  <w:p w:rsidR="00BE2BA3" w:rsidRDefault="00BE2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BA3" w:rsidRDefault="00BE2BA3">
    <w:pPr>
      <w:pStyle w:val="Footer"/>
      <w:ind w:left="2880"/>
      <w:rPr>
        <w:sz w:val="20"/>
      </w:rPr>
    </w:pPr>
    <w:r>
      <w:rPr>
        <w:sz w:val="20"/>
      </w:rPr>
      <w:t xml:space="preserve">Project Charter </w:t>
    </w:r>
    <w:r>
      <w:rPr>
        <w:sz w:val="20"/>
      </w:rPr>
      <w:tab/>
    </w:r>
    <w:r>
      <w:rPr>
        <w:sz w:val="20"/>
      </w:rPr>
      <w:tab/>
    </w:r>
    <w:r w:rsidR="00D165E1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D165E1">
      <w:rPr>
        <w:rStyle w:val="PageNumber"/>
        <w:sz w:val="20"/>
      </w:rPr>
      <w:fldChar w:fldCharType="separate"/>
    </w:r>
    <w:r w:rsidR="00C375D5">
      <w:rPr>
        <w:rStyle w:val="PageNumber"/>
        <w:noProof/>
        <w:sz w:val="20"/>
      </w:rPr>
      <w:t>1</w:t>
    </w:r>
    <w:r w:rsidR="00D165E1">
      <w:rPr>
        <w:rStyle w:val="PageNumber"/>
        <w:sz w:val="20"/>
      </w:rPr>
      <w:fldChar w:fldCharType="end"/>
    </w:r>
  </w:p>
  <w:p w:rsidR="00BE2BA3" w:rsidRDefault="00BE2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7BF" w:rsidRDefault="00C607BF" w:rsidP="007B4711">
      <w:pPr>
        <w:spacing w:after="0"/>
      </w:pPr>
      <w:r>
        <w:separator/>
      </w:r>
    </w:p>
  </w:footnote>
  <w:footnote w:type="continuationSeparator" w:id="0">
    <w:p w:rsidR="00C607BF" w:rsidRDefault="00C607BF" w:rsidP="007B4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BA3" w:rsidRPr="004328A4" w:rsidRDefault="00CA08FF" w:rsidP="0065448F">
    <w:pPr>
      <w:pStyle w:val="Title"/>
      <w:pBdr>
        <w:bottom w:val="single" w:sz="6" w:space="1" w:color="auto"/>
      </w:pBdr>
    </w:pPr>
    <w:r>
      <w:t xml:space="preserve">Development of </w:t>
    </w:r>
    <w:r w:rsidR="00F9775F">
      <w:t>M</w:t>
    </w:r>
    <w:r>
      <w:t>odel Insurance Policies for Shell Contracts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BA3" w:rsidRDefault="00BE2BA3">
    <w:pPr>
      <w:pStyle w:val="Header"/>
      <w:ind w:left="3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1D1"/>
    <w:multiLevelType w:val="hybridMultilevel"/>
    <w:tmpl w:val="847E5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224D5"/>
    <w:multiLevelType w:val="hybridMultilevel"/>
    <w:tmpl w:val="C980D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769A"/>
    <w:multiLevelType w:val="hybridMultilevel"/>
    <w:tmpl w:val="4F863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335"/>
    <w:multiLevelType w:val="hybridMultilevel"/>
    <w:tmpl w:val="1152C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7C1D"/>
    <w:multiLevelType w:val="hybridMultilevel"/>
    <w:tmpl w:val="D1A67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134FE"/>
    <w:multiLevelType w:val="hybridMultilevel"/>
    <w:tmpl w:val="5CC432F6"/>
    <w:lvl w:ilvl="0" w:tplc="F1E81AC8">
      <w:start w:val="1"/>
      <w:numFmt w:val="bullet"/>
      <w:lvlText w:val=""/>
      <w:lvlJc w:val="left"/>
      <w:pPr>
        <w:tabs>
          <w:tab w:val="num" w:pos="360"/>
        </w:tabs>
        <w:ind w:left="113" w:hanging="113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4500"/>
    <w:multiLevelType w:val="hybridMultilevel"/>
    <w:tmpl w:val="D57A4B2C"/>
    <w:lvl w:ilvl="0" w:tplc="5044A0EE">
      <w:start w:val="1"/>
      <w:numFmt w:val="lowerRoman"/>
      <w:lvlText w:val="%1."/>
      <w:lvlJc w:val="right"/>
      <w:pPr>
        <w:ind w:left="1800" w:hanging="360"/>
      </w:pPr>
      <w:rPr>
        <w:rFonts w:hint="default"/>
        <w:dstrike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571FE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E13838"/>
    <w:multiLevelType w:val="hybridMultilevel"/>
    <w:tmpl w:val="4868219A"/>
    <w:lvl w:ilvl="0" w:tplc="BE4A9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1FBF"/>
    <w:multiLevelType w:val="hybridMultilevel"/>
    <w:tmpl w:val="722C7720"/>
    <w:lvl w:ilvl="0" w:tplc="AA840DCA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0C4C"/>
    <w:multiLevelType w:val="hybridMultilevel"/>
    <w:tmpl w:val="03D8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B636E"/>
    <w:multiLevelType w:val="multilevel"/>
    <w:tmpl w:val="52A621A8"/>
    <w:lvl w:ilvl="0">
      <w:start w:val="1"/>
      <w:numFmt w:val="upperRoman"/>
      <w:lvlText w:val="Appendi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none"/>
      <w:pStyle w:val="Appendix2"/>
      <w:isLgl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" w15:restartNumberingAfterBreak="0">
    <w:nsid w:val="46265D06"/>
    <w:multiLevelType w:val="hybridMultilevel"/>
    <w:tmpl w:val="F300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666DA"/>
    <w:multiLevelType w:val="hybridMultilevel"/>
    <w:tmpl w:val="03D8D3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915848"/>
    <w:multiLevelType w:val="hybridMultilevel"/>
    <w:tmpl w:val="0C5694C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64E6117D"/>
    <w:multiLevelType w:val="hybridMultilevel"/>
    <w:tmpl w:val="2514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54547"/>
    <w:multiLevelType w:val="hybridMultilevel"/>
    <w:tmpl w:val="EB4C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0482A"/>
    <w:multiLevelType w:val="hybridMultilevel"/>
    <w:tmpl w:val="80782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1474B"/>
    <w:multiLevelType w:val="hybridMultilevel"/>
    <w:tmpl w:val="A914D23E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6DDE1EB0"/>
    <w:multiLevelType w:val="hybridMultilevel"/>
    <w:tmpl w:val="EA206F8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7D050C3D"/>
    <w:multiLevelType w:val="hybridMultilevel"/>
    <w:tmpl w:val="89C0285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E8C0FD9"/>
    <w:multiLevelType w:val="hybridMultilevel"/>
    <w:tmpl w:val="8A00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0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8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19"/>
  </w:num>
  <w:num w:numId="19">
    <w:abstractNumId w:val="14"/>
  </w:num>
  <w:num w:numId="20">
    <w:abstractNumId w:val="21"/>
  </w:num>
  <w:num w:numId="21">
    <w:abstractNumId w:val="12"/>
  </w:num>
  <w:num w:numId="2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5B"/>
    <w:rsid w:val="00000F5A"/>
    <w:rsid w:val="000027AC"/>
    <w:rsid w:val="00012694"/>
    <w:rsid w:val="00012787"/>
    <w:rsid w:val="00014F18"/>
    <w:rsid w:val="00020B67"/>
    <w:rsid w:val="00020DA7"/>
    <w:rsid w:val="0003035A"/>
    <w:rsid w:val="00062550"/>
    <w:rsid w:val="000665ED"/>
    <w:rsid w:val="00080104"/>
    <w:rsid w:val="0008415B"/>
    <w:rsid w:val="0008586E"/>
    <w:rsid w:val="0009015D"/>
    <w:rsid w:val="000A01E1"/>
    <w:rsid w:val="000B1E4F"/>
    <w:rsid w:val="000B2E74"/>
    <w:rsid w:val="000C28F2"/>
    <w:rsid w:val="000C5118"/>
    <w:rsid w:val="000D0F65"/>
    <w:rsid w:val="000D6DA6"/>
    <w:rsid w:val="000E0250"/>
    <w:rsid w:val="000E2549"/>
    <w:rsid w:val="000E4826"/>
    <w:rsid w:val="000E5410"/>
    <w:rsid w:val="000E7EDC"/>
    <w:rsid w:val="000F3849"/>
    <w:rsid w:val="000F3B5D"/>
    <w:rsid w:val="001000B4"/>
    <w:rsid w:val="00103462"/>
    <w:rsid w:val="0010764B"/>
    <w:rsid w:val="0012400F"/>
    <w:rsid w:val="00133D39"/>
    <w:rsid w:val="00141479"/>
    <w:rsid w:val="00151E5F"/>
    <w:rsid w:val="00165C28"/>
    <w:rsid w:val="00166BAC"/>
    <w:rsid w:val="00167FD0"/>
    <w:rsid w:val="001869FE"/>
    <w:rsid w:val="001912B1"/>
    <w:rsid w:val="001A14B4"/>
    <w:rsid w:val="001A6C4D"/>
    <w:rsid w:val="001B370A"/>
    <w:rsid w:val="001C260D"/>
    <w:rsid w:val="001C337E"/>
    <w:rsid w:val="001C52EC"/>
    <w:rsid w:val="001C5C67"/>
    <w:rsid w:val="001D395F"/>
    <w:rsid w:val="001D43ED"/>
    <w:rsid w:val="001E09E0"/>
    <w:rsid w:val="001E4C0A"/>
    <w:rsid w:val="001E58F5"/>
    <w:rsid w:val="001F2914"/>
    <w:rsid w:val="001F6F4D"/>
    <w:rsid w:val="00202CEC"/>
    <w:rsid w:val="002054CA"/>
    <w:rsid w:val="00210DB2"/>
    <w:rsid w:val="00210F6C"/>
    <w:rsid w:val="00220A14"/>
    <w:rsid w:val="00223CF1"/>
    <w:rsid w:val="00230E12"/>
    <w:rsid w:val="002332AB"/>
    <w:rsid w:val="0023376B"/>
    <w:rsid w:val="00241D68"/>
    <w:rsid w:val="00244047"/>
    <w:rsid w:val="00245511"/>
    <w:rsid w:val="00245B23"/>
    <w:rsid w:val="00246250"/>
    <w:rsid w:val="00253AFF"/>
    <w:rsid w:val="00272531"/>
    <w:rsid w:val="00272855"/>
    <w:rsid w:val="00273CDF"/>
    <w:rsid w:val="002753E5"/>
    <w:rsid w:val="00275F5C"/>
    <w:rsid w:val="00285AD8"/>
    <w:rsid w:val="00286DB1"/>
    <w:rsid w:val="00291230"/>
    <w:rsid w:val="00291280"/>
    <w:rsid w:val="002A2D83"/>
    <w:rsid w:val="002A3DE2"/>
    <w:rsid w:val="002A5364"/>
    <w:rsid w:val="002A6702"/>
    <w:rsid w:val="002A6E74"/>
    <w:rsid w:val="002B3382"/>
    <w:rsid w:val="002C4074"/>
    <w:rsid w:val="002D169B"/>
    <w:rsid w:val="002D38EB"/>
    <w:rsid w:val="002D3F1A"/>
    <w:rsid w:val="002D63CE"/>
    <w:rsid w:val="002E2FD0"/>
    <w:rsid w:val="002E3770"/>
    <w:rsid w:val="002E3A13"/>
    <w:rsid w:val="002F526F"/>
    <w:rsid w:val="00314036"/>
    <w:rsid w:val="003179B6"/>
    <w:rsid w:val="003247BC"/>
    <w:rsid w:val="00341415"/>
    <w:rsid w:val="00344881"/>
    <w:rsid w:val="003478C1"/>
    <w:rsid w:val="0035557A"/>
    <w:rsid w:val="0035628B"/>
    <w:rsid w:val="0036741D"/>
    <w:rsid w:val="003760F0"/>
    <w:rsid w:val="00380919"/>
    <w:rsid w:val="003926D3"/>
    <w:rsid w:val="003A3C7B"/>
    <w:rsid w:val="003A60F3"/>
    <w:rsid w:val="003B6D9F"/>
    <w:rsid w:val="003C4E8E"/>
    <w:rsid w:val="003C5EC5"/>
    <w:rsid w:val="003D3C72"/>
    <w:rsid w:val="003D5620"/>
    <w:rsid w:val="00402D6D"/>
    <w:rsid w:val="004039DF"/>
    <w:rsid w:val="00404EC5"/>
    <w:rsid w:val="00410866"/>
    <w:rsid w:val="00410D32"/>
    <w:rsid w:val="00414E65"/>
    <w:rsid w:val="004328A4"/>
    <w:rsid w:val="00433DF6"/>
    <w:rsid w:val="00444830"/>
    <w:rsid w:val="00454CC1"/>
    <w:rsid w:val="00460D9D"/>
    <w:rsid w:val="0046137A"/>
    <w:rsid w:val="0046193E"/>
    <w:rsid w:val="00463370"/>
    <w:rsid w:val="00466545"/>
    <w:rsid w:val="00471705"/>
    <w:rsid w:val="00481299"/>
    <w:rsid w:val="00484C92"/>
    <w:rsid w:val="004850D2"/>
    <w:rsid w:val="00496E8C"/>
    <w:rsid w:val="004B1BFD"/>
    <w:rsid w:val="004B386D"/>
    <w:rsid w:val="004C23EB"/>
    <w:rsid w:val="004D79A6"/>
    <w:rsid w:val="004E61DC"/>
    <w:rsid w:val="004E78B4"/>
    <w:rsid w:val="004F6508"/>
    <w:rsid w:val="004F70B6"/>
    <w:rsid w:val="00505D58"/>
    <w:rsid w:val="00511F23"/>
    <w:rsid w:val="00512FEA"/>
    <w:rsid w:val="005202FA"/>
    <w:rsid w:val="00523E83"/>
    <w:rsid w:val="00524843"/>
    <w:rsid w:val="00540927"/>
    <w:rsid w:val="005415E3"/>
    <w:rsid w:val="00551FD5"/>
    <w:rsid w:val="00556156"/>
    <w:rsid w:val="005644B8"/>
    <w:rsid w:val="0056450C"/>
    <w:rsid w:val="00577D1E"/>
    <w:rsid w:val="005839C9"/>
    <w:rsid w:val="00585396"/>
    <w:rsid w:val="00585DDA"/>
    <w:rsid w:val="005A403F"/>
    <w:rsid w:val="005B39CE"/>
    <w:rsid w:val="005B6CC0"/>
    <w:rsid w:val="005C31FB"/>
    <w:rsid w:val="005C3C1E"/>
    <w:rsid w:val="005D485B"/>
    <w:rsid w:val="005D6FC7"/>
    <w:rsid w:val="005F1526"/>
    <w:rsid w:val="005F15F7"/>
    <w:rsid w:val="006051B5"/>
    <w:rsid w:val="00622ED7"/>
    <w:rsid w:val="006315B2"/>
    <w:rsid w:val="006423E8"/>
    <w:rsid w:val="00644926"/>
    <w:rsid w:val="00647675"/>
    <w:rsid w:val="00650D07"/>
    <w:rsid w:val="006537C2"/>
    <w:rsid w:val="0065448F"/>
    <w:rsid w:val="00655C42"/>
    <w:rsid w:val="00660D91"/>
    <w:rsid w:val="00665961"/>
    <w:rsid w:val="00676325"/>
    <w:rsid w:val="0068472A"/>
    <w:rsid w:val="00693E59"/>
    <w:rsid w:val="006945F1"/>
    <w:rsid w:val="006A25FA"/>
    <w:rsid w:val="006B5CD7"/>
    <w:rsid w:val="006B6AE9"/>
    <w:rsid w:val="006C3077"/>
    <w:rsid w:val="006C56DA"/>
    <w:rsid w:val="006D3617"/>
    <w:rsid w:val="006E0F9A"/>
    <w:rsid w:val="006F4039"/>
    <w:rsid w:val="00703537"/>
    <w:rsid w:val="00706572"/>
    <w:rsid w:val="00710E21"/>
    <w:rsid w:val="00711761"/>
    <w:rsid w:val="00713BF2"/>
    <w:rsid w:val="00713F73"/>
    <w:rsid w:val="0071631E"/>
    <w:rsid w:val="00722BE8"/>
    <w:rsid w:val="00723D99"/>
    <w:rsid w:val="007308DA"/>
    <w:rsid w:val="007331E3"/>
    <w:rsid w:val="00735623"/>
    <w:rsid w:val="007360EE"/>
    <w:rsid w:val="007375B9"/>
    <w:rsid w:val="007454EB"/>
    <w:rsid w:val="0075068C"/>
    <w:rsid w:val="007621DC"/>
    <w:rsid w:val="00763868"/>
    <w:rsid w:val="00763D71"/>
    <w:rsid w:val="00770C3A"/>
    <w:rsid w:val="00786149"/>
    <w:rsid w:val="0079627C"/>
    <w:rsid w:val="007A6BEC"/>
    <w:rsid w:val="007B4711"/>
    <w:rsid w:val="007C6EFC"/>
    <w:rsid w:val="007D4BF1"/>
    <w:rsid w:val="007E017F"/>
    <w:rsid w:val="007F5B8D"/>
    <w:rsid w:val="007F7142"/>
    <w:rsid w:val="00801C62"/>
    <w:rsid w:val="008037F3"/>
    <w:rsid w:val="00803856"/>
    <w:rsid w:val="008060F6"/>
    <w:rsid w:val="00807ADD"/>
    <w:rsid w:val="0081302A"/>
    <w:rsid w:val="00814D89"/>
    <w:rsid w:val="00817612"/>
    <w:rsid w:val="00827C64"/>
    <w:rsid w:val="00836187"/>
    <w:rsid w:val="00841407"/>
    <w:rsid w:val="0084152C"/>
    <w:rsid w:val="008452FA"/>
    <w:rsid w:val="0085037F"/>
    <w:rsid w:val="00850FED"/>
    <w:rsid w:val="00862A83"/>
    <w:rsid w:val="0086428E"/>
    <w:rsid w:val="00864F6C"/>
    <w:rsid w:val="00865FD8"/>
    <w:rsid w:val="00872133"/>
    <w:rsid w:val="00874EBE"/>
    <w:rsid w:val="0089572F"/>
    <w:rsid w:val="008A0A69"/>
    <w:rsid w:val="008A4BEB"/>
    <w:rsid w:val="008C180B"/>
    <w:rsid w:val="008D0738"/>
    <w:rsid w:val="008D23DF"/>
    <w:rsid w:val="008D664B"/>
    <w:rsid w:val="008E4063"/>
    <w:rsid w:val="008F084D"/>
    <w:rsid w:val="0090133A"/>
    <w:rsid w:val="00904F46"/>
    <w:rsid w:val="009148C7"/>
    <w:rsid w:val="00921BCA"/>
    <w:rsid w:val="009273DA"/>
    <w:rsid w:val="00955EDA"/>
    <w:rsid w:val="009715C4"/>
    <w:rsid w:val="00987149"/>
    <w:rsid w:val="009A2858"/>
    <w:rsid w:val="009A709E"/>
    <w:rsid w:val="009B032C"/>
    <w:rsid w:val="009D2423"/>
    <w:rsid w:val="009D78CE"/>
    <w:rsid w:val="009E13D3"/>
    <w:rsid w:val="009F31D0"/>
    <w:rsid w:val="00A01480"/>
    <w:rsid w:val="00A03073"/>
    <w:rsid w:val="00A12B6B"/>
    <w:rsid w:val="00A40D32"/>
    <w:rsid w:val="00A442A9"/>
    <w:rsid w:val="00A446A4"/>
    <w:rsid w:val="00A45458"/>
    <w:rsid w:val="00A501B2"/>
    <w:rsid w:val="00A664F9"/>
    <w:rsid w:val="00A6765E"/>
    <w:rsid w:val="00A67A0C"/>
    <w:rsid w:val="00A71109"/>
    <w:rsid w:val="00A71DC2"/>
    <w:rsid w:val="00A73097"/>
    <w:rsid w:val="00A8013C"/>
    <w:rsid w:val="00A8055E"/>
    <w:rsid w:val="00A82D7A"/>
    <w:rsid w:val="00A84F97"/>
    <w:rsid w:val="00A91885"/>
    <w:rsid w:val="00A919B2"/>
    <w:rsid w:val="00A922CD"/>
    <w:rsid w:val="00A92A7C"/>
    <w:rsid w:val="00A950D7"/>
    <w:rsid w:val="00A97253"/>
    <w:rsid w:val="00AA291F"/>
    <w:rsid w:val="00AA3A03"/>
    <w:rsid w:val="00AA53AA"/>
    <w:rsid w:val="00AB201B"/>
    <w:rsid w:val="00AB2146"/>
    <w:rsid w:val="00AB2A2E"/>
    <w:rsid w:val="00AB33D0"/>
    <w:rsid w:val="00AC286F"/>
    <w:rsid w:val="00AC3878"/>
    <w:rsid w:val="00AC75AE"/>
    <w:rsid w:val="00AD07B4"/>
    <w:rsid w:val="00AD1837"/>
    <w:rsid w:val="00AD3567"/>
    <w:rsid w:val="00AD4FEA"/>
    <w:rsid w:val="00AE5365"/>
    <w:rsid w:val="00AF4716"/>
    <w:rsid w:val="00B05B02"/>
    <w:rsid w:val="00B078B9"/>
    <w:rsid w:val="00B1384C"/>
    <w:rsid w:val="00B13D46"/>
    <w:rsid w:val="00B148A1"/>
    <w:rsid w:val="00B225EA"/>
    <w:rsid w:val="00B330C4"/>
    <w:rsid w:val="00B36A80"/>
    <w:rsid w:val="00B419E5"/>
    <w:rsid w:val="00B46120"/>
    <w:rsid w:val="00B51D8B"/>
    <w:rsid w:val="00B52495"/>
    <w:rsid w:val="00B52893"/>
    <w:rsid w:val="00B5316A"/>
    <w:rsid w:val="00B6060E"/>
    <w:rsid w:val="00B62FBF"/>
    <w:rsid w:val="00B64833"/>
    <w:rsid w:val="00B66B9D"/>
    <w:rsid w:val="00B71EE5"/>
    <w:rsid w:val="00B8117E"/>
    <w:rsid w:val="00B9466E"/>
    <w:rsid w:val="00BA0D54"/>
    <w:rsid w:val="00BA5A50"/>
    <w:rsid w:val="00BA7EBC"/>
    <w:rsid w:val="00BB0815"/>
    <w:rsid w:val="00BB2FDD"/>
    <w:rsid w:val="00BB32B4"/>
    <w:rsid w:val="00BC5876"/>
    <w:rsid w:val="00BD27C2"/>
    <w:rsid w:val="00BD3458"/>
    <w:rsid w:val="00BD5F9E"/>
    <w:rsid w:val="00BE2BA3"/>
    <w:rsid w:val="00BE659B"/>
    <w:rsid w:val="00BE68FD"/>
    <w:rsid w:val="00BE698B"/>
    <w:rsid w:val="00BF1179"/>
    <w:rsid w:val="00C0066E"/>
    <w:rsid w:val="00C040A2"/>
    <w:rsid w:val="00C05941"/>
    <w:rsid w:val="00C10303"/>
    <w:rsid w:val="00C170E5"/>
    <w:rsid w:val="00C21A06"/>
    <w:rsid w:val="00C37444"/>
    <w:rsid w:val="00C375D5"/>
    <w:rsid w:val="00C50D58"/>
    <w:rsid w:val="00C607BF"/>
    <w:rsid w:val="00C67B68"/>
    <w:rsid w:val="00C74A00"/>
    <w:rsid w:val="00C75526"/>
    <w:rsid w:val="00C7609D"/>
    <w:rsid w:val="00C873D3"/>
    <w:rsid w:val="00C92F44"/>
    <w:rsid w:val="00C93724"/>
    <w:rsid w:val="00C97C24"/>
    <w:rsid w:val="00CA08FF"/>
    <w:rsid w:val="00CA50FA"/>
    <w:rsid w:val="00CB2FB9"/>
    <w:rsid w:val="00CB432C"/>
    <w:rsid w:val="00CC3986"/>
    <w:rsid w:val="00CC3D89"/>
    <w:rsid w:val="00CC5371"/>
    <w:rsid w:val="00CD67AF"/>
    <w:rsid w:val="00CF24D6"/>
    <w:rsid w:val="00CF431C"/>
    <w:rsid w:val="00D03ED8"/>
    <w:rsid w:val="00D0534B"/>
    <w:rsid w:val="00D165E1"/>
    <w:rsid w:val="00D1684A"/>
    <w:rsid w:val="00D21660"/>
    <w:rsid w:val="00D234D4"/>
    <w:rsid w:val="00D3230F"/>
    <w:rsid w:val="00D34279"/>
    <w:rsid w:val="00D512C3"/>
    <w:rsid w:val="00D51A00"/>
    <w:rsid w:val="00D527B6"/>
    <w:rsid w:val="00D60D43"/>
    <w:rsid w:val="00D61545"/>
    <w:rsid w:val="00D6236B"/>
    <w:rsid w:val="00D71FCA"/>
    <w:rsid w:val="00D74ED8"/>
    <w:rsid w:val="00D81011"/>
    <w:rsid w:val="00D82157"/>
    <w:rsid w:val="00DB231A"/>
    <w:rsid w:val="00DC0398"/>
    <w:rsid w:val="00DC6A3C"/>
    <w:rsid w:val="00DD199D"/>
    <w:rsid w:val="00DD56BA"/>
    <w:rsid w:val="00DD5CC1"/>
    <w:rsid w:val="00DD66C2"/>
    <w:rsid w:val="00DE2267"/>
    <w:rsid w:val="00DF0B25"/>
    <w:rsid w:val="00DF5C20"/>
    <w:rsid w:val="00E007FC"/>
    <w:rsid w:val="00E107A2"/>
    <w:rsid w:val="00E10841"/>
    <w:rsid w:val="00E1778F"/>
    <w:rsid w:val="00E201F9"/>
    <w:rsid w:val="00E20D86"/>
    <w:rsid w:val="00E22F28"/>
    <w:rsid w:val="00E2367B"/>
    <w:rsid w:val="00E24CEC"/>
    <w:rsid w:val="00E27791"/>
    <w:rsid w:val="00E44900"/>
    <w:rsid w:val="00E61C3E"/>
    <w:rsid w:val="00E668D9"/>
    <w:rsid w:val="00E67527"/>
    <w:rsid w:val="00E6764D"/>
    <w:rsid w:val="00E8046B"/>
    <w:rsid w:val="00E968FE"/>
    <w:rsid w:val="00EA1C5F"/>
    <w:rsid w:val="00EA5C18"/>
    <w:rsid w:val="00EE0CFA"/>
    <w:rsid w:val="00EE21FB"/>
    <w:rsid w:val="00EE77AF"/>
    <w:rsid w:val="00EF19D4"/>
    <w:rsid w:val="00EF585E"/>
    <w:rsid w:val="00EF7171"/>
    <w:rsid w:val="00F03523"/>
    <w:rsid w:val="00F066E2"/>
    <w:rsid w:val="00F06A24"/>
    <w:rsid w:val="00F132BF"/>
    <w:rsid w:val="00F21ADA"/>
    <w:rsid w:val="00F27C7F"/>
    <w:rsid w:val="00F33060"/>
    <w:rsid w:val="00F35C2E"/>
    <w:rsid w:val="00F35C90"/>
    <w:rsid w:val="00F3750A"/>
    <w:rsid w:val="00F47F60"/>
    <w:rsid w:val="00F63A45"/>
    <w:rsid w:val="00F6501B"/>
    <w:rsid w:val="00F70403"/>
    <w:rsid w:val="00F72A39"/>
    <w:rsid w:val="00F73D1B"/>
    <w:rsid w:val="00F74793"/>
    <w:rsid w:val="00F74970"/>
    <w:rsid w:val="00F91F08"/>
    <w:rsid w:val="00F97510"/>
    <w:rsid w:val="00F9775F"/>
    <w:rsid w:val="00FA18A8"/>
    <w:rsid w:val="00FA7015"/>
    <w:rsid w:val="00FA7EB4"/>
    <w:rsid w:val="00FC3980"/>
    <w:rsid w:val="00FC7BF2"/>
    <w:rsid w:val="00FD0B8C"/>
    <w:rsid w:val="00FE0D71"/>
    <w:rsid w:val="00FE268D"/>
    <w:rsid w:val="00FE3232"/>
    <w:rsid w:val="00FE793A"/>
    <w:rsid w:val="00F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7D7A2"/>
  <w15:docId w15:val="{85C5F43F-09D4-4996-979A-B2AB1F6A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ED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A97253"/>
    <w:pPr>
      <w:keepNext/>
      <w:numPr>
        <w:numId w:val="2"/>
      </w:numPr>
      <w:outlineLvl w:val="0"/>
    </w:pPr>
    <w:rPr>
      <w:rFonts w:eastAsia="Times"/>
      <w:b/>
      <w:sz w:val="32"/>
      <w:szCs w:val="20"/>
    </w:rPr>
  </w:style>
  <w:style w:type="paragraph" w:styleId="Heading2">
    <w:name w:val="heading 2"/>
    <w:basedOn w:val="Normal"/>
    <w:next w:val="Normal"/>
    <w:qFormat/>
    <w:rsid w:val="00A97253"/>
    <w:pPr>
      <w:keepNext/>
      <w:numPr>
        <w:ilvl w:val="1"/>
        <w:numId w:val="2"/>
      </w:numPr>
      <w:outlineLvl w:val="1"/>
    </w:pPr>
    <w:rPr>
      <w:rFonts w:eastAsia="Times"/>
      <w:bCs/>
      <w:sz w:val="28"/>
      <w:szCs w:val="20"/>
    </w:rPr>
  </w:style>
  <w:style w:type="paragraph" w:styleId="Heading3">
    <w:name w:val="heading 3"/>
    <w:basedOn w:val="Normal"/>
    <w:next w:val="Normal"/>
    <w:qFormat/>
    <w:rsid w:val="00A97253"/>
    <w:pPr>
      <w:keepNext/>
      <w:numPr>
        <w:ilvl w:val="2"/>
        <w:numId w:val="2"/>
      </w:numPr>
      <w:spacing w:before="240"/>
      <w:ind w:left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97253"/>
    <w:pPr>
      <w:keepNext/>
      <w:numPr>
        <w:ilvl w:val="3"/>
        <w:numId w:val="2"/>
      </w:numPr>
      <w:outlineLvl w:val="3"/>
    </w:pPr>
    <w:rPr>
      <w:b/>
      <w:bCs/>
      <w:color w:val="000000"/>
    </w:rPr>
  </w:style>
  <w:style w:type="paragraph" w:styleId="Heading5">
    <w:name w:val="heading 5"/>
    <w:basedOn w:val="Normal"/>
    <w:next w:val="Normal"/>
    <w:qFormat/>
    <w:rsid w:val="00A97253"/>
    <w:pPr>
      <w:keepNext/>
      <w:numPr>
        <w:ilvl w:val="4"/>
        <w:numId w:val="2"/>
      </w:numPr>
      <w:outlineLvl w:val="4"/>
    </w:pPr>
    <w:rPr>
      <w:bCs/>
      <w:i/>
    </w:rPr>
  </w:style>
  <w:style w:type="paragraph" w:styleId="Heading6">
    <w:name w:val="heading 6"/>
    <w:basedOn w:val="Normal"/>
    <w:next w:val="Normal"/>
    <w:qFormat/>
    <w:rsid w:val="00A97253"/>
    <w:pPr>
      <w:numPr>
        <w:ilvl w:val="5"/>
        <w:numId w:val="2"/>
      </w:num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A97253"/>
    <w:pPr>
      <w:numPr>
        <w:ilvl w:val="6"/>
        <w:numId w:val="2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A97253"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97253"/>
    <w:pPr>
      <w:numPr>
        <w:ilvl w:val="8"/>
        <w:numId w:val="2"/>
      </w:numPr>
      <w:spacing w:before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rsid w:val="000E7E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7EDC"/>
  </w:style>
  <w:style w:type="paragraph" w:styleId="BodyText">
    <w:name w:val="Body Text"/>
    <w:basedOn w:val="Normal"/>
    <w:semiHidden/>
    <w:rsid w:val="00A97253"/>
    <w:pPr>
      <w:tabs>
        <w:tab w:val="left" w:pos="709"/>
        <w:tab w:val="left" w:pos="7371"/>
      </w:tabs>
      <w:autoSpaceDE w:val="0"/>
      <w:autoSpaceDN w:val="0"/>
      <w:adjustRightInd w:val="0"/>
      <w:spacing w:after="0"/>
    </w:pPr>
    <w:rPr>
      <w:rFonts w:cs="Arial"/>
      <w:sz w:val="16"/>
    </w:rPr>
  </w:style>
  <w:style w:type="paragraph" w:styleId="Header">
    <w:name w:val="header"/>
    <w:basedOn w:val="Normal"/>
    <w:semiHidden/>
    <w:rsid w:val="00A972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972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97253"/>
  </w:style>
  <w:style w:type="paragraph" w:styleId="BodyTextIndent">
    <w:name w:val="Body Text Indent"/>
    <w:basedOn w:val="Normal"/>
    <w:semiHidden/>
    <w:rsid w:val="00A97253"/>
    <w:pPr>
      <w:autoSpaceDE w:val="0"/>
      <w:autoSpaceDN w:val="0"/>
      <w:adjustRightInd w:val="0"/>
      <w:ind w:left="360" w:hanging="180"/>
    </w:pPr>
    <w:rPr>
      <w:szCs w:val="20"/>
    </w:rPr>
  </w:style>
  <w:style w:type="paragraph" w:customStyle="1" w:styleId="Appendix2">
    <w:name w:val="Appendix 2"/>
    <w:basedOn w:val="Heading1"/>
    <w:rsid w:val="00A97253"/>
    <w:pPr>
      <w:numPr>
        <w:ilvl w:val="1"/>
        <w:numId w:val="1"/>
      </w:numPr>
      <w:tabs>
        <w:tab w:val="clear" w:pos="360"/>
      </w:tabs>
    </w:pPr>
  </w:style>
  <w:style w:type="paragraph" w:styleId="TOC1">
    <w:name w:val="toc 1"/>
    <w:basedOn w:val="Normal"/>
    <w:next w:val="Normal"/>
    <w:autoRedefine/>
    <w:semiHidden/>
    <w:rsid w:val="00A97253"/>
  </w:style>
  <w:style w:type="paragraph" w:styleId="TOC2">
    <w:name w:val="toc 2"/>
    <w:basedOn w:val="Normal"/>
    <w:next w:val="Normal"/>
    <w:autoRedefine/>
    <w:semiHidden/>
    <w:rsid w:val="00A97253"/>
    <w:pPr>
      <w:spacing w:after="0"/>
      <w:ind w:left="24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A97253"/>
    <w:pPr>
      <w:spacing w:after="0"/>
      <w:ind w:left="48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A97253"/>
    <w:pPr>
      <w:spacing w:after="0"/>
      <w:ind w:left="72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A97253"/>
    <w:pPr>
      <w:spacing w:after="0"/>
      <w:ind w:left="96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A97253"/>
    <w:pPr>
      <w:spacing w:after="0"/>
      <w:ind w:left="12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A97253"/>
    <w:pPr>
      <w:spacing w:after="0"/>
      <w:ind w:left="144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A97253"/>
    <w:pPr>
      <w:spacing w:after="0"/>
      <w:ind w:left="168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A97253"/>
    <w:pPr>
      <w:spacing w:after="0"/>
      <w:ind w:left="1920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semiHidden/>
    <w:rsid w:val="00A97253"/>
    <w:rPr>
      <w:color w:val="0000FF"/>
      <w:u w:val="single"/>
    </w:rPr>
  </w:style>
  <w:style w:type="paragraph" w:customStyle="1" w:styleId="font5">
    <w:name w:val="font5"/>
    <w:basedOn w:val="Normal"/>
    <w:rsid w:val="00A97253"/>
    <w:pPr>
      <w:spacing w:before="100" w:beforeAutospacing="1" w:after="100" w:afterAutospacing="1"/>
    </w:pPr>
    <w:rPr>
      <w:rFonts w:eastAsia="Arial Unicode MS" w:cs="Arial"/>
      <w:color w:val="000000"/>
    </w:rPr>
  </w:style>
  <w:style w:type="paragraph" w:customStyle="1" w:styleId="font6">
    <w:name w:val="font6"/>
    <w:basedOn w:val="Normal"/>
    <w:rsid w:val="00A97253"/>
    <w:pPr>
      <w:spacing w:before="100" w:beforeAutospacing="1" w:after="100" w:afterAutospacing="1"/>
    </w:pPr>
    <w:rPr>
      <w:rFonts w:eastAsia="Arial Unicode MS" w:cs="Arial"/>
      <w:color w:val="000000"/>
      <w:sz w:val="28"/>
      <w:szCs w:val="28"/>
    </w:rPr>
  </w:style>
  <w:style w:type="paragraph" w:customStyle="1" w:styleId="xl22">
    <w:name w:val="xl22"/>
    <w:basedOn w:val="Normal"/>
    <w:rsid w:val="00A97253"/>
    <w:pPr>
      <w:shd w:val="clear" w:color="auto" w:fill="FF000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Normal"/>
    <w:rsid w:val="00A97253"/>
    <w:pPr>
      <w:shd w:val="clear" w:color="auto" w:fill="00FF0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rsid w:val="00A97253"/>
    <w:pPr>
      <w:shd w:val="clear" w:color="auto" w:fill="FFCC0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A97253"/>
    <w:pPr>
      <w:shd w:val="clear" w:color="auto" w:fill="339966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A97253"/>
    <w:pPr>
      <w:shd w:val="horzStripe" w:color="auto" w:fill="FF000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A97253"/>
    <w:pPr>
      <w:shd w:val="horzStripe" w:color="auto" w:fill="FFCC0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rsid w:val="00A97253"/>
    <w:pPr>
      <w:shd w:val="horzStripe" w:color="auto" w:fill="339966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A9725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A9725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A97253"/>
    <w:pPr>
      <w:shd w:val="horzStripe" w:color="auto" w:fill="00FF0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A97253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A97253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4">
    <w:name w:val="xl34"/>
    <w:basedOn w:val="Normal"/>
    <w:rsid w:val="00A97253"/>
    <w:pPr>
      <w:pBdr>
        <w:top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5">
    <w:name w:val="xl35"/>
    <w:basedOn w:val="Normal"/>
    <w:rsid w:val="00A97253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6">
    <w:name w:val="xl36"/>
    <w:basedOn w:val="Normal"/>
    <w:rsid w:val="00A9725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7">
    <w:name w:val="xl37"/>
    <w:basedOn w:val="Normal"/>
    <w:rsid w:val="00A9725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8">
    <w:name w:val="xl38"/>
    <w:basedOn w:val="Normal"/>
    <w:rsid w:val="00A9725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9">
    <w:name w:val="xl39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40">
    <w:name w:val="xl40"/>
    <w:basedOn w:val="Normal"/>
    <w:rsid w:val="00A9725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styleId="DocumentMap">
    <w:name w:val="Document Map"/>
    <w:basedOn w:val="Normal"/>
    <w:semiHidden/>
    <w:rsid w:val="00A97253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A97253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A97253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A97253"/>
    <w:pPr>
      <w:ind w:left="720"/>
    </w:pPr>
    <w:rPr>
      <w:rFonts w:ascii="Garamond" w:hAnsi="Garamond"/>
    </w:rPr>
  </w:style>
  <w:style w:type="paragraph" w:styleId="Index4">
    <w:name w:val="index 4"/>
    <w:basedOn w:val="Normal"/>
    <w:next w:val="Normal"/>
    <w:autoRedefine/>
    <w:semiHidden/>
    <w:rsid w:val="00A9725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9725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9725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9725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9725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97253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A97253"/>
  </w:style>
  <w:style w:type="paragraph" w:styleId="List">
    <w:name w:val="List"/>
    <w:basedOn w:val="Normal"/>
    <w:semiHidden/>
    <w:rsid w:val="00A97253"/>
    <w:pPr>
      <w:spacing w:after="0"/>
    </w:pPr>
    <w:rPr>
      <w:rFonts w:ascii="CG Times" w:hAnsi="CG Times"/>
      <w:szCs w:val="20"/>
    </w:rPr>
  </w:style>
  <w:style w:type="paragraph" w:styleId="BodyText2">
    <w:name w:val="Body Text 2"/>
    <w:basedOn w:val="Normal"/>
    <w:semiHidden/>
    <w:rsid w:val="00A97253"/>
    <w:pPr>
      <w:tabs>
        <w:tab w:val="left" w:pos="720"/>
        <w:tab w:val="left" w:pos="7380"/>
      </w:tabs>
      <w:spacing w:after="0"/>
    </w:pPr>
    <w:rPr>
      <w:sz w:val="20"/>
    </w:rPr>
  </w:style>
  <w:style w:type="paragraph" w:styleId="BodyText3">
    <w:name w:val="Body Text 3"/>
    <w:basedOn w:val="Normal"/>
    <w:semiHidden/>
    <w:rsid w:val="00A97253"/>
    <w:pPr>
      <w:jc w:val="center"/>
    </w:pPr>
    <w:rPr>
      <w:b/>
      <w:bCs/>
      <w:sz w:val="144"/>
      <w:u w:val="single"/>
    </w:rPr>
  </w:style>
  <w:style w:type="character" w:styleId="FollowedHyperlink">
    <w:name w:val="FollowedHyperlink"/>
    <w:basedOn w:val="DefaultParagraphFont"/>
    <w:semiHidden/>
    <w:rsid w:val="00A97253"/>
    <w:rPr>
      <w:color w:val="800080"/>
      <w:u w:val="single"/>
    </w:rPr>
  </w:style>
  <w:style w:type="paragraph" w:styleId="NormalWeb">
    <w:name w:val="Normal (Web)"/>
    <w:basedOn w:val="Normal"/>
    <w:semiHidden/>
    <w:rsid w:val="00A9725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Titel">
    <w:name w:val="Titel"/>
    <w:basedOn w:val="Normal"/>
    <w:rsid w:val="00A97253"/>
    <w:pPr>
      <w:widowControl w:val="0"/>
      <w:spacing w:after="0"/>
      <w:jc w:val="center"/>
    </w:pPr>
    <w:rPr>
      <w:rFonts w:ascii="Times New Roman" w:hAnsi="Times New Roman"/>
      <w:b/>
      <w:sz w:val="28"/>
      <w:szCs w:val="20"/>
      <w:lang w:val="nl-NL"/>
    </w:rPr>
  </w:style>
  <w:style w:type="paragraph" w:customStyle="1" w:styleId="Koptekst">
    <w:name w:val="Koptekst"/>
    <w:basedOn w:val="Normal"/>
    <w:rsid w:val="00A97253"/>
    <w:pPr>
      <w:widowControl w:val="0"/>
      <w:tabs>
        <w:tab w:val="center" w:pos="4320"/>
        <w:tab w:val="right" w:pos="8640"/>
      </w:tabs>
      <w:spacing w:after="0"/>
    </w:pPr>
    <w:rPr>
      <w:rFonts w:ascii="Times New Roman" w:hAnsi="Times New Roman"/>
      <w:szCs w:val="20"/>
      <w:lang w:val="nl-NL"/>
    </w:rPr>
  </w:style>
  <w:style w:type="paragraph" w:customStyle="1" w:styleId="Tableheader">
    <w:name w:val="Table header"/>
    <w:basedOn w:val="Normal"/>
    <w:rsid w:val="00A97253"/>
    <w:pPr>
      <w:spacing w:before="80" w:after="80"/>
    </w:pPr>
    <w:rPr>
      <w:b/>
      <w:sz w:val="20"/>
      <w:szCs w:val="20"/>
    </w:rPr>
  </w:style>
  <w:style w:type="paragraph" w:customStyle="1" w:styleId="hang1">
    <w:name w:val="hang1"/>
    <w:basedOn w:val="Normal"/>
    <w:rsid w:val="00A97253"/>
    <w:pPr>
      <w:spacing w:after="120"/>
      <w:ind w:left="567" w:hanging="567"/>
    </w:pPr>
    <w:rPr>
      <w:rFonts w:ascii="Arial Narrow" w:hAnsi="Arial Narrow"/>
      <w:szCs w:val="20"/>
    </w:rPr>
  </w:style>
  <w:style w:type="paragraph" w:styleId="PlainText">
    <w:name w:val="Plain Text"/>
    <w:basedOn w:val="Normal"/>
    <w:semiHidden/>
    <w:rsid w:val="00A97253"/>
    <w:pPr>
      <w:spacing w:after="0"/>
    </w:pPr>
    <w:rPr>
      <w:rFonts w:ascii="Courier New" w:hAnsi="Courier New" w:cs="Courier New"/>
      <w:sz w:val="20"/>
      <w:szCs w:val="20"/>
    </w:rPr>
  </w:style>
  <w:style w:type="paragraph" w:customStyle="1" w:styleId="InstructionText">
    <w:name w:val="Instruction Text"/>
    <w:basedOn w:val="BodyText"/>
    <w:rsid w:val="00A97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09"/>
        <w:tab w:val="clear" w:pos="7371"/>
      </w:tabs>
      <w:autoSpaceDE/>
      <w:autoSpaceDN/>
      <w:adjustRightInd/>
      <w:spacing w:after="220" w:line="220" w:lineRule="atLeast"/>
    </w:pPr>
    <w:rPr>
      <w:rFonts w:ascii="Garamond" w:hAnsi="Garamond"/>
      <w:i/>
      <w:color w:val="FF0000"/>
      <w:sz w:val="24"/>
      <w:szCs w:val="20"/>
    </w:rPr>
  </w:style>
  <w:style w:type="paragraph" w:styleId="BodyTextIndent2">
    <w:name w:val="Body Text Indent 2"/>
    <w:basedOn w:val="Normal"/>
    <w:semiHidden/>
    <w:rsid w:val="00A97253"/>
    <w:pPr>
      <w:ind w:left="720"/>
    </w:pPr>
  </w:style>
  <w:style w:type="paragraph" w:styleId="BodyTextIndent3">
    <w:name w:val="Body Text Indent 3"/>
    <w:basedOn w:val="Normal"/>
    <w:semiHidden/>
    <w:rsid w:val="00A97253"/>
    <w:pPr>
      <w:ind w:left="360"/>
    </w:pPr>
  </w:style>
  <w:style w:type="paragraph" w:styleId="BlockText">
    <w:name w:val="Block Text"/>
    <w:basedOn w:val="Normal"/>
    <w:semiHidden/>
    <w:rsid w:val="00A97253"/>
    <w:pPr>
      <w:ind w:left="88" w:right="72"/>
    </w:pPr>
  </w:style>
  <w:style w:type="paragraph" w:customStyle="1" w:styleId="xl41">
    <w:name w:val="xl41"/>
    <w:basedOn w:val="Normal"/>
    <w:rsid w:val="00A97253"/>
    <w:pPr>
      <w:shd w:val="clear" w:color="auto" w:fill="969696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</w:rPr>
  </w:style>
  <w:style w:type="paragraph" w:customStyle="1" w:styleId="xl42">
    <w:name w:val="xl42"/>
    <w:basedOn w:val="Normal"/>
    <w:rsid w:val="00A97253"/>
    <w:pPr>
      <w:shd w:val="clear" w:color="auto" w:fill="969696"/>
      <w:spacing w:before="100" w:beforeAutospacing="1" w:after="100" w:afterAutospacing="1"/>
    </w:pPr>
    <w:rPr>
      <w:rFonts w:ascii="Geneva" w:eastAsia="Arial Unicode MS" w:hAnsi="Geneva" w:cs="Arial Unicode MS"/>
      <w:b/>
      <w:bCs/>
      <w:color w:val="FFFFFF"/>
      <w:sz w:val="18"/>
      <w:szCs w:val="18"/>
    </w:rPr>
  </w:style>
  <w:style w:type="paragraph" w:customStyle="1" w:styleId="xl43">
    <w:name w:val="xl43"/>
    <w:basedOn w:val="Normal"/>
    <w:rsid w:val="00A97253"/>
    <w:pP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color w:val="FFFFFF"/>
      <w:sz w:val="18"/>
      <w:szCs w:val="18"/>
    </w:rPr>
  </w:style>
  <w:style w:type="paragraph" w:customStyle="1" w:styleId="xl44">
    <w:name w:val="xl44"/>
    <w:basedOn w:val="Normal"/>
    <w:rsid w:val="00A97253"/>
    <w:pPr>
      <w:shd w:val="clear" w:color="auto" w:fill="969696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FFFFFF"/>
      <w:sz w:val="18"/>
      <w:szCs w:val="18"/>
    </w:rPr>
  </w:style>
  <w:style w:type="paragraph" w:customStyle="1" w:styleId="xl45">
    <w:name w:val="xl45"/>
    <w:basedOn w:val="Normal"/>
    <w:rsid w:val="00A97253"/>
    <w:pP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color w:val="FFFFFF"/>
      <w:sz w:val="18"/>
      <w:szCs w:val="18"/>
    </w:rPr>
  </w:style>
  <w:style w:type="paragraph" w:customStyle="1" w:styleId="xl46">
    <w:name w:val="xl46"/>
    <w:basedOn w:val="Normal"/>
    <w:rsid w:val="00A97253"/>
    <w:pP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sz w:val="18"/>
      <w:szCs w:val="18"/>
    </w:rPr>
  </w:style>
  <w:style w:type="paragraph" w:customStyle="1" w:styleId="xl47">
    <w:name w:val="xl47"/>
    <w:basedOn w:val="Normal"/>
    <w:rsid w:val="00A972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i/>
      <w:iCs/>
      <w:sz w:val="32"/>
      <w:szCs w:val="32"/>
    </w:rPr>
  </w:style>
  <w:style w:type="paragraph" w:customStyle="1" w:styleId="xl48">
    <w:name w:val="xl48"/>
    <w:basedOn w:val="Normal"/>
    <w:rsid w:val="00A972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i/>
      <w:iCs/>
      <w:sz w:val="32"/>
      <w:szCs w:val="32"/>
    </w:rPr>
  </w:style>
  <w:style w:type="paragraph" w:customStyle="1" w:styleId="xl49">
    <w:name w:val="xl49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0">
    <w:name w:val="xl50"/>
    <w:basedOn w:val="Normal"/>
    <w:rsid w:val="00A97253"/>
    <w:pPr>
      <w:pBdr>
        <w:left w:val="single" w:sz="4" w:space="0" w:color="auto"/>
        <w:bottom w:val="single" w:sz="4" w:space="0" w:color="auto"/>
      </w:pBdr>
      <w:shd w:val="clear" w:color="auto" w:fill="E3E3E3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1">
    <w:name w:val="xl51"/>
    <w:basedOn w:val="Normal"/>
    <w:rsid w:val="00A97253"/>
    <w:pPr>
      <w:pBdr>
        <w:bottom w:val="single" w:sz="4" w:space="0" w:color="auto"/>
        <w:right w:val="single" w:sz="4" w:space="0" w:color="auto"/>
      </w:pBdr>
      <w:shd w:val="clear" w:color="auto" w:fill="E3E3E3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2">
    <w:name w:val="xl52"/>
    <w:basedOn w:val="Normal"/>
    <w:rsid w:val="00A97253"/>
    <w:pPr>
      <w:pBdr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3">
    <w:name w:val="xl53"/>
    <w:basedOn w:val="Normal"/>
    <w:rsid w:val="00A97253"/>
    <w:pPr>
      <w:pBdr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4">
    <w:name w:val="xl54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5">
    <w:name w:val="xl55"/>
    <w:basedOn w:val="Normal"/>
    <w:rsid w:val="00A9725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6">
    <w:name w:val="xl56"/>
    <w:basedOn w:val="Normal"/>
    <w:rsid w:val="00A97253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7">
    <w:name w:val="xl57"/>
    <w:basedOn w:val="Normal"/>
    <w:rsid w:val="00A97253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58">
    <w:name w:val="xl58"/>
    <w:basedOn w:val="Normal"/>
    <w:rsid w:val="00A97253"/>
    <w:pP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color w:val="FFFFFF"/>
      <w:sz w:val="28"/>
      <w:szCs w:val="28"/>
    </w:rPr>
  </w:style>
  <w:style w:type="paragraph" w:customStyle="1" w:styleId="xl59">
    <w:name w:val="xl59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60">
    <w:name w:val="xl60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</w:rPr>
  </w:style>
  <w:style w:type="paragraph" w:customStyle="1" w:styleId="xl61">
    <w:name w:val="xl61"/>
    <w:basedOn w:val="Normal"/>
    <w:rsid w:val="00A97253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</w:rPr>
  </w:style>
  <w:style w:type="paragraph" w:customStyle="1" w:styleId="xl62">
    <w:name w:val="xl62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63">
    <w:name w:val="xl63"/>
    <w:basedOn w:val="Normal"/>
    <w:rsid w:val="00A97253"/>
    <w:pPr>
      <w:pBdr>
        <w:left w:val="single" w:sz="4" w:space="18" w:color="auto"/>
        <w:bottom w:val="single" w:sz="4" w:space="0" w:color="auto"/>
      </w:pBdr>
      <w:shd w:val="clear" w:color="auto" w:fill="FFFF99"/>
      <w:spacing w:before="100" w:beforeAutospacing="1" w:after="100" w:afterAutospacing="1"/>
      <w:ind w:firstLineChars="200" w:firstLine="200"/>
    </w:pPr>
    <w:rPr>
      <w:rFonts w:eastAsia="Arial Unicode MS" w:cs="Arial"/>
      <w:b/>
      <w:bCs/>
    </w:rPr>
  </w:style>
  <w:style w:type="paragraph" w:customStyle="1" w:styleId="xl64">
    <w:name w:val="xl64"/>
    <w:basedOn w:val="Normal"/>
    <w:rsid w:val="00A97253"/>
    <w:pPr>
      <w:spacing w:before="100" w:beforeAutospacing="1" w:after="100" w:afterAutospacing="1"/>
    </w:pPr>
    <w:rPr>
      <w:rFonts w:eastAsia="Arial Unicode MS" w:cs="Arial"/>
      <w:sz w:val="18"/>
      <w:szCs w:val="18"/>
    </w:rPr>
  </w:style>
  <w:style w:type="paragraph" w:customStyle="1" w:styleId="xl65">
    <w:name w:val="xl65"/>
    <w:basedOn w:val="Normal"/>
    <w:rsid w:val="00A9725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eastAsia="Arial Unicode MS" w:cs="Arial"/>
    </w:rPr>
  </w:style>
  <w:style w:type="paragraph" w:customStyle="1" w:styleId="xl66">
    <w:name w:val="xl66"/>
    <w:basedOn w:val="Normal"/>
    <w:rsid w:val="00A97253"/>
    <w:pPr>
      <w:shd w:val="clear" w:color="auto" w:fill="969696"/>
      <w:spacing w:before="100" w:beforeAutospacing="1" w:after="100" w:afterAutospacing="1"/>
    </w:pPr>
    <w:rPr>
      <w:rFonts w:eastAsia="Arial Unicode MS" w:cs="Arial"/>
      <w:color w:val="FFFFFF"/>
      <w:sz w:val="18"/>
      <w:szCs w:val="18"/>
    </w:rPr>
  </w:style>
  <w:style w:type="paragraph" w:customStyle="1" w:styleId="xl67">
    <w:name w:val="xl67"/>
    <w:basedOn w:val="Normal"/>
    <w:rsid w:val="00A97253"/>
    <w:pPr>
      <w:spacing w:before="100" w:beforeAutospacing="1" w:after="100" w:afterAutospacing="1"/>
    </w:pPr>
    <w:rPr>
      <w:rFonts w:eastAsia="Arial Unicode MS" w:cs="Arial"/>
      <w:sz w:val="18"/>
      <w:szCs w:val="18"/>
    </w:rPr>
  </w:style>
  <w:style w:type="paragraph" w:customStyle="1" w:styleId="xl68">
    <w:name w:val="xl68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69">
    <w:name w:val="xl69"/>
    <w:basedOn w:val="Normal"/>
    <w:rsid w:val="00A9725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A9725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71">
    <w:name w:val="xl71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72">
    <w:name w:val="xl72"/>
    <w:basedOn w:val="Normal"/>
    <w:rsid w:val="00A972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</w:rPr>
  </w:style>
  <w:style w:type="paragraph" w:styleId="Caption">
    <w:name w:val="caption"/>
    <w:basedOn w:val="Normal"/>
    <w:next w:val="Normal"/>
    <w:qFormat/>
    <w:rsid w:val="00A97253"/>
    <w:pPr>
      <w:spacing w:before="100" w:beforeAutospacing="1" w:after="100" w:afterAutospacing="1"/>
      <w:ind w:left="-180"/>
      <w:jc w:val="center"/>
    </w:pPr>
    <w:rPr>
      <w:i/>
      <w:iCs/>
    </w:rPr>
  </w:style>
  <w:style w:type="paragraph" w:styleId="Title">
    <w:name w:val="Title"/>
    <w:basedOn w:val="Normal"/>
    <w:next w:val="Subtitle"/>
    <w:autoRedefine/>
    <w:qFormat/>
    <w:rsid w:val="00A97253"/>
    <w:pPr>
      <w:keepNext/>
      <w:keepLines/>
      <w:spacing w:after="0" w:line="400" w:lineRule="atLeast"/>
    </w:pPr>
    <w:rPr>
      <w:b/>
      <w:i/>
      <w:iCs/>
      <w:kern w:val="28"/>
      <w:sz w:val="28"/>
      <w:szCs w:val="20"/>
    </w:rPr>
  </w:style>
  <w:style w:type="paragraph" w:styleId="Subtitle">
    <w:name w:val="Subtitle"/>
    <w:basedOn w:val="Normal"/>
    <w:qFormat/>
    <w:rsid w:val="00A97253"/>
    <w:pPr>
      <w:jc w:val="center"/>
      <w:outlineLvl w:val="1"/>
    </w:pPr>
    <w:rPr>
      <w:rFonts w:cs="Arial"/>
    </w:rPr>
  </w:style>
  <w:style w:type="table" w:styleId="TableGrid">
    <w:name w:val="Table Grid"/>
    <w:basedOn w:val="TableNormal"/>
    <w:uiPriority w:val="59"/>
    <w:rsid w:val="00F47F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E3A13"/>
    <w:pPr>
      <w:ind w:left="720"/>
      <w:contextualSpacing/>
    </w:pPr>
    <w:rPr>
      <w:rFonts w:ascii="Calibri" w:eastAsia="SimSu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E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59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585DDA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Revision">
    <w:name w:val="Revision"/>
    <w:hidden/>
    <w:uiPriority w:val="99"/>
    <w:semiHidden/>
    <w:rsid w:val="00291280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E0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250"/>
    <w:rPr>
      <w:rFonts w:asciiTheme="minorHAnsi" w:eastAsiaTheme="minorHAnsi" w:hAnsiTheme="minorHAnsi" w:cstheme="minorBid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250"/>
    <w:rPr>
      <w:rFonts w:asciiTheme="minorHAnsi" w:eastAsiaTheme="minorHAnsi" w:hAnsiTheme="minorHAnsi" w:cstheme="min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en.wikipedia.org/wiki/Insurance_polic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ontrac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Indemnit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Hedge_(finance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isk_managemen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BACC4-BEB3-45DC-8A3E-33AB4806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Lesley Chipperfield</Manager>
  <Company>SPS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Ikedichi.Enyinnaya</dc:creator>
  <cp:lastModifiedBy>Ojo, Samson A SPDC-FUP/OG</cp:lastModifiedBy>
  <cp:revision>2</cp:revision>
  <cp:lastPrinted>2016-11-10T14:56:00Z</cp:lastPrinted>
  <dcterms:created xsi:type="dcterms:W3CDTF">2019-03-21T13:42:00Z</dcterms:created>
  <dcterms:modified xsi:type="dcterms:W3CDTF">2019-03-21T13:42:00Z</dcterms:modified>
</cp:coreProperties>
</file>