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88D5E" w14:textId="77777777" w:rsidR="00936F10" w:rsidRDefault="00936F10" w:rsidP="00D81BF6">
      <w:pPr>
        <w:spacing w:line="264" w:lineRule="auto"/>
        <w:rPr>
          <w:rFonts w:ascii="Arial" w:hAnsi="Arial" w:cs="Arial"/>
        </w:rPr>
      </w:pPr>
    </w:p>
    <w:p w14:paraId="4AAB0C65" w14:textId="77777777" w:rsidR="008D7A8C" w:rsidRDefault="008D7A8C" w:rsidP="00D81BF6">
      <w:pPr>
        <w:spacing w:line="264" w:lineRule="auto"/>
        <w:rPr>
          <w:rFonts w:ascii="Arial" w:hAnsi="Arial" w:cs="Arial"/>
        </w:rPr>
      </w:pPr>
    </w:p>
    <w:p w14:paraId="1F074C05" w14:textId="77777777" w:rsidR="008D7A8C" w:rsidRPr="009232A4" w:rsidRDefault="008D7A8C" w:rsidP="00D81BF6">
      <w:pPr>
        <w:spacing w:line="264" w:lineRule="auto"/>
        <w:rPr>
          <w:rFonts w:ascii="Arial" w:hAnsi="Arial" w:cs="Arial"/>
        </w:rPr>
      </w:pPr>
    </w:p>
    <w:p w14:paraId="47340878" w14:textId="77777777" w:rsidR="00936F10" w:rsidRPr="009232A4" w:rsidRDefault="00936F10" w:rsidP="00D81BF6">
      <w:pPr>
        <w:spacing w:line="264" w:lineRule="auto"/>
        <w:rPr>
          <w:rFonts w:ascii="Arial" w:hAnsi="Arial" w:cs="Arial"/>
        </w:rPr>
      </w:pPr>
    </w:p>
    <w:p w14:paraId="3235BBB6" w14:textId="77777777" w:rsidR="00936F10" w:rsidRPr="009232A4" w:rsidRDefault="00936F10" w:rsidP="00D81BF6">
      <w:pPr>
        <w:spacing w:line="264" w:lineRule="auto"/>
        <w:rPr>
          <w:rFonts w:ascii="Arial" w:hAnsi="Arial" w:cs="Arial"/>
        </w:rPr>
      </w:pPr>
    </w:p>
    <w:p w14:paraId="526EFFF8" w14:textId="77777777" w:rsidR="00936F10" w:rsidRDefault="00936F10" w:rsidP="00D81BF6">
      <w:pPr>
        <w:spacing w:line="264" w:lineRule="auto"/>
        <w:rPr>
          <w:rFonts w:ascii="Arial" w:hAnsi="Arial" w:cs="Arial"/>
        </w:rPr>
      </w:pPr>
    </w:p>
    <w:p w14:paraId="75FC20AC" w14:textId="77777777" w:rsidR="008D7A8C" w:rsidRPr="009232A4" w:rsidRDefault="008D7A8C" w:rsidP="00D81BF6">
      <w:pPr>
        <w:spacing w:line="264" w:lineRule="auto"/>
        <w:rPr>
          <w:rFonts w:ascii="Arial" w:hAnsi="Arial" w:cs="Arial"/>
        </w:rPr>
      </w:pPr>
    </w:p>
    <w:tbl>
      <w:tblPr>
        <w:tblW w:w="7684" w:type="dxa"/>
        <w:tblInd w:w="113" w:type="dxa"/>
        <w:tblLook w:val="04A0" w:firstRow="1" w:lastRow="0" w:firstColumn="1" w:lastColumn="0" w:noHBand="0" w:noVBand="1"/>
      </w:tblPr>
      <w:tblGrid>
        <w:gridCol w:w="7684"/>
      </w:tblGrid>
      <w:tr w:rsidR="00936F10" w:rsidRPr="009232A4" w14:paraId="57DA721A" w14:textId="77777777" w:rsidTr="0017795E">
        <w:trPr>
          <w:trHeight w:val="716"/>
        </w:trPr>
        <w:tc>
          <w:tcPr>
            <w:tcW w:w="7684" w:type="dxa"/>
            <w:shd w:val="clear" w:color="auto" w:fill="auto"/>
          </w:tcPr>
          <w:p w14:paraId="075EB88B" w14:textId="5FDEABFA" w:rsidR="00936F10" w:rsidRPr="0017795E" w:rsidRDefault="008D7A8C" w:rsidP="00D81BF6">
            <w:pPr>
              <w:pStyle w:val="a5"/>
              <w:spacing w:line="264" w:lineRule="auto"/>
              <w:rPr>
                <w:rFonts w:ascii="Arial" w:hAnsi="Arial" w:cs="Arial"/>
              </w:rPr>
            </w:pPr>
            <w:r w:rsidRPr="0017795E">
              <w:rPr>
                <w:rFonts w:ascii="Arial" w:hAnsi="Arial" w:cs="Arial"/>
              </w:rPr>
              <w:t>Предпроект Программы лояльности ВТБ</w:t>
            </w:r>
            <w:r w:rsidR="00936F10" w:rsidRPr="0017795E">
              <w:rPr>
                <w:rFonts w:ascii="Arial" w:hAnsi="Arial" w:cs="Arial"/>
              </w:rPr>
              <w:t>24 «Коллекция</w:t>
            </w:r>
            <w:r w:rsidRPr="0017795E">
              <w:rPr>
                <w:rFonts w:ascii="Arial" w:hAnsi="Arial" w:cs="Arial"/>
              </w:rPr>
              <w:t xml:space="preserve"> 2.0</w:t>
            </w:r>
            <w:r w:rsidR="00936F10" w:rsidRPr="0017795E">
              <w:rPr>
                <w:rFonts w:ascii="Arial" w:hAnsi="Arial" w:cs="Arial"/>
              </w:rPr>
              <w:t>»</w:t>
            </w:r>
          </w:p>
        </w:tc>
      </w:tr>
      <w:tr w:rsidR="00936F10" w:rsidRPr="009232A4" w14:paraId="0CCA749C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53949A3D" w14:textId="77777777" w:rsidR="0017795E" w:rsidRPr="000E578C" w:rsidRDefault="0017795E" w:rsidP="00D81BF6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  <w:p w14:paraId="725845D4" w14:textId="255861C2" w:rsidR="00936F10" w:rsidRPr="009232A4" w:rsidRDefault="008D7A8C" w:rsidP="00D81BF6">
            <w:pPr>
              <w:pStyle w:val="af6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Требования к функционалу</w:t>
            </w:r>
          </w:p>
          <w:p w14:paraId="4D271049" w14:textId="1AF80DEE" w:rsidR="008D7A8C" w:rsidRPr="008D7A8C" w:rsidRDefault="00C42C1A" w:rsidP="00D81BF6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C42C1A">
              <w:rPr>
                <w:rFonts w:ascii="Arial" w:hAnsi="Arial" w:cs="Arial"/>
              </w:rPr>
              <w:t>Закрытие в системах банка  карты участника</w:t>
            </w:r>
            <w:r w:rsidR="008D7A8C" w:rsidRPr="008D7A8C">
              <w:rPr>
                <w:rFonts w:ascii="Arial" w:hAnsi="Arial" w:cs="Arial"/>
              </w:rPr>
              <w:t xml:space="preserve"> BR-7</w:t>
            </w:r>
            <w:r>
              <w:rPr>
                <w:rFonts w:ascii="Arial" w:hAnsi="Arial" w:cs="Arial"/>
              </w:rPr>
              <w:t>306</w:t>
            </w:r>
          </w:p>
          <w:p w14:paraId="3F7BD5EB" w14:textId="4D8046C0" w:rsidR="00936F10" w:rsidRPr="0020023F" w:rsidRDefault="00936F10" w:rsidP="00D81BF6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290A1477" w14:textId="77777777" w:rsidTr="0017795E">
        <w:trPr>
          <w:trHeight w:val="12"/>
        </w:trPr>
        <w:tc>
          <w:tcPr>
            <w:tcW w:w="7684" w:type="dxa"/>
            <w:shd w:val="clear" w:color="auto" w:fill="auto"/>
            <w:vAlign w:val="bottom"/>
          </w:tcPr>
          <w:p w14:paraId="4DE84F26" w14:textId="77777777" w:rsidR="00936F10" w:rsidRPr="009232A4" w:rsidRDefault="00936F10" w:rsidP="00D81BF6">
            <w:pPr>
              <w:spacing w:line="264" w:lineRule="auto"/>
              <w:rPr>
                <w:rStyle w:val="af5"/>
                <w:rFonts w:ascii="Arial" w:hAnsi="Arial" w:cs="Arial"/>
              </w:rPr>
            </w:pPr>
          </w:p>
          <w:p w14:paraId="643153C6" w14:textId="77777777" w:rsidR="00936F10" w:rsidRPr="009232A4" w:rsidRDefault="00936F10" w:rsidP="00D81BF6">
            <w:pPr>
              <w:spacing w:line="264" w:lineRule="auto"/>
              <w:rPr>
                <w:rFonts w:ascii="Arial" w:hAnsi="Arial" w:cs="Arial"/>
              </w:rPr>
            </w:pPr>
          </w:p>
          <w:p w14:paraId="5367AD24" w14:textId="77777777" w:rsidR="00936F10" w:rsidRPr="009232A4" w:rsidRDefault="00936F10" w:rsidP="00D81BF6">
            <w:pPr>
              <w:spacing w:line="264" w:lineRule="auto"/>
              <w:rPr>
                <w:rFonts w:ascii="Arial" w:hAnsi="Arial" w:cs="Arial"/>
              </w:rPr>
            </w:pPr>
          </w:p>
          <w:p w14:paraId="4B6A3297" w14:textId="77777777" w:rsidR="00936F10" w:rsidRPr="009232A4" w:rsidRDefault="00936F10" w:rsidP="00D81BF6">
            <w:pPr>
              <w:spacing w:line="264" w:lineRule="auto"/>
              <w:rPr>
                <w:rFonts w:ascii="Arial" w:hAnsi="Arial" w:cs="Arial"/>
              </w:rPr>
            </w:pPr>
          </w:p>
          <w:p w14:paraId="4423B601" w14:textId="77777777" w:rsidR="00936F10" w:rsidRPr="009232A4" w:rsidRDefault="00936F10" w:rsidP="00D81BF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5E3E5A8A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44C4999B" w14:textId="77777777" w:rsidR="00936F10" w:rsidRPr="009232A4" w:rsidRDefault="00936F10" w:rsidP="00D81BF6">
            <w:pPr>
              <w:spacing w:line="264" w:lineRule="auto"/>
              <w:rPr>
                <w:rFonts w:ascii="Arial" w:hAnsi="Arial" w:cs="Arial"/>
              </w:rPr>
            </w:pPr>
          </w:p>
          <w:p w14:paraId="4545A3AE" w14:textId="5FCBE465" w:rsidR="00936F10" w:rsidRPr="009232A4" w:rsidRDefault="00936F10" w:rsidP="00D81BF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Автор: Чжан Евгения</w:t>
            </w:r>
          </w:p>
          <w:p w14:paraId="26AD37B1" w14:textId="2A1350E8" w:rsidR="00936F10" w:rsidRPr="00C42C1A" w:rsidRDefault="00936F10" w:rsidP="00D81BF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Версия: 0.</w:t>
            </w:r>
            <w:r w:rsidR="00B57B95">
              <w:rPr>
                <w:rFonts w:ascii="Arial" w:hAnsi="Arial" w:cs="Arial"/>
              </w:rPr>
              <w:t>2</w:t>
            </w:r>
          </w:p>
        </w:tc>
      </w:tr>
    </w:tbl>
    <w:p w14:paraId="226008F5" w14:textId="594461EA" w:rsidR="000C5FFB" w:rsidRPr="009232A4" w:rsidRDefault="000C5FFB" w:rsidP="00D81BF6">
      <w:pPr>
        <w:spacing w:line="264" w:lineRule="auto"/>
        <w:rPr>
          <w:rFonts w:ascii="Arial" w:hAnsi="Arial" w:cs="Arial"/>
        </w:rPr>
      </w:pPr>
      <w:r>
        <w:br w:type="page"/>
      </w:r>
    </w:p>
    <w:p w14:paraId="650C833A" w14:textId="77777777" w:rsidR="000C5FFB" w:rsidRPr="009232A4" w:rsidRDefault="000C5FFB" w:rsidP="00D81BF6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>
        <w:rPr>
          <w:rFonts w:ascii="Arial" w:hAnsi="Arial" w:cs="Arial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730"/>
        <w:gridCol w:w="5391"/>
      </w:tblGrid>
      <w:tr w:rsidR="000C5FFB" w:rsidRPr="000C5FFB" w14:paraId="2486441F" w14:textId="77777777" w:rsidTr="000C5FFB">
        <w:tc>
          <w:tcPr>
            <w:tcW w:w="1101" w:type="dxa"/>
            <w:shd w:val="clear" w:color="auto" w:fill="D9D9D9"/>
            <w:vAlign w:val="center"/>
          </w:tcPr>
          <w:p w14:paraId="2C132E59" w14:textId="77777777" w:rsidR="000C5FFB" w:rsidRPr="0017795E" w:rsidRDefault="000C5FFB" w:rsidP="00D81BF6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0C5FFB">
              <w:rPr>
                <w:rFonts w:ascii="Arial" w:hAnsi="Arial" w:cs="Arial"/>
                <w:b/>
                <w:sz w:val="20"/>
                <w:szCs w:val="20"/>
              </w:rPr>
              <w:t>Версия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6E5E3D8" w14:textId="77777777" w:rsidR="000C5FFB" w:rsidRPr="0017795E" w:rsidRDefault="000C5FFB" w:rsidP="00D81BF6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Дата</w:t>
            </w:r>
          </w:p>
        </w:tc>
        <w:tc>
          <w:tcPr>
            <w:tcW w:w="1730" w:type="dxa"/>
            <w:shd w:val="clear" w:color="auto" w:fill="D9D9D9"/>
            <w:vAlign w:val="center"/>
          </w:tcPr>
          <w:p w14:paraId="6C62DBAA" w14:textId="77777777" w:rsidR="000C5FFB" w:rsidRPr="0017795E" w:rsidRDefault="000C5FFB" w:rsidP="00D81BF6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2791EEE3" w14:textId="77777777" w:rsidR="000C5FFB" w:rsidRPr="0017795E" w:rsidRDefault="000C5FFB" w:rsidP="00D81BF6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Комментарии</w:t>
            </w:r>
          </w:p>
        </w:tc>
      </w:tr>
      <w:tr w:rsidR="000C5FFB" w:rsidRPr="000C5FFB" w14:paraId="585CD56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4DF021F1" w14:textId="77777777" w:rsidR="000C5FFB" w:rsidRPr="0017795E" w:rsidRDefault="000C5FFB" w:rsidP="00D81BF6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052FBBC" w14:textId="5594D2CC" w:rsidR="000C5FFB" w:rsidRPr="0017795E" w:rsidRDefault="00C42C1A" w:rsidP="00D81BF6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18.07</w:t>
            </w:r>
            <w:r w:rsidR="000C5FFB" w:rsidRPr="0017795E">
              <w:rPr>
                <w:rFonts w:ascii="Arial" w:hAnsi="Arial" w:cs="Arial"/>
                <w:sz w:val="20"/>
                <w:szCs w:val="20"/>
              </w:rPr>
              <w:t>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5A902553" w14:textId="154A15B8" w:rsidR="000C5FFB" w:rsidRPr="0017795E" w:rsidRDefault="000C5FFB" w:rsidP="00D81BF6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6F4CCAC" w14:textId="2A827F8A" w:rsidR="000C5FFB" w:rsidRPr="0017795E" w:rsidRDefault="000C5FFB" w:rsidP="00D81BF6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Первая версия спецификации</w:t>
            </w:r>
            <w:r w:rsidR="00C42C1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C5FFB" w:rsidRPr="000C5FFB" w14:paraId="16BECF81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7C74827F" w14:textId="37ED7127" w:rsidR="000C5FFB" w:rsidRPr="0017795E" w:rsidRDefault="00EC33DF" w:rsidP="00D81BF6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CBF426B" w14:textId="286939E3" w:rsidR="000C5FFB" w:rsidRPr="0017795E" w:rsidRDefault="00AB73BF" w:rsidP="00D81BF6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2</w:t>
            </w:r>
            <w:r w:rsidR="00C42C1A">
              <w:rPr>
                <w:rFonts w:ascii="Arial" w:hAnsi="Arial" w:cs="Arial"/>
                <w:sz w:val="20"/>
                <w:szCs w:val="20"/>
              </w:rPr>
              <w:t>1.07</w:t>
            </w:r>
            <w:r w:rsidR="000C5FFB" w:rsidRPr="0017795E">
              <w:rPr>
                <w:rFonts w:ascii="Arial" w:hAnsi="Arial" w:cs="Arial"/>
                <w:sz w:val="20"/>
                <w:szCs w:val="20"/>
              </w:rPr>
              <w:t>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7063B525" w14:textId="3D9E23E9" w:rsidR="000C5FFB" w:rsidRPr="0017795E" w:rsidRDefault="000C5FFB" w:rsidP="00D81BF6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3C294813" w14:textId="4213A581" w:rsidR="0067256B" w:rsidRPr="0017795E" w:rsidRDefault="00C42C1A" w:rsidP="00D81BF6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Версия с корректировками</w:t>
            </w:r>
            <w:r w:rsidR="00B57B95">
              <w:rPr>
                <w:rFonts w:ascii="Arial" w:hAnsi="Arial" w:cs="Arial"/>
                <w:sz w:val="20"/>
                <w:szCs w:val="20"/>
              </w:rPr>
              <w:t xml:space="preserve"> по результатам ревью оценки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E578C" w:rsidRPr="000C5FFB" w14:paraId="45022A90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52DA61EB" w14:textId="70788E1B" w:rsidR="000E578C" w:rsidRPr="00D81BF6" w:rsidRDefault="000E578C" w:rsidP="00D81BF6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EEB5122" w14:textId="57FF1940" w:rsidR="000E578C" w:rsidRPr="0017795E" w:rsidRDefault="000E578C" w:rsidP="00D81BF6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44945A3F" w14:textId="66409E20" w:rsidR="000E578C" w:rsidRPr="0017795E" w:rsidRDefault="000E578C" w:rsidP="00D81BF6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0A56F503" w14:textId="1727A062" w:rsidR="000E578C" w:rsidRPr="00C42C1A" w:rsidRDefault="000E578C" w:rsidP="00D81BF6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787" w:rsidRPr="000C5FFB" w14:paraId="082117D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7D13D740" w14:textId="1A8D76DA" w:rsidR="00731787" w:rsidRPr="00D81BF6" w:rsidRDefault="00731787" w:rsidP="00D81BF6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7D35A304" w14:textId="2B27379E" w:rsidR="00731787" w:rsidRDefault="00731787" w:rsidP="00D81BF6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0DBBB888" w14:textId="350C124F" w:rsidR="00731787" w:rsidRPr="0017795E" w:rsidRDefault="00731787" w:rsidP="00D81BF6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75A2F86B" w14:textId="5BF08430" w:rsidR="00F13BD8" w:rsidRPr="00C42C1A" w:rsidRDefault="00F13BD8" w:rsidP="00D81BF6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866670" w14:textId="6F4E4795" w:rsidR="000C5FFB" w:rsidRDefault="000C5FFB" w:rsidP="00D81BF6">
      <w:pPr>
        <w:spacing w:line="264" w:lineRule="auto"/>
      </w:pPr>
    </w:p>
    <w:p w14:paraId="41790CA5" w14:textId="40A3FE08" w:rsidR="00EC33DF" w:rsidRDefault="00EC33DF" w:rsidP="00D81BF6">
      <w:pPr>
        <w:spacing w:line="264" w:lineRule="auto"/>
      </w:pPr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1437712481"/>
        <w:docPartObj>
          <w:docPartGallery w:val="Table of Contents"/>
          <w:docPartUnique/>
        </w:docPartObj>
      </w:sdtPr>
      <w:sdtEndPr/>
      <w:sdtContent>
        <w:p w14:paraId="34BEF4B9" w14:textId="1B125F26" w:rsidR="00936F10" w:rsidRPr="0017795E" w:rsidRDefault="00936F10" w:rsidP="00D81BF6">
          <w:pPr>
            <w:pStyle w:val="af3"/>
            <w:spacing w:after="240" w:line="264" w:lineRule="auto"/>
            <w:rPr>
              <w:rFonts w:ascii="Arial" w:hAnsi="Arial" w:cs="Arial"/>
              <w:lang w:eastAsia="en-US"/>
            </w:rPr>
          </w:pPr>
          <w:r w:rsidRPr="0017795E">
            <w:rPr>
              <w:rFonts w:ascii="Arial" w:hAnsi="Arial" w:cs="Arial"/>
              <w:lang w:eastAsia="en-US"/>
            </w:rPr>
            <w:t>Оглавление</w:t>
          </w:r>
        </w:p>
        <w:p w14:paraId="69480C30" w14:textId="77777777" w:rsidR="00D81BF6" w:rsidRDefault="00936F10" w:rsidP="00D81BF6">
          <w:pPr>
            <w:pStyle w:val="11"/>
            <w:tabs>
              <w:tab w:val="left" w:pos="440"/>
              <w:tab w:val="right" w:leader="dot" w:pos="9345"/>
            </w:tabs>
            <w:spacing w:line="264" w:lineRule="auto"/>
            <w:rPr>
              <w:rFonts w:eastAsiaTheme="minorEastAsia"/>
              <w:noProof/>
              <w:lang w:eastAsia="ru-RU"/>
            </w:rPr>
          </w:pPr>
          <w:r w:rsidRPr="00936F10">
            <w:rPr>
              <w:rFonts w:ascii="Arial" w:hAnsi="Arial" w:cs="Arial"/>
              <w:sz w:val="20"/>
              <w:szCs w:val="20"/>
            </w:rPr>
            <w:fldChar w:fldCharType="begin"/>
          </w:r>
          <w:r w:rsidRPr="00936F10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936F10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393718321" w:history="1">
            <w:r w:rsidR="00D81BF6" w:rsidRPr="00AE6E1C">
              <w:rPr>
                <w:rStyle w:val="af4"/>
                <w:rFonts w:ascii="Arial" w:hAnsi="Arial" w:cs="Arial"/>
                <w:noProof/>
              </w:rPr>
              <w:t>1.</w:t>
            </w:r>
            <w:r w:rsidR="00D81BF6">
              <w:rPr>
                <w:rFonts w:eastAsiaTheme="minorEastAsia"/>
                <w:noProof/>
                <w:lang w:eastAsia="ru-RU"/>
              </w:rPr>
              <w:tab/>
            </w:r>
            <w:r w:rsidR="00D81BF6" w:rsidRPr="00AE6E1C">
              <w:rPr>
                <w:rStyle w:val="af4"/>
                <w:rFonts w:ascii="Arial" w:hAnsi="Arial" w:cs="Arial"/>
                <w:noProof/>
              </w:rPr>
              <w:t>Глоссарий</w:t>
            </w:r>
            <w:r w:rsidR="00D81BF6">
              <w:rPr>
                <w:noProof/>
                <w:webHidden/>
              </w:rPr>
              <w:tab/>
            </w:r>
            <w:r w:rsidR="00D81BF6">
              <w:rPr>
                <w:noProof/>
                <w:webHidden/>
              </w:rPr>
              <w:fldChar w:fldCharType="begin"/>
            </w:r>
            <w:r w:rsidR="00D81BF6">
              <w:rPr>
                <w:noProof/>
                <w:webHidden/>
              </w:rPr>
              <w:instrText xml:space="preserve"> PAGEREF _Toc393718321 \h </w:instrText>
            </w:r>
            <w:r w:rsidR="00D81BF6">
              <w:rPr>
                <w:noProof/>
                <w:webHidden/>
              </w:rPr>
            </w:r>
            <w:r w:rsidR="00D81BF6">
              <w:rPr>
                <w:noProof/>
                <w:webHidden/>
              </w:rPr>
              <w:fldChar w:fldCharType="separate"/>
            </w:r>
            <w:r w:rsidR="00D81BF6">
              <w:rPr>
                <w:noProof/>
                <w:webHidden/>
              </w:rPr>
              <w:t>4</w:t>
            </w:r>
            <w:r w:rsidR="00D81BF6">
              <w:rPr>
                <w:noProof/>
                <w:webHidden/>
              </w:rPr>
              <w:fldChar w:fldCharType="end"/>
            </w:r>
          </w:hyperlink>
        </w:p>
        <w:p w14:paraId="0C087E35" w14:textId="77777777" w:rsidR="00D81BF6" w:rsidRDefault="003E19B4" w:rsidP="00D81BF6">
          <w:pPr>
            <w:pStyle w:val="11"/>
            <w:tabs>
              <w:tab w:val="left" w:pos="440"/>
              <w:tab w:val="right" w:leader="dot" w:pos="9345"/>
            </w:tabs>
            <w:spacing w:line="264" w:lineRule="auto"/>
            <w:rPr>
              <w:rFonts w:eastAsiaTheme="minorEastAsia"/>
              <w:noProof/>
              <w:lang w:eastAsia="ru-RU"/>
            </w:rPr>
          </w:pPr>
          <w:hyperlink w:anchor="_Toc393718322" w:history="1">
            <w:r w:rsidR="00D81BF6" w:rsidRPr="00AE6E1C">
              <w:rPr>
                <w:rStyle w:val="af4"/>
                <w:rFonts w:ascii="Arial" w:hAnsi="Arial" w:cs="Arial"/>
                <w:noProof/>
              </w:rPr>
              <w:t>2.</w:t>
            </w:r>
            <w:r w:rsidR="00D81BF6">
              <w:rPr>
                <w:rFonts w:eastAsiaTheme="minorEastAsia"/>
                <w:noProof/>
                <w:lang w:eastAsia="ru-RU"/>
              </w:rPr>
              <w:tab/>
            </w:r>
            <w:r w:rsidR="00D81BF6" w:rsidRPr="00AE6E1C">
              <w:rPr>
                <w:rStyle w:val="af4"/>
                <w:rFonts w:ascii="Arial" w:hAnsi="Arial" w:cs="Arial"/>
                <w:noProof/>
              </w:rPr>
              <w:t>Общие сведения</w:t>
            </w:r>
            <w:r w:rsidR="00D81BF6">
              <w:rPr>
                <w:noProof/>
                <w:webHidden/>
              </w:rPr>
              <w:tab/>
            </w:r>
            <w:r w:rsidR="00D81BF6">
              <w:rPr>
                <w:noProof/>
                <w:webHidden/>
              </w:rPr>
              <w:fldChar w:fldCharType="begin"/>
            </w:r>
            <w:r w:rsidR="00D81BF6">
              <w:rPr>
                <w:noProof/>
                <w:webHidden/>
              </w:rPr>
              <w:instrText xml:space="preserve"> PAGEREF _Toc393718322 \h </w:instrText>
            </w:r>
            <w:r w:rsidR="00D81BF6">
              <w:rPr>
                <w:noProof/>
                <w:webHidden/>
              </w:rPr>
            </w:r>
            <w:r w:rsidR="00D81BF6">
              <w:rPr>
                <w:noProof/>
                <w:webHidden/>
              </w:rPr>
              <w:fldChar w:fldCharType="separate"/>
            </w:r>
            <w:r w:rsidR="00D81BF6">
              <w:rPr>
                <w:noProof/>
                <w:webHidden/>
              </w:rPr>
              <w:t>4</w:t>
            </w:r>
            <w:r w:rsidR="00D81BF6">
              <w:rPr>
                <w:noProof/>
                <w:webHidden/>
              </w:rPr>
              <w:fldChar w:fldCharType="end"/>
            </w:r>
          </w:hyperlink>
        </w:p>
        <w:p w14:paraId="3CDE78E4" w14:textId="77777777" w:rsidR="00D81BF6" w:rsidRDefault="003E19B4" w:rsidP="00D81BF6">
          <w:pPr>
            <w:pStyle w:val="21"/>
            <w:tabs>
              <w:tab w:val="left" w:pos="880"/>
              <w:tab w:val="right" w:leader="dot" w:pos="9345"/>
            </w:tabs>
            <w:spacing w:line="264" w:lineRule="auto"/>
            <w:rPr>
              <w:rFonts w:eastAsiaTheme="minorEastAsia"/>
              <w:noProof/>
              <w:lang w:eastAsia="ru-RU"/>
            </w:rPr>
          </w:pPr>
          <w:hyperlink w:anchor="_Toc393718323" w:history="1">
            <w:r w:rsidR="00D81BF6" w:rsidRPr="00AE6E1C">
              <w:rPr>
                <w:rStyle w:val="af4"/>
                <w:rFonts w:ascii="Arial" w:hAnsi="Arial" w:cs="Arial"/>
                <w:noProof/>
              </w:rPr>
              <w:t>2.1.</w:t>
            </w:r>
            <w:r w:rsidR="00D81BF6">
              <w:rPr>
                <w:rFonts w:eastAsiaTheme="minorEastAsia"/>
                <w:noProof/>
                <w:lang w:eastAsia="ru-RU"/>
              </w:rPr>
              <w:tab/>
            </w:r>
            <w:r w:rsidR="00D81BF6" w:rsidRPr="00AE6E1C">
              <w:rPr>
                <w:rStyle w:val="af4"/>
                <w:rFonts w:ascii="Arial" w:hAnsi="Arial" w:cs="Arial"/>
                <w:noProof/>
              </w:rPr>
              <w:t>Назначение документа</w:t>
            </w:r>
            <w:r w:rsidR="00D81BF6">
              <w:rPr>
                <w:noProof/>
                <w:webHidden/>
              </w:rPr>
              <w:tab/>
            </w:r>
            <w:r w:rsidR="00D81BF6">
              <w:rPr>
                <w:noProof/>
                <w:webHidden/>
              </w:rPr>
              <w:fldChar w:fldCharType="begin"/>
            </w:r>
            <w:r w:rsidR="00D81BF6">
              <w:rPr>
                <w:noProof/>
                <w:webHidden/>
              </w:rPr>
              <w:instrText xml:space="preserve"> PAGEREF _Toc393718323 \h </w:instrText>
            </w:r>
            <w:r w:rsidR="00D81BF6">
              <w:rPr>
                <w:noProof/>
                <w:webHidden/>
              </w:rPr>
            </w:r>
            <w:r w:rsidR="00D81BF6">
              <w:rPr>
                <w:noProof/>
                <w:webHidden/>
              </w:rPr>
              <w:fldChar w:fldCharType="separate"/>
            </w:r>
            <w:r w:rsidR="00D81BF6">
              <w:rPr>
                <w:noProof/>
                <w:webHidden/>
              </w:rPr>
              <w:t>4</w:t>
            </w:r>
            <w:r w:rsidR="00D81BF6">
              <w:rPr>
                <w:noProof/>
                <w:webHidden/>
              </w:rPr>
              <w:fldChar w:fldCharType="end"/>
            </w:r>
          </w:hyperlink>
        </w:p>
        <w:p w14:paraId="3DD0A12A" w14:textId="77777777" w:rsidR="00D81BF6" w:rsidRDefault="003E19B4" w:rsidP="00D81BF6">
          <w:pPr>
            <w:pStyle w:val="21"/>
            <w:tabs>
              <w:tab w:val="left" w:pos="880"/>
              <w:tab w:val="right" w:leader="dot" w:pos="9345"/>
            </w:tabs>
            <w:spacing w:line="264" w:lineRule="auto"/>
            <w:rPr>
              <w:rFonts w:eastAsiaTheme="minorEastAsia"/>
              <w:noProof/>
              <w:lang w:eastAsia="ru-RU"/>
            </w:rPr>
          </w:pPr>
          <w:hyperlink w:anchor="_Toc393718324" w:history="1">
            <w:r w:rsidR="00D81BF6" w:rsidRPr="00AE6E1C">
              <w:rPr>
                <w:rStyle w:val="af4"/>
                <w:rFonts w:ascii="Arial" w:hAnsi="Arial" w:cs="Arial"/>
                <w:noProof/>
              </w:rPr>
              <w:t>2.2.</w:t>
            </w:r>
            <w:r w:rsidR="00D81BF6">
              <w:rPr>
                <w:rFonts w:eastAsiaTheme="minorEastAsia"/>
                <w:noProof/>
                <w:lang w:eastAsia="ru-RU"/>
              </w:rPr>
              <w:tab/>
            </w:r>
            <w:r w:rsidR="00D81BF6" w:rsidRPr="00AE6E1C">
              <w:rPr>
                <w:rStyle w:val="af4"/>
                <w:rFonts w:ascii="Arial" w:hAnsi="Arial" w:cs="Arial"/>
                <w:noProof/>
              </w:rPr>
              <w:t>Связанные документы</w:t>
            </w:r>
            <w:r w:rsidR="00D81BF6">
              <w:rPr>
                <w:noProof/>
                <w:webHidden/>
              </w:rPr>
              <w:tab/>
            </w:r>
            <w:r w:rsidR="00D81BF6">
              <w:rPr>
                <w:noProof/>
                <w:webHidden/>
              </w:rPr>
              <w:fldChar w:fldCharType="begin"/>
            </w:r>
            <w:r w:rsidR="00D81BF6">
              <w:rPr>
                <w:noProof/>
                <w:webHidden/>
              </w:rPr>
              <w:instrText xml:space="preserve"> PAGEREF _Toc393718324 \h </w:instrText>
            </w:r>
            <w:r w:rsidR="00D81BF6">
              <w:rPr>
                <w:noProof/>
                <w:webHidden/>
              </w:rPr>
            </w:r>
            <w:r w:rsidR="00D81BF6">
              <w:rPr>
                <w:noProof/>
                <w:webHidden/>
              </w:rPr>
              <w:fldChar w:fldCharType="separate"/>
            </w:r>
            <w:r w:rsidR="00D81BF6">
              <w:rPr>
                <w:noProof/>
                <w:webHidden/>
              </w:rPr>
              <w:t>4</w:t>
            </w:r>
            <w:r w:rsidR="00D81BF6">
              <w:rPr>
                <w:noProof/>
                <w:webHidden/>
              </w:rPr>
              <w:fldChar w:fldCharType="end"/>
            </w:r>
          </w:hyperlink>
        </w:p>
        <w:p w14:paraId="07C3960A" w14:textId="77777777" w:rsidR="00D81BF6" w:rsidRDefault="003E19B4" w:rsidP="00D81BF6">
          <w:pPr>
            <w:pStyle w:val="11"/>
            <w:tabs>
              <w:tab w:val="left" w:pos="440"/>
              <w:tab w:val="right" w:leader="dot" w:pos="9345"/>
            </w:tabs>
            <w:spacing w:line="264" w:lineRule="auto"/>
            <w:rPr>
              <w:rFonts w:eastAsiaTheme="minorEastAsia"/>
              <w:noProof/>
              <w:lang w:eastAsia="ru-RU"/>
            </w:rPr>
          </w:pPr>
          <w:hyperlink w:anchor="_Toc393718325" w:history="1">
            <w:r w:rsidR="00D81BF6" w:rsidRPr="00AE6E1C">
              <w:rPr>
                <w:rStyle w:val="af4"/>
                <w:rFonts w:ascii="Arial" w:hAnsi="Arial" w:cs="Arial"/>
                <w:noProof/>
              </w:rPr>
              <w:t>3.</w:t>
            </w:r>
            <w:r w:rsidR="00D81BF6">
              <w:rPr>
                <w:rFonts w:eastAsiaTheme="minorEastAsia"/>
                <w:noProof/>
                <w:lang w:eastAsia="ru-RU"/>
              </w:rPr>
              <w:tab/>
            </w:r>
            <w:r w:rsidR="00D81BF6" w:rsidRPr="00AE6E1C">
              <w:rPr>
                <w:rStyle w:val="af4"/>
                <w:rFonts w:ascii="Arial" w:hAnsi="Arial" w:cs="Arial"/>
                <w:noProof/>
              </w:rPr>
              <w:t>Описание функций</w:t>
            </w:r>
            <w:r w:rsidR="00D81BF6">
              <w:rPr>
                <w:noProof/>
                <w:webHidden/>
              </w:rPr>
              <w:tab/>
            </w:r>
            <w:r w:rsidR="00D81BF6">
              <w:rPr>
                <w:noProof/>
                <w:webHidden/>
              </w:rPr>
              <w:fldChar w:fldCharType="begin"/>
            </w:r>
            <w:r w:rsidR="00D81BF6">
              <w:rPr>
                <w:noProof/>
                <w:webHidden/>
              </w:rPr>
              <w:instrText xml:space="preserve"> PAGEREF _Toc393718325 \h </w:instrText>
            </w:r>
            <w:r w:rsidR="00D81BF6">
              <w:rPr>
                <w:noProof/>
                <w:webHidden/>
              </w:rPr>
            </w:r>
            <w:r w:rsidR="00D81BF6">
              <w:rPr>
                <w:noProof/>
                <w:webHidden/>
              </w:rPr>
              <w:fldChar w:fldCharType="separate"/>
            </w:r>
            <w:r w:rsidR="00D81BF6">
              <w:rPr>
                <w:noProof/>
                <w:webHidden/>
              </w:rPr>
              <w:t>4</w:t>
            </w:r>
            <w:r w:rsidR="00D81BF6">
              <w:rPr>
                <w:noProof/>
                <w:webHidden/>
              </w:rPr>
              <w:fldChar w:fldCharType="end"/>
            </w:r>
          </w:hyperlink>
        </w:p>
        <w:p w14:paraId="755F9F93" w14:textId="77777777" w:rsidR="00D81BF6" w:rsidRDefault="003E19B4" w:rsidP="00D81BF6">
          <w:pPr>
            <w:pStyle w:val="21"/>
            <w:tabs>
              <w:tab w:val="left" w:pos="880"/>
              <w:tab w:val="right" w:leader="dot" w:pos="9345"/>
            </w:tabs>
            <w:spacing w:line="264" w:lineRule="auto"/>
            <w:rPr>
              <w:rFonts w:eastAsiaTheme="minorEastAsia"/>
              <w:noProof/>
              <w:lang w:eastAsia="ru-RU"/>
            </w:rPr>
          </w:pPr>
          <w:hyperlink w:anchor="_Toc393718326" w:history="1">
            <w:r w:rsidR="00D81BF6" w:rsidRPr="00AE6E1C">
              <w:rPr>
                <w:rStyle w:val="af4"/>
                <w:rFonts w:ascii="Arial" w:hAnsi="Arial" w:cs="Arial"/>
                <w:noProof/>
              </w:rPr>
              <w:t>3.1.</w:t>
            </w:r>
            <w:r w:rsidR="00D81BF6">
              <w:rPr>
                <w:rFonts w:eastAsiaTheme="minorEastAsia"/>
                <w:noProof/>
                <w:lang w:eastAsia="ru-RU"/>
              </w:rPr>
              <w:tab/>
            </w:r>
            <w:r w:rsidR="00D81BF6" w:rsidRPr="00AE6E1C">
              <w:rPr>
                <w:rStyle w:val="af4"/>
                <w:rFonts w:ascii="Arial" w:hAnsi="Arial" w:cs="Arial"/>
                <w:noProof/>
              </w:rPr>
              <w:t>Функциональные требования</w:t>
            </w:r>
            <w:r w:rsidR="00D81BF6">
              <w:rPr>
                <w:noProof/>
                <w:webHidden/>
              </w:rPr>
              <w:tab/>
            </w:r>
            <w:r w:rsidR="00D81BF6">
              <w:rPr>
                <w:noProof/>
                <w:webHidden/>
              </w:rPr>
              <w:fldChar w:fldCharType="begin"/>
            </w:r>
            <w:r w:rsidR="00D81BF6">
              <w:rPr>
                <w:noProof/>
                <w:webHidden/>
              </w:rPr>
              <w:instrText xml:space="preserve"> PAGEREF _Toc393718326 \h </w:instrText>
            </w:r>
            <w:r w:rsidR="00D81BF6">
              <w:rPr>
                <w:noProof/>
                <w:webHidden/>
              </w:rPr>
            </w:r>
            <w:r w:rsidR="00D81BF6">
              <w:rPr>
                <w:noProof/>
                <w:webHidden/>
              </w:rPr>
              <w:fldChar w:fldCharType="separate"/>
            </w:r>
            <w:r w:rsidR="00D81BF6">
              <w:rPr>
                <w:noProof/>
                <w:webHidden/>
              </w:rPr>
              <w:t>4</w:t>
            </w:r>
            <w:r w:rsidR="00D81BF6">
              <w:rPr>
                <w:noProof/>
                <w:webHidden/>
              </w:rPr>
              <w:fldChar w:fldCharType="end"/>
            </w:r>
          </w:hyperlink>
        </w:p>
        <w:p w14:paraId="7079AF1A" w14:textId="77777777" w:rsidR="00D81BF6" w:rsidRDefault="003E19B4" w:rsidP="00D81BF6">
          <w:pPr>
            <w:pStyle w:val="21"/>
            <w:tabs>
              <w:tab w:val="left" w:pos="880"/>
              <w:tab w:val="right" w:leader="dot" w:pos="9345"/>
            </w:tabs>
            <w:spacing w:line="264" w:lineRule="auto"/>
            <w:rPr>
              <w:rFonts w:eastAsiaTheme="minorEastAsia"/>
              <w:noProof/>
              <w:lang w:eastAsia="ru-RU"/>
            </w:rPr>
          </w:pPr>
          <w:hyperlink w:anchor="_Toc393718327" w:history="1">
            <w:r w:rsidR="00D81BF6" w:rsidRPr="00AE6E1C">
              <w:rPr>
                <w:rStyle w:val="af4"/>
                <w:rFonts w:ascii="Arial" w:hAnsi="Arial" w:cs="Arial"/>
                <w:noProof/>
              </w:rPr>
              <w:t>3.2.</w:t>
            </w:r>
            <w:r w:rsidR="00D81BF6">
              <w:rPr>
                <w:rFonts w:eastAsiaTheme="minorEastAsia"/>
                <w:noProof/>
                <w:lang w:eastAsia="ru-RU"/>
              </w:rPr>
              <w:tab/>
            </w:r>
            <w:r w:rsidR="00D81BF6" w:rsidRPr="00AE6E1C">
              <w:rPr>
                <w:rStyle w:val="af4"/>
                <w:rFonts w:ascii="Arial" w:hAnsi="Arial" w:cs="Arial"/>
                <w:noProof/>
              </w:rPr>
              <w:t>Описание функционала</w:t>
            </w:r>
            <w:r w:rsidR="00D81BF6">
              <w:rPr>
                <w:noProof/>
                <w:webHidden/>
              </w:rPr>
              <w:tab/>
            </w:r>
            <w:r w:rsidR="00D81BF6">
              <w:rPr>
                <w:noProof/>
                <w:webHidden/>
              </w:rPr>
              <w:fldChar w:fldCharType="begin"/>
            </w:r>
            <w:r w:rsidR="00D81BF6">
              <w:rPr>
                <w:noProof/>
                <w:webHidden/>
              </w:rPr>
              <w:instrText xml:space="preserve"> PAGEREF _Toc393718327 \h </w:instrText>
            </w:r>
            <w:r w:rsidR="00D81BF6">
              <w:rPr>
                <w:noProof/>
                <w:webHidden/>
              </w:rPr>
            </w:r>
            <w:r w:rsidR="00D81BF6">
              <w:rPr>
                <w:noProof/>
                <w:webHidden/>
              </w:rPr>
              <w:fldChar w:fldCharType="separate"/>
            </w:r>
            <w:r w:rsidR="00D81BF6">
              <w:rPr>
                <w:noProof/>
                <w:webHidden/>
              </w:rPr>
              <w:t>5</w:t>
            </w:r>
            <w:r w:rsidR="00D81BF6">
              <w:rPr>
                <w:noProof/>
                <w:webHidden/>
              </w:rPr>
              <w:fldChar w:fldCharType="end"/>
            </w:r>
          </w:hyperlink>
        </w:p>
        <w:p w14:paraId="073F7D72" w14:textId="77777777" w:rsidR="00D81BF6" w:rsidRDefault="003E19B4" w:rsidP="00D81BF6">
          <w:pPr>
            <w:pStyle w:val="31"/>
            <w:tabs>
              <w:tab w:val="left" w:pos="1320"/>
              <w:tab w:val="right" w:leader="dot" w:pos="9345"/>
            </w:tabs>
            <w:spacing w:line="264" w:lineRule="auto"/>
            <w:rPr>
              <w:rFonts w:eastAsiaTheme="minorEastAsia"/>
              <w:noProof/>
              <w:lang w:eastAsia="ru-RU"/>
            </w:rPr>
          </w:pPr>
          <w:hyperlink w:anchor="_Toc393718328" w:history="1">
            <w:r w:rsidR="00D81BF6" w:rsidRPr="00AE6E1C">
              <w:rPr>
                <w:rStyle w:val="af4"/>
                <w:rFonts w:ascii="Arial" w:hAnsi="Arial" w:cs="Arial"/>
                <w:noProof/>
              </w:rPr>
              <w:t>3.2.1.</w:t>
            </w:r>
            <w:r w:rsidR="00D81BF6">
              <w:rPr>
                <w:rFonts w:eastAsiaTheme="minorEastAsia"/>
                <w:noProof/>
                <w:lang w:eastAsia="ru-RU"/>
              </w:rPr>
              <w:tab/>
            </w:r>
            <w:r w:rsidR="00D81BF6" w:rsidRPr="00AE6E1C">
              <w:rPr>
                <w:rStyle w:val="af4"/>
                <w:rFonts w:ascii="Arial" w:hAnsi="Arial" w:cs="Arial"/>
                <w:noProof/>
              </w:rPr>
              <w:t>Отключение клиентов от Программы по инициативе Банка</w:t>
            </w:r>
            <w:r w:rsidR="00D81BF6">
              <w:rPr>
                <w:noProof/>
                <w:webHidden/>
              </w:rPr>
              <w:tab/>
            </w:r>
            <w:r w:rsidR="00D81BF6">
              <w:rPr>
                <w:noProof/>
                <w:webHidden/>
              </w:rPr>
              <w:fldChar w:fldCharType="begin"/>
            </w:r>
            <w:r w:rsidR="00D81BF6">
              <w:rPr>
                <w:noProof/>
                <w:webHidden/>
              </w:rPr>
              <w:instrText xml:space="preserve"> PAGEREF _Toc393718328 \h </w:instrText>
            </w:r>
            <w:r w:rsidR="00D81BF6">
              <w:rPr>
                <w:noProof/>
                <w:webHidden/>
              </w:rPr>
            </w:r>
            <w:r w:rsidR="00D81BF6">
              <w:rPr>
                <w:noProof/>
                <w:webHidden/>
              </w:rPr>
              <w:fldChar w:fldCharType="separate"/>
            </w:r>
            <w:r w:rsidR="00D81BF6">
              <w:rPr>
                <w:noProof/>
                <w:webHidden/>
              </w:rPr>
              <w:t>5</w:t>
            </w:r>
            <w:r w:rsidR="00D81BF6">
              <w:rPr>
                <w:noProof/>
                <w:webHidden/>
              </w:rPr>
              <w:fldChar w:fldCharType="end"/>
            </w:r>
          </w:hyperlink>
        </w:p>
        <w:p w14:paraId="29BC41C7" w14:textId="77777777" w:rsidR="00D81BF6" w:rsidRDefault="003E19B4" w:rsidP="00D81BF6">
          <w:pPr>
            <w:pStyle w:val="31"/>
            <w:tabs>
              <w:tab w:val="left" w:pos="1320"/>
              <w:tab w:val="right" w:leader="dot" w:pos="9345"/>
            </w:tabs>
            <w:spacing w:line="264" w:lineRule="auto"/>
            <w:rPr>
              <w:rFonts w:eastAsiaTheme="minorEastAsia"/>
              <w:noProof/>
              <w:lang w:eastAsia="ru-RU"/>
            </w:rPr>
          </w:pPr>
          <w:hyperlink w:anchor="_Toc393718329" w:history="1">
            <w:r w:rsidR="00D81BF6" w:rsidRPr="00AE6E1C">
              <w:rPr>
                <w:rStyle w:val="af4"/>
                <w:rFonts w:ascii="Arial" w:hAnsi="Arial" w:cs="Arial"/>
                <w:noProof/>
              </w:rPr>
              <w:t>3.2.2.</w:t>
            </w:r>
            <w:r w:rsidR="00D81BF6">
              <w:rPr>
                <w:rFonts w:eastAsiaTheme="minorEastAsia"/>
                <w:noProof/>
                <w:lang w:eastAsia="ru-RU"/>
              </w:rPr>
              <w:tab/>
            </w:r>
            <w:r w:rsidR="00D81BF6" w:rsidRPr="00AE6E1C">
              <w:rPr>
                <w:rStyle w:val="af4"/>
                <w:rFonts w:ascii="Arial" w:hAnsi="Arial" w:cs="Arial"/>
                <w:noProof/>
              </w:rPr>
              <w:t>Отключение клиентов от Программы по инициативе системы «Коллекция»</w:t>
            </w:r>
            <w:r w:rsidR="00D81BF6">
              <w:rPr>
                <w:noProof/>
                <w:webHidden/>
              </w:rPr>
              <w:tab/>
            </w:r>
            <w:r w:rsidR="00D81BF6">
              <w:rPr>
                <w:noProof/>
                <w:webHidden/>
              </w:rPr>
              <w:fldChar w:fldCharType="begin"/>
            </w:r>
            <w:r w:rsidR="00D81BF6">
              <w:rPr>
                <w:noProof/>
                <w:webHidden/>
              </w:rPr>
              <w:instrText xml:space="preserve"> PAGEREF _Toc393718329 \h </w:instrText>
            </w:r>
            <w:r w:rsidR="00D81BF6">
              <w:rPr>
                <w:noProof/>
                <w:webHidden/>
              </w:rPr>
            </w:r>
            <w:r w:rsidR="00D81BF6">
              <w:rPr>
                <w:noProof/>
                <w:webHidden/>
              </w:rPr>
              <w:fldChar w:fldCharType="separate"/>
            </w:r>
            <w:r w:rsidR="00D81BF6">
              <w:rPr>
                <w:noProof/>
                <w:webHidden/>
              </w:rPr>
              <w:t>6</w:t>
            </w:r>
            <w:r w:rsidR="00D81BF6">
              <w:rPr>
                <w:noProof/>
                <w:webHidden/>
              </w:rPr>
              <w:fldChar w:fldCharType="end"/>
            </w:r>
          </w:hyperlink>
        </w:p>
        <w:p w14:paraId="36342E15" w14:textId="77777777" w:rsidR="00D81BF6" w:rsidRDefault="003E19B4" w:rsidP="00D81BF6">
          <w:pPr>
            <w:pStyle w:val="11"/>
            <w:tabs>
              <w:tab w:val="left" w:pos="440"/>
              <w:tab w:val="right" w:leader="dot" w:pos="9345"/>
            </w:tabs>
            <w:spacing w:line="264" w:lineRule="auto"/>
            <w:rPr>
              <w:rFonts w:eastAsiaTheme="minorEastAsia"/>
              <w:noProof/>
              <w:lang w:eastAsia="ru-RU"/>
            </w:rPr>
          </w:pPr>
          <w:hyperlink w:anchor="_Toc393718330" w:history="1">
            <w:r w:rsidR="00D81BF6" w:rsidRPr="00AE6E1C">
              <w:rPr>
                <w:rStyle w:val="af4"/>
                <w:rFonts w:ascii="Arial" w:hAnsi="Arial" w:cs="Arial"/>
                <w:noProof/>
              </w:rPr>
              <w:t>4.</w:t>
            </w:r>
            <w:r w:rsidR="00D81BF6">
              <w:rPr>
                <w:rFonts w:eastAsiaTheme="minorEastAsia"/>
                <w:noProof/>
                <w:lang w:eastAsia="ru-RU"/>
              </w:rPr>
              <w:tab/>
            </w:r>
            <w:r w:rsidR="00D81BF6" w:rsidRPr="00AE6E1C">
              <w:rPr>
                <w:rStyle w:val="af4"/>
                <w:rFonts w:ascii="Arial" w:hAnsi="Arial" w:cs="Arial"/>
                <w:noProof/>
              </w:rPr>
              <w:t>Материалы, необходимые от ВТБ24</w:t>
            </w:r>
            <w:r w:rsidR="00D81BF6">
              <w:rPr>
                <w:noProof/>
                <w:webHidden/>
              </w:rPr>
              <w:tab/>
            </w:r>
            <w:r w:rsidR="00D81BF6">
              <w:rPr>
                <w:noProof/>
                <w:webHidden/>
              </w:rPr>
              <w:fldChar w:fldCharType="begin"/>
            </w:r>
            <w:r w:rsidR="00D81BF6">
              <w:rPr>
                <w:noProof/>
                <w:webHidden/>
              </w:rPr>
              <w:instrText xml:space="preserve"> PAGEREF _Toc393718330 \h </w:instrText>
            </w:r>
            <w:r w:rsidR="00D81BF6">
              <w:rPr>
                <w:noProof/>
                <w:webHidden/>
              </w:rPr>
            </w:r>
            <w:r w:rsidR="00D81BF6">
              <w:rPr>
                <w:noProof/>
                <w:webHidden/>
              </w:rPr>
              <w:fldChar w:fldCharType="separate"/>
            </w:r>
            <w:r w:rsidR="00D81BF6">
              <w:rPr>
                <w:noProof/>
                <w:webHidden/>
              </w:rPr>
              <w:t>8</w:t>
            </w:r>
            <w:r w:rsidR="00D81BF6">
              <w:rPr>
                <w:noProof/>
                <w:webHidden/>
              </w:rPr>
              <w:fldChar w:fldCharType="end"/>
            </w:r>
          </w:hyperlink>
        </w:p>
        <w:p w14:paraId="0AD8BDB7" w14:textId="77777777" w:rsidR="00D81BF6" w:rsidRDefault="003E19B4" w:rsidP="00D81BF6">
          <w:pPr>
            <w:pStyle w:val="11"/>
            <w:tabs>
              <w:tab w:val="left" w:pos="440"/>
              <w:tab w:val="right" w:leader="dot" w:pos="9345"/>
            </w:tabs>
            <w:spacing w:line="264" w:lineRule="auto"/>
            <w:rPr>
              <w:rFonts w:eastAsiaTheme="minorEastAsia"/>
              <w:noProof/>
              <w:lang w:eastAsia="ru-RU"/>
            </w:rPr>
          </w:pPr>
          <w:hyperlink w:anchor="_Toc393718331" w:history="1">
            <w:r w:rsidR="00D81BF6" w:rsidRPr="00AE6E1C">
              <w:rPr>
                <w:rStyle w:val="af4"/>
                <w:rFonts w:ascii="Arial" w:hAnsi="Arial" w:cs="Arial"/>
                <w:noProof/>
              </w:rPr>
              <w:t>5.</w:t>
            </w:r>
            <w:r w:rsidR="00D81BF6">
              <w:rPr>
                <w:rFonts w:eastAsiaTheme="minorEastAsia"/>
                <w:noProof/>
                <w:lang w:eastAsia="ru-RU"/>
              </w:rPr>
              <w:tab/>
            </w:r>
            <w:r w:rsidR="00D81BF6" w:rsidRPr="00AE6E1C">
              <w:rPr>
                <w:rStyle w:val="af4"/>
                <w:rFonts w:ascii="Arial" w:hAnsi="Arial" w:cs="Arial"/>
                <w:noProof/>
              </w:rPr>
              <w:t>Доработки, необходимые от ИС Банка</w:t>
            </w:r>
            <w:r w:rsidR="00D81BF6">
              <w:rPr>
                <w:noProof/>
                <w:webHidden/>
              </w:rPr>
              <w:tab/>
            </w:r>
            <w:r w:rsidR="00D81BF6">
              <w:rPr>
                <w:noProof/>
                <w:webHidden/>
              </w:rPr>
              <w:fldChar w:fldCharType="begin"/>
            </w:r>
            <w:r w:rsidR="00D81BF6">
              <w:rPr>
                <w:noProof/>
                <w:webHidden/>
              </w:rPr>
              <w:instrText xml:space="preserve"> PAGEREF _Toc393718331 \h </w:instrText>
            </w:r>
            <w:r w:rsidR="00D81BF6">
              <w:rPr>
                <w:noProof/>
                <w:webHidden/>
              </w:rPr>
            </w:r>
            <w:r w:rsidR="00D81BF6">
              <w:rPr>
                <w:noProof/>
                <w:webHidden/>
              </w:rPr>
              <w:fldChar w:fldCharType="separate"/>
            </w:r>
            <w:r w:rsidR="00D81BF6">
              <w:rPr>
                <w:noProof/>
                <w:webHidden/>
              </w:rPr>
              <w:t>8</w:t>
            </w:r>
            <w:r w:rsidR="00D81BF6">
              <w:rPr>
                <w:noProof/>
                <w:webHidden/>
              </w:rPr>
              <w:fldChar w:fldCharType="end"/>
            </w:r>
          </w:hyperlink>
        </w:p>
        <w:p w14:paraId="37F2C00A" w14:textId="77777777" w:rsidR="00D81BF6" w:rsidRDefault="003E19B4" w:rsidP="00D81BF6">
          <w:pPr>
            <w:pStyle w:val="11"/>
            <w:tabs>
              <w:tab w:val="left" w:pos="440"/>
              <w:tab w:val="right" w:leader="dot" w:pos="9345"/>
            </w:tabs>
            <w:spacing w:line="264" w:lineRule="auto"/>
            <w:rPr>
              <w:rFonts w:eastAsiaTheme="minorEastAsia"/>
              <w:noProof/>
              <w:lang w:eastAsia="ru-RU"/>
            </w:rPr>
          </w:pPr>
          <w:hyperlink w:anchor="_Toc393718332" w:history="1">
            <w:r w:rsidR="00D81BF6" w:rsidRPr="00AE6E1C">
              <w:rPr>
                <w:rStyle w:val="af4"/>
                <w:rFonts w:ascii="Arial" w:hAnsi="Arial" w:cs="Arial"/>
                <w:noProof/>
              </w:rPr>
              <w:t>6.</w:t>
            </w:r>
            <w:r w:rsidR="00D81BF6">
              <w:rPr>
                <w:rFonts w:eastAsiaTheme="minorEastAsia"/>
                <w:noProof/>
                <w:lang w:eastAsia="ru-RU"/>
              </w:rPr>
              <w:tab/>
            </w:r>
            <w:r w:rsidR="00D81BF6" w:rsidRPr="00AE6E1C">
              <w:rPr>
                <w:rStyle w:val="af4"/>
                <w:rFonts w:ascii="Arial" w:hAnsi="Arial" w:cs="Arial"/>
                <w:noProof/>
              </w:rPr>
              <w:t>Ограничения доработок Системы</w:t>
            </w:r>
            <w:r w:rsidR="00D81BF6">
              <w:rPr>
                <w:noProof/>
                <w:webHidden/>
              </w:rPr>
              <w:tab/>
            </w:r>
            <w:r w:rsidR="00D81BF6">
              <w:rPr>
                <w:noProof/>
                <w:webHidden/>
              </w:rPr>
              <w:fldChar w:fldCharType="begin"/>
            </w:r>
            <w:r w:rsidR="00D81BF6">
              <w:rPr>
                <w:noProof/>
                <w:webHidden/>
              </w:rPr>
              <w:instrText xml:space="preserve"> PAGEREF _Toc393718332 \h </w:instrText>
            </w:r>
            <w:r w:rsidR="00D81BF6">
              <w:rPr>
                <w:noProof/>
                <w:webHidden/>
              </w:rPr>
            </w:r>
            <w:r w:rsidR="00D81BF6">
              <w:rPr>
                <w:noProof/>
                <w:webHidden/>
              </w:rPr>
              <w:fldChar w:fldCharType="separate"/>
            </w:r>
            <w:r w:rsidR="00D81BF6">
              <w:rPr>
                <w:noProof/>
                <w:webHidden/>
              </w:rPr>
              <w:t>8</w:t>
            </w:r>
            <w:r w:rsidR="00D81BF6">
              <w:rPr>
                <w:noProof/>
                <w:webHidden/>
              </w:rPr>
              <w:fldChar w:fldCharType="end"/>
            </w:r>
          </w:hyperlink>
        </w:p>
        <w:p w14:paraId="76BE2010" w14:textId="77777777" w:rsidR="00D81BF6" w:rsidRDefault="003E19B4" w:rsidP="00D81BF6">
          <w:pPr>
            <w:pStyle w:val="11"/>
            <w:tabs>
              <w:tab w:val="left" w:pos="440"/>
              <w:tab w:val="right" w:leader="dot" w:pos="9345"/>
            </w:tabs>
            <w:spacing w:line="264" w:lineRule="auto"/>
            <w:rPr>
              <w:rFonts w:eastAsiaTheme="minorEastAsia"/>
              <w:noProof/>
              <w:lang w:eastAsia="ru-RU"/>
            </w:rPr>
          </w:pPr>
          <w:hyperlink w:anchor="_Toc393718333" w:history="1">
            <w:r w:rsidR="00D81BF6" w:rsidRPr="00AE6E1C">
              <w:rPr>
                <w:rStyle w:val="af4"/>
                <w:rFonts w:ascii="Arial" w:hAnsi="Arial" w:cs="Arial"/>
                <w:noProof/>
              </w:rPr>
              <w:t>7.</w:t>
            </w:r>
            <w:r w:rsidR="00D81BF6">
              <w:rPr>
                <w:rFonts w:eastAsiaTheme="minorEastAsia"/>
                <w:noProof/>
                <w:lang w:eastAsia="ru-RU"/>
              </w:rPr>
              <w:tab/>
            </w:r>
            <w:r w:rsidR="00D81BF6" w:rsidRPr="00AE6E1C">
              <w:rPr>
                <w:rStyle w:val="af4"/>
                <w:rFonts w:ascii="Arial" w:hAnsi="Arial" w:cs="Arial"/>
                <w:noProof/>
              </w:rPr>
              <w:t>Примечания</w:t>
            </w:r>
            <w:r w:rsidR="00D81BF6">
              <w:rPr>
                <w:noProof/>
                <w:webHidden/>
              </w:rPr>
              <w:tab/>
            </w:r>
            <w:r w:rsidR="00D81BF6">
              <w:rPr>
                <w:noProof/>
                <w:webHidden/>
              </w:rPr>
              <w:fldChar w:fldCharType="begin"/>
            </w:r>
            <w:r w:rsidR="00D81BF6">
              <w:rPr>
                <w:noProof/>
                <w:webHidden/>
              </w:rPr>
              <w:instrText xml:space="preserve"> PAGEREF _Toc393718333 \h </w:instrText>
            </w:r>
            <w:r w:rsidR="00D81BF6">
              <w:rPr>
                <w:noProof/>
                <w:webHidden/>
              </w:rPr>
            </w:r>
            <w:r w:rsidR="00D81BF6">
              <w:rPr>
                <w:noProof/>
                <w:webHidden/>
              </w:rPr>
              <w:fldChar w:fldCharType="separate"/>
            </w:r>
            <w:r w:rsidR="00D81BF6">
              <w:rPr>
                <w:noProof/>
                <w:webHidden/>
              </w:rPr>
              <w:t>8</w:t>
            </w:r>
            <w:r w:rsidR="00D81BF6">
              <w:rPr>
                <w:noProof/>
                <w:webHidden/>
              </w:rPr>
              <w:fldChar w:fldCharType="end"/>
            </w:r>
          </w:hyperlink>
        </w:p>
        <w:p w14:paraId="1CBF358D" w14:textId="02F8BA5E" w:rsidR="00936F10" w:rsidRPr="00936F10" w:rsidRDefault="00936F10" w:rsidP="00D81BF6">
          <w:pPr>
            <w:spacing w:line="264" w:lineRule="auto"/>
            <w:rPr>
              <w:rFonts w:ascii="Arial" w:hAnsi="Arial" w:cs="Arial"/>
              <w:sz w:val="20"/>
              <w:szCs w:val="20"/>
            </w:rPr>
          </w:pPr>
          <w:r w:rsidRPr="00936F1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54AE8971" w14:textId="77777777" w:rsidR="00EC33DF" w:rsidRDefault="00936F10" w:rsidP="00D81BF6">
      <w:pPr>
        <w:pStyle w:val="1"/>
        <w:spacing w:after="240" w:line="264" w:lineRule="auto"/>
        <w:ind w:firstLine="360"/>
      </w:pPr>
      <w:r>
        <w:br w:type="page"/>
      </w:r>
    </w:p>
    <w:p w14:paraId="5DB828B9" w14:textId="6629FA13" w:rsidR="00D03B86" w:rsidRDefault="00D03B86" w:rsidP="001C329F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2" w:name="_Toc393718321"/>
      <w:bookmarkStart w:id="23" w:name="_Toc374704571"/>
      <w:bookmarkStart w:id="24" w:name="_Toc385528818"/>
      <w:r>
        <w:rPr>
          <w:rFonts w:ascii="Arial" w:hAnsi="Arial" w:cs="Arial"/>
        </w:rPr>
        <w:lastRenderedPageBreak/>
        <w:t>Глоссарий</w:t>
      </w:r>
      <w:bookmarkEnd w:id="22"/>
    </w:p>
    <w:p w14:paraId="33AF7350" w14:textId="77777777" w:rsidR="00BE3218" w:rsidRPr="00BE3218" w:rsidRDefault="00BE3218" w:rsidP="00D81BF6">
      <w:pPr>
        <w:pStyle w:val="af8"/>
        <w:keepNext/>
        <w:spacing w:line="264" w:lineRule="auto"/>
        <w:ind w:left="720"/>
        <w:jc w:val="right"/>
        <w:rPr>
          <w:rFonts w:ascii="Arial" w:hAnsi="Arial" w:cs="Arial"/>
        </w:rPr>
      </w:pPr>
      <w:r w:rsidRPr="00BE3218">
        <w:rPr>
          <w:rFonts w:ascii="Arial" w:hAnsi="Arial" w:cs="Arial"/>
        </w:rPr>
        <w:t xml:space="preserve">Таблица </w:t>
      </w:r>
      <w:r w:rsidRPr="00BE3218">
        <w:rPr>
          <w:rFonts w:ascii="Arial" w:hAnsi="Arial" w:cs="Arial"/>
        </w:rPr>
        <w:fldChar w:fldCharType="begin"/>
      </w:r>
      <w:r w:rsidRPr="00BE3218">
        <w:rPr>
          <w:rFonts w:ascii="Arial" w:hAnsi="Arial" w:cs="Arial"/>
        </w:rPr>
        <w:instrText xml:space="preserve"> SEQ Таблица \* ARABIC </w:instrText>
      </w:r>
      <w:r w:rsidRPr="00BE3218">
        <w:rPr>
          <w:rFonts w:ascii="Arial" w:hAnsi="Arial" w:cs="Arial"/>
        </w:rPr>
        <w:fldChar w:fldCharType="separate"/>
      </w:r>
      <w:r w:rsidR="00BA2BE8">
        <w:rPr>
          <w:rFonts w:ascii="Arial" w:hAnsi="Arial" w:cs="Arial"/>
          <w:noProof/>
        </w:rPr>
        <w:t>1</w:t>
      </w:r>
      <w:r w:rsidRPr="00BE3218">
        <w:rPr>
          <w:rFonts w:ascii="Arial" w:hAnsi="Arial" w:cs="Arial"/>
          <w:noProof/>
        </w:rPr>
        <w:fldChar w:fldCharType="end"/>
      </w:r>
      <w:r w:rsidRPr="00BE3218">
        <w:rPr>
          <w:rFonts w:ascii="Arial" w:hAnsi="Arial" w:cs="Arial"/>
        </w:rPr>
        <w:t>. Список определений и сокращений</w:t>
      </w:r>
    </w:p>
    <w:tbl>
      <w:tblPr>
        <w:tblStyle w:val="af9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BE3218" w:rsidRPr="00BE3218" w14:paraId="5B3946BC" w14:textId="77777777" w:rsidTr="00BA2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6CE78E8A" w14:textId="77777777" w:rsidR="00BE3218" w:rsidRPr="00BE3218" w:rsidRDefault="00BE3218" w:rsidP="00D81BF6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0A54331B" w14:textId="77777777" w:rsidR="00BE3218" w:rsidRPr="00BE3218" w:rsidRDefault="00BE3218" w:rsidP="00D81BF6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Описание</w:t>
            </w:r>
          </w:p>
        </w:tc>
      </w:tr>
      <w:tr w:rsidR="00BE3218" w:rsidRPr="00BE3218" w14:paraId="4B29843E" w14:textId="77777777" w:rsidTr="00BA2BE8">
        <w:trPr>
          <w:jc w:val="center"/>
        </w:trPr>
        <w:tc>
          <w:tcPr>
            <w:tcW w:w="2660" w:type="dxa"/>
          </w:tcPr>
          <w:p w14:paraId="3F5B6F6A" w14:textId="6D04710C" w:rsidR="00BE3218" w:rsidRPr="00BE3218" w:rsidRDefault="00BE3218" w:rsidP="00D81BF6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</w:t>
            </w:r>
          </w:p>
        </w:tc>
        <w:tc>
          <w:tcPr>
            <w:tcW w:w="6979" w:type="dxa"/>
          </w:tcPr>
          <w:p w14:paraId="31CE1C89" w14:textId="73A20705" w:rsidR="00BE3218" w:rsidRPr="00AC703D" w:rsidRDefault="00AC703D" w:rsidP="00D81BF6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Система 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445C20" w:rsidRPr="00BE3218" w14:paraId="05EE8EF5" w14:textId="77777777" w:rsidTr="00BA2BE8">
        <w:trPr>
          <w:jc w:val="center"/>
        </w:trPr>
        <w:tc>
          <w:tcPr>
            <w:tcW w:w="2660" w:type="dxa"/>
          </w:tcPr>
          <w:p w14:paraId="0B3D2706" w14:textId="011DA4E4" w:rsidR="00445C20" w:rsidRDefault="00445C20" w:rsidP="00D81BF6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Сайт, сайт «Коллекция»</w:t>
            </w:r>
          </w:p>
        </w:tc>
        <w:tc>
          <w:tcPr>
            <w:tcW w:w="6979" w:type="dxa"/>
          </w:tcPr>
          <w:p w14:paraId="440EC6D4" w14:textId="4DAE8121" w:rsidR="00445C20" w:rsidRPr="00AC703D" w:rsidRDefault="00445C20" w:rsidP="00D81BF6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Сайт </w:t>
            </w: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4E4149" w:rsidRPr="00BE3218" w14:paraId="56868C04" w14:textId="77777777" w:rsidTr="00BA2BE8">
        <w:trPr>
          <w:jc w:val="center"/>
        </w:trPr>
        <w:tc>
          <w:tcPr>
            <w:tcW w:w="2660" w:type="dxa"/>
          </w:tcPr>
          <w:p w14:paraId="66FD642A" w14:textId="02B666C0" w:rsidR="004E4149" w:rsidRDefault="004E4149" w:rsidP="00D81BF6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</w:t>
            </w:r>
          </w:p>
        </w:tc>
        <w:tc>
          <w:tcPr>
            <w:tcW w:w="6979" w:type="dxa"/>
          </w:tcPr>
          <w:p w14:paraId="21F88802" w14:textId="660C02B8" w:rsidR="004E4149" w:rsidRPr="00AC703D" w:rsidRDefault="004E4149" w:rsidP="00D81BF6">
            <w:pPr>
              <w:spacing w:line="264" w:lineRule="auto"/>
              <w:rPr>
                <w:rFonts w:ascii="Arial" w:hAnsi="Arial" w:cs="Arial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</w:t>
            </w:r>
            <w:r>
              <w:rPr>
                <w:rFonts w:ascii="Arial" w:eastAsiaTheme="minorHAnsi" w:hAnsi="Arial" w:cs="Arial"/>
                <w:lang w:eastAsia="en-US"/>
              </w:rPr>
              <w:t>а</w:t>
            </w:r>
            <w:r w:rsidRPr="00EC33DF">
              <w:rPr>
                <w:rFonts w:ascii="Arial" w:eastAsiaTheme="minorHAnsi" w:hAnsi="Arial" w:cs="Arial"/>
                <w:lang w:eastAsia="en-US"/>
              </w:rPr>
              <w:t xml:space="preserve">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3BC881C5" w14:textId="77777777" w:rsidTr="00BA2BE8">
        <w:trPr>
          <w:jc w:val="center"/>
        </w:trPr>
        <w:tc>
          <w:tcPr>
            <w:tcW w:w="2660" w:type="dxa"/>
          </w:tcPr>
          <w:p w14:paraId="54D37596" w14:textId="5E71BB97" w:rsidR="00BE3218" w:rsidRPr="00BE3218" w:rsidRDefault="00BE3218" w:rsidP="00D81BF6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 Банка</w:t>
            </w:r>
          </w:p>
        </w:tc>
        <w:tc>
          <w:tcPr>
            <w:tcW w:w="6979" w:type="dxa"/>
          </w:tcPr>
          <w:p w14:paraId="4F52EFDB" w14:textId="04A945DC" w:rsidR="00BE3218" w:rsidRPr="00AC703D" w:rsidRDefault="00AC703D" w:rsidP="00D81BF6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Информационная система банка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2FEFB64D" w14:textId="77777777" w:rsidTr="00BA2BE8">
        <w:trPr>
          <w:jc w:val="center"/>
        </w:trPr>
        <w:tc>
          <w:tcPr>
            <w:tcW w:w="2660" w:type="dxa"/>
          </w:tcPr>
          <w:p w14:paraId="12C31B83" w14:textId="0C443C0A" w:rsidR="00BE3218" w:rsidRPr="00BE3218" w:rsidRDefault="00C5047F" w:rsidP="00D81BF6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ЛК</w:t>
            </w:r>
            <w:r w:rsidR="00AC703D">
              <w:rPr>
                <w:rFonts w:ascii="Arial" w:hAnsi="Arial" w:cs="Arial"/>
              </w:rPr>
              <w:t>, Личный кабинет</w:t>
            </w:r>
          </w:p>
        </w:tc>
        <w:tc>
          <w:tcPr>
            <w:tcW w:w="6979" w:type="dxa"/>
          </w:tcPr>
          <w:p w14:paraId="62033406" w14:textId="3B6629D9" w:rsidR="00BE3218" w:rsidRPr="00AC703D" w:rsidRDefault="00AC703D" w:rsidP="00D81BF6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Раздел сайта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 «Коллекция» (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с 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персональным доступом) 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в котором клиент имеет возможность воспользоваться предлагаемыми </w:t>
            </w:r>
            <w:r w:rsidR="00FC422B">
              <w:rPr>
                <w:rFonts w:ascii="Arial" w:eastAsiaTheme="minorHAnsi" w:hAnsi="Arial" w:cs="Arial"/>
                <w:lang w:eastAsia="en-US"/>
              </w:rPr>
              <w:t>С</w:t>
            </w:r>
            <w:r w:rsidRPr="00AC703D">
              <w:rPr>
                <w:rFonts w:ascii="Arial" w:eastAsiaTheme="minorHAnsi" w:hAnsi="Arial" w:cs="Arial"/>
                <w:lang w:eastAsia="en-US"/>
              </w:rPr>
              <w:t>истемой услугами.</w:t>
            </w:r>
          </w:p>
        </w:tc>
      </w:tr>
      <w:tr w:rsidR="00234CDA" w:rsidRPr="00BE3218" w14:paraId="548E70A1" w14:textId="77777777" w:rsidTr="00BA2BE8">
        <w:trPr>
          <w:jc w:val="center"/>
        </w:trPr>
        <w:tc>
          <w:tcPr>
            <w:tcW w:w="2660" w:type="dxa"/>
          </w:tcPr>
          <w:p w14:paraId="3840E5CB" w14:textId="7783B81C" w:rsidR="00234CDA" w:rsidRDefault="00234CDA" w:rsidP="00D81BF6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Банк, ВТБ24</w:t>
            </w:r>
          </w:p>
        </w:tc>
        <w:tc>
          <w:tcPr>
            <w:tcW w:w="6979" w:type="dxa"/>
          </w:tcPr>
          <w:p w14:paraId="2CBC72D7" w14:textId="10E89CEE" w:rsidR="00234CDA" w:rsidRPr="00AC703D" w:rsidRDefault="00FC422B" w:rsidP="00D81BF6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Заказчик С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истемы, предоставляющий своим клие</w:t>
            </w:r>
            <w:r w:rsidR="005B716D">
              <w:rPr>
                <w:rFonts w:ascii="Arial" w:eastAsiaTheme="minorHAnsi" w:hAnsi="Arial" w:cs="Arial"/>
                <w:lang w:eastAsia="en-US"/>
              </w:rPr>
              <w:t>нтам возможность участвовать в П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рограмме лояльности.</w:t>
            </w:r>
          </w:p>
        </w:tc>
      </w:tr>
    </w:tbl>
    <w:p w14:paraId="37CD5360" w14:textId="1A3185EF" w:rsidR="00EC33DF" w:rsidRPr="009232A4" w:rsidRDefault="00EC33DF" w:rsidP="001C329F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5" w:name="_Toc393718322"/>
      <w:r w:rsidRPr="009232A4">
        <w:rPr>
          <w:rFonts w:ascii="Arial" w:hAnsi="Arial" w:cs="Arial"/>
        </w:rPr>
        <w:t>Общие сведения</w:t>
      </w:r>
      <w:bookmarkEnd w:id="23"/>
      <w:bookmarkEnd w:id="24"/>
      <w:bookmarkEnd w:id="25"/>
    </w:p>
    <w:p w14:paraId="5B0448BD" w14:textId="77777777" w:rsidR="00EC33DF" w:rsidRPr="009232A4" w:rsidRDefault="00EC33DF" w:rsidP="001C329F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26" w:name="_Toc363146658"/>
      <w:bookmarkStart w:id="27" w:name="_Toc374704572"/>
      <w:bookmarkStart w:id="28" w:name="_Toc385528819"/>
      <w:bookmarkStart w:id="29" w:name="_Toc393718323"/>
      <w:r w:rsidRPr="009232A4">
        <w:rPr>
          <w:rFonts w:ascii="Arial" w:hAnsi="Arial" w:cs="Arial"/>
        </w:rPr>
        <w:t>Назначение документа</w:t>
      </w:r>
      <w:bookmarkEnd w:id="26"/>
      <w:bookmarkEnd w:id="27"/>
      <w:bookmarkEnd w:id="28"/>
      <w:bookmarkEnd w:id="29"/>
    </w:p>
    <w:p w14:paraId="6F6909EB" w14:textId="47DD81FD" w:rsidR="00EC33DF" w:rsidRPr="00EC33DF" w:rsidRDefault="00EC33DF" w:rsidP="00D81BF6">
      <w:pPr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Настоящий документ содержит описание функциональных и интерфейсных требований по </w:t>
      </w:r>
      <w:r w:rsidR="008E5E9E">
        <w:rPr>
          <w:rFonts w:ascii="Arial" w:hAnsi="Arial" w:cs="Arial"/>
          <w:sz w:val="20"/>
          <w:szCs w:val="20"/>
        </w:rPr>
        <w:t>доработкам  системы П</w:t>
      </w:r>
      <w:r w:rsidRPr="00EC33DF">
        <w:rPr>
          <w:rFonts w:ascii="Arial" w:hAnsi="Arial" w:cs="Arial"/>
          <w:sz w:val="20"/>
          <w:szCs w:val="20"/>
        </w:rPr>
        <w:t>рограммы лояльности ВТБ24 «Коллекция»</w:t>
      </w:r>
      <w:r w:rsidR="008E5E9E">
        <w:rPr>
          <w:rFonts w:ascii="Arial" w:hAnsi="Arial" w:cs="Arial"/>
          <w:sz w:val="20"/>
          <w:szCs w:val="20"/>
        </w:rPr>
        <w:t xml:space="preserve"> (далее Системы).</w:t>
      </w:r>
    </w:p>
    <w:p w14:paraId="473A931B" w14:textId="77777777" w:rsidR="00EC33DF" w:rsidRPr="00EC33DF" w:rsidRDefault="00EC33DF" w:rsidP="00D81BF6">
      <w:pPr>
        <w:spacing w:before="120" w:line="264" w:lineRule="auto"/>
        <w:rPr>
          <w:rFonts w:ascii="Arial" w:hAnsi="Arial" w:cs="Arial"/>
          <w:bCs/>
          <w:sz w:val="20"/>
          <w:szCs w:val="20"/>
        </w:rPr>
      </w:pPr>
      <w:r w:rsidRPr="00EC33DF">
        <w:rPr>
          <w:rFonts w:ascii="Arial" w:hAnsi="Arial" w:cs="Arial"/>
          <w:bCs/>
          <w:sz w:val="20"/>
          <w:szCs w:val="20"/>
        </w:rPr>
        <w:t>Эта спецификация предназначена для:</w:t>
      </w:r>
    </w:p>
    <w:p w14:paraId="2D2A3D83" w14:textId="692B7CCB" w:rsidR="00EC33DF" w:rsidRPr="00EC33DF" w:rsidRDefault="00EC33DF" w:rsidP="001C329F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</w:t>
      </w:r>
      <w:r w:rsidR="00C2055D">
        <w:rPr>
          <w:rFonts w:ascii="Arial" w:hAnsi="Arial" w:cs="Arial"/>
          <w:sz w:val="20"/>
          <w:szCs w:val="20"/>
        </w:rPr>
        <w:t xml:space="preserve"> доработок</w:t>
      </w:r>
      <w:r w:rsidRPr="00EC33DF">
        <w:rPr>
          <w:rFonts w:ascii="Arial" w:hAnsi="Arial" w:cs="Arial"/>
          <w:sz w:val="20"/>
          <w:szCs w:val="20"/>
        </w:rPr>
        <w:t xml:space="preserve"> Системы с Заказчиком.</w:t>
      </w:r>
    </w:p>
    <w:p w14:paraId="4886A81A" w14:textId="3666E8BC" w:rsidR="00EC33DF" w:rsidRPr="00EC33DF" w:rsidRDefault="00EC33DF" w:rsidP="001C329F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Согласования особенностей </w:t>
      </w:r>
      <w:r w:rsidR="00C2055D">
        <w:rPr>
          <w:rFonts w:ascii="Arial" w:hAnsi="Arial" w:cs="Arial"/>
          <w:sz w:val="20"/>
          <w:szCs w:val="20"/>
        </w:rPr>
        <w:t>доработок</w:t>
      </w:r>
      <w:r w:rsidR="00C2055D" w:rsidRPr="00EC33DF">
        <w:rPr>
          <w:rFonts w:ascii="Arial" w:hAnsi="Arial" w:cs="Arial"/>
          <w:sz w:val="20"/>
          <w:szCs w:val="20"/>
        </w:rPr>
        <w:t xml:space="preserve"> </w:t>
      </w:r>
      <w:r w:rsidRPr="00EC33DF">
        <w:rPr>
          <w:rFonts w:ascii="Arial" w:hAnsi="Arial" w:cs="Arial"/>
          <w:sz w:val="20"/>
          <w:szCs w:val="20"/>
        </w:rPr>
        <w:t>Системы с разработчиками.</w:t>
      </w:r>
    </w:p>
    <w:p w14:paraId="1D7B6E87" w14:textId="77777777" w:rsidR="00E47785" w:rsidRDefault="00E47785" w:rsidP="001C329F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30" w:name="_Toc343798090"/>
      <w:bookmarkStart w:id="31" w:name="_Toc363146659"/>
      <w:bookmarkStart w:id="32" w:name="_Toc374704573"/>
      <w:bookmarkStart w:id="33" w:name="_Toc380756640"/>
      <w:bookmarkStart w:id="34" w:name="_Toc393718324"/>
      <w:r w:rsidRPr="00E47785">
        <w:rPr>
          <w:rFonts w:ascii="Arial" w:hAnsi="Arial" w:cs="Arial"/>
        </w:rPr>
        <w:t>Связанные документы</w:t>
      </w:r>
      <w:bookmarkEnd w:id="30"/>
      <w:bookmarkEnd w:id="31"/>
      <w:bookmarkEnd w:id="32"/>
      <w:bookmarkEnd w:id="33"/>
      <w:bookmarkEnd w:id="34"/>
    </w:p>
    <w:p w14:paraId="7E4D6EE8" w14:textId="1D6C03D0" w:rsidR="00B3654D" w:rsidRDefault="00B3654D" w:rsidP="00D81BF6">
      <w:pPr>
        <w:pStyle w:val="af8"/>
        <w:keepNext/>
        <w:spacing w:line="264" w:lineRule="auto"/>
        <w:jc w:val="right"/>
      </w:pPr>
      <w:r>
        <w:t xml:space="preserve">Таблица </w:t>
      </w:r>
      <w:r w:rsidR="003E19B4">
        <w:fldChar w:fldCharType="begin"/>
      </w:r>
      <w:r w:rsidR="003E19B4">
        <w:instrText xml:space="preserve"> SEQ Таблица \* ARABIC </w:instrText>
      </w:r>
      <w:r w:rsidR="003E19B4">
        <w:fldChar w:fldCharType="separate"/>
      </w:r>
      <w:r w:rsidR="00BA2BE8">
        <w:rPr>
          <w:noProof/>
        </w:rPr>
        <w:t>2</w:t>
      </w:r>
      <w:r w:rsidR="003E19B4">
        <w:rPr>
          <w:noProof/>
        </w:rPr>
        <w:fldChar w:fldCharType="end"/>
      </w:r>
      <w:r>
        <w:t>. Связанные документы</w:t>
      </w:r>
    </w:p>
    <w:tbl>
      <w:tblPr>
        <w:tblStyle w:val="13"/>
        <w:tblW w:w="9517" w:type="dxa"/>
        <w:tblLook w:val="04A0" w:firstRow="1" w:lastRow="0" w:firstColumn="1" w:lastColumn="0" w:noHBand="0" w:noVBand="1"/>
      </w:tblPr>
      <w:tblGrid>
        <w:gridCol w:w="3227"/>
        <w:gridCol w:w="3969"/>
        <w:gridCol w:w="2321"/>
      </w:tblGrid>
      <w:tr w:rsidR="00E47785" w:rsidRPr="00273541" w14:paraId="2C122E75" w14:textId="77777777" w:rsidTr="0071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234BE618" w14:textId="77777777" w:rsidR="00E47785" w:rsidRPr="00E47785" w:rsidRDefault="00E47785" w:rsidP="00D81BF6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Документ</w:t>
            </w:r>
          </w:p>
        </w:tc>
        <w:tc>
          <w:tcPr>
            <w:tcW w:w="3969" w:type="dxa"/>
          </w:tcPr>
          <w:p w14:paraId="31C6F146" w14:textId="77777777" w:rsidR="00E47785" w:rsidRPr="00E47785" w:rsidRDefault="00E47785" w:rsidP="00D81BF6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Описание</w:t>
            </w:r>
          </w:p>
        </w:tc>
        <w:tc>
          <w:tcPr>
            <w:tcW w:w="2321" w:type="dxa"/>
          </w:tcPr>
          <w:p w14:paraId="3822DA01" w14:textId="77777777" w:rsidR="00E47785" w:rsidRPr="00E47785" w:rsidRDefault="00E47785" w:rsidP="00D81BF6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Псевдоним</w:t>
            </w:r>
          </w:p>
        </w:tc>
      </w:tr>
      <w:tr w:rsidR="007127A9" w:rsidRPr="00273541" w14:paraId="627826B3" w14:textId="77777777" w:rsidTr="007127A9">
        <w:tc>
          <w:tcPr>
            <w:tcW w:w="3227" w:type="dxa"/>
          </w:tcPr>
          <w:p w14:paraId="508D0D07" w14:textId="5D6008E4" w:rsidR="007127A9" w:rsidRPr="007127A9" w:rsidRDefault="007127A9" w:rsidP="00D81BF6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szCs w:val="20"/>
                <w:lang w:eastAsia="en-US"/>
              </w:rPr>
              <w:t>Описание электронного обмена информацией с ВТБ24-Лояльность.doc</w:t>
            </w:r>
          </w:p>
        </w:tc>
        <w:tc>
          <w:tcPr>
            <w:tcW w:w="3969" w:type="dxa"/>
          </w:tcPr>
          <w:p w14:paraId="4E39AD2B" w14:textId="565B0049" w:rsidR="007127A9" w:rsidRPr="007127A9" w:rsidRDefault="007127A9" w:rsidP="00D81BF6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lang w:eastAsia="en-US"/>
              </w:rPr>
              <w:t xml:space="preserve">Содержит описание </w:t>
            </w:r>
            <w:r>
              <w:rPr>
                <w:rFonts w:ascii="Arial" w:eastAsiaTheme="minorHAnsi" w:hAnsi="Arial" w:cs="Arial"/>
                <w:lang w:eastAsia="en-US"/>
              </w:rPr>
              <w:t>взаимодействий</w:t>
            </w:r>
            <w:r w:rsidRPr="007127A9">
              <w:rPr>
                <w:rFonts w:ascii="Arial" w:eastAsiaTheme="minorHAnsi" w:hAnsi="Arial" w:cs="Arial"/>
                <w:lang w:eastAsia="en-US"/>
              </w:rPr>
              <w:t xml:space="preserve"> </w:t>
            </w:r>
            <w:r>
              <w:rPr>
                <w:rFonts w:ascii="Arial" w:eastAsiaTheme="minorHAnsi" w:hAnsi="Arial" w:cs="Arial"/>
                <w:lang w:eastAsia="en-US"/>
              </w:rPr>
              <w:t xml:space="preserve">ИС </w:t>
            </w:r>
            <w:r w:rsidRPr="007127A9">
              <w:rPr>
                <w:rFonts w:ascii="Arial" w:eastAsiaTheme="minorHAnsi" w:hAnsi="Arial" w:cs="Arial"/>
                <w:lang w:eastAsia="en-US"/>
              </w:rPr>
              <w:t>Банка с API Системы</w:t>
            </w:r>
          </w:p>
        </w:tc>
        <w:tc>
          <w:tcPr>
            <w:tcW w:w="2321" w:type="dxa"/>
          </w:tcPr>
          <w:p w14:paraId="15B52C7B" w14:textId="4A3A8FE7" w:rsidR="007127A9" w:rsidRPr="007127A9" w:rsidRDefault="007127A9" w:rsidP="00D81BF6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bookmarkStart w:id="35" w:name="док_API_банка"/>
            <w:r w:rsidRPr="007127A9">
              <w:rPr>
                <w:rFonts w:ascii="Arial" w:eastAsiaTheme="minorHAnsi" w:hAnsi="Arial" w:cs="Arial"/>
                <w:lang w:eastAsia="en-US"/>
              </w:rPr>
              <w:t xml:space="preserve">API </w:t>
            </w:r>
            <w:r w:rsidR="00C2644C">
              <w:rPr>
                <w:rFonts w:ascii="Arial" w:eastAsiaTheme="minorHAnsi" w:hAnsi="Arial" w:cs="Arial"/>
                <w:lang w:eastAsia="en-US"/>
              </w:rPr>
              <w:t>для Б</w:t>
            </w:r>
            <w:r w:rsidRPr="007127A9">
              <w:rPr>
                <w:rFonts w:ascii="Arial" w:eastAsiaTheme="minorHAnsi" w:hAnsi="Arial" w:cs="Arial"/>
                <w:lang w:eastAsia="en-US"/>
              </w:rPr>
              <w:t>анка</w:t>
            </w:r>
            <w:bookmarkEnd w:id="35"/>
          </w:p>
        </w:tc>
      </w:tr>
    </w:tbl>
    <w:p w14:paraId="6F19C541" w14:textId="77777777" w:rsidR="00EC33DF" w:rsidRPr="009232A4" w:rsidRDefault="00EC33DF" w:rsidP="001C329F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36" w:name="_Toc374704575"/>
      <w:bookmarkStart w:id="37" w:name="_Toc385528824"/>
      <w:bookmarkStart w:id="38" w:name="_Toc393718325"/>
      <w:r w:rsidRPr="009232A4">
        <w:rPr>
          <w:rFonts w:ascii="Arial" w:hAnsi="Arial" w:cs="Arial"/>
        </w:rPr>
        <w:t>Описание функций</w:t>
      </w:r>
      <w:bookmarkEnd w:id="36"/>
      <w:bookmarkEnd w:id="37"/>
      <w:bookmarkEnd w:id="38"/>
    </w:p>
    <w:p w14:paraId="34925AA0" w14:textId="1C6E2F33" w:rsidR="00210B29" w:rsidRPr="00EC33DF" w:rsidRDefault="00D25840" w:rsidP="001C329F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39" w:name="_Toc393718326"/>
      <w:r>
        <w:rPr>
          <w:rFonts w:ascii="Arial" w:hAnsi="Arial" w:cs="Arial"/>
        </w:rPr>
        <w:t>Функциональные требования</w:t>
      </w:r>
      <w:bookmarkEnd w:id="39"/>
    </w:p>
    <w:p w14:paraId="593D90CC" w14:textId="7C1B61F7" w:rsidR="005325DA" w:rsidRPr="005325DA" w:rsidRDefault="005325DA" w:rsidP="00D81BF6">
      <w:pPr>
        <w:spacing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реализации функционала по </w:t>
      </w:r>
      <w:r w:rsidR="00C2055D">
        <w:rPr>
          <w:rFonts w:ascii="Arial" w:hAnsi="Arial" w:cs="Arial"/>
          <w:sz w:val="20"/>
          <w:szCs w:val="20"/>
        </w:rPr>
        <w:t>закрытию карты в банковских системах</w:t>
      </w:r>
      <w:r>
        <w:rPr>
          <w:rFonts w:ascii="Arial" w:hAnsi="Arial" w:cs="Arial"/>
          <w:sz w:val="20"/>
          <w:szCs w:val="20"/>
        </w:rPr>
        <w:t xml:space="preserve"> необходимо:</w:t>
      </w:r>
    </w:p>
    <w:p w14:paraId="153BD030" w14:textId="6B5A7492" w:rsidR="009938BE" w:rsidRDefault="009938BE" w:rsidP="001C329F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На форме Обратной связи Сайта добавить проверку возможности выполнения отключения клиента от Программы.</w:t>
      </w:r>
    </w:p>
    <w:p w14:paraId="4DF90A6E" w14:textId="77777777" w:rsidR="009938BE" w:rsidRDefault="009938BE" w:rsidP="001C329F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АРМ добавить проверку возможности выполнения отключения клиента от Программы.</w:t>
      </w:r>
    </w:p>
    <w:p w14:paraId="1F2B0517" w14:textId="5ED19B29" w:rsidR="00D53659" w:rsidRDefault="00D53659" w:rsidP="001C329F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rPr>
          <w:rFonts w:ascii="Arial" w:hAnsi="Arial" w:cs="Arial"/>
          <w:sz w:val="20"/>
          <w:szCs w:val="20"/>
        </w:rPr>
      </w:pPr>
      <w:r w:rsidRPr="00D53659">
        <w:rPr>
          <w:rFonts w:ascii="Arial" w:hAnsi="Arial" w:cs="Arial"/>
          <w:sz w:val="20"/>
          <w:szCs w:val="20"/>
        </w:rPr>
        <w:t>Заявки на отключение, оформленные клиентами</w:t>
      </w:r>
      <w:r>
        <w:rPr>
          <w:rFonts w:ascii="Arial" w:hAnsi="Arial" w:cs="Arial"/>
          <w:sz w:val="20"/>
          <w:szCs w:val="20"/>
        </w:rPr>
        <w:t xml:space="preserve"> на сайте «Коллекция»</w:t>
      </w:r>
      <w:r w:rsidR="00735E57">
        <w:rPr>
          <w:rFonts w:ascii="Arial" w:hAnsi="Arial" w:cs="Arial"/>
          <w:sz w:val="20"/>
          <w:szCs w:val="20"/>
        </w:rPr>
        <w:t>:</w:t>
      </w:r>
    </w:p>
    <w:p w14:paraId="5DF5622F" w14:textId="43F7EA18" w:rsidR="00D53659" w:rsidRDefault="00D53659" w:rsidP="001C329F">
      <w:pPr>
        <w:pStyle w:val="a3"/>
        <w:numPr>
          <w:ilvl w:val="0"/>
          <w:numId w:val="4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 отправлять на </w:t>
      </w:r>
      <w:r>
        <w:rPr>
          <w:rFonts w:ascii="Arial" w:hAnsi="Arial" w:cs="Arial"/>
          <w:sz w:val="20"/>
          <w:szCs w:val="20"/>
          <w:lang w:val="en-US"/>
        </w:rPr>
        <w:t>e</w:t>
      </w:r>
      <w:r w:rsidRPr="00D53659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  <w:lang w:val="en-US"/>
        </w:rPr>
        <w:t>mail</w:t>
      </w:r>
      <w:r w:rsidRPr="00D5365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Банка,</w:t>
      </w:r>
    </w:p>
    <w:p w14:paraId="4DE5C60A" w14:textId="0356D888" w:rsidR="00D53659" w:rsidRPr="00D53659" w:rsidRDefault="00D53659" w:rsidP="001C329F">
      <w:pPr>
        <w:pStyle w:val="a3"/>
        <w:numPr>
          <w:ilvl w:val="0"/>
          <w:numId w:val="4"/>
        </w:numPr>
        <w:spacing w:before="120" w:after="120" w:line="264" w:lineRule="auto"/>
        <w:ind w:left="1429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Выгружать в ИС Банка в реестре.</w:t>
      </w:r>
    </w:p>
    <w:p w14:paraId="6E45842C" w14:textId="580F5235" w:rsidR="00D53659" w:rsidRDefault="00D53659" w:rsidP="001C329F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отключен</w:t>
      </w:r>
      <w:r w:rsidR="00735E57">
        <w:rPr>
          <w:rFonts w:ascii="Arial" w:hAnsi="Arial" w:cs="Arial"/>
          <w:sz w:val="20"/>
          <w:szCs w:val="20"/>
        </w:rPr>
        <w:t xml:space="preserve">ии клиентов через АРМ, </w:t>
      </w:r>
      <w:r>
        <w:rPr>
          <w:rFonts w:ascii="Arial" w:hAnsi="Arial" w:cs="Arial"/>
          <w:sz w:val="20"/>
          <w:szCs w:val="20"/>
        </w:rPr>
        <w:t>такие заявки</w:t>
      </w:r>
      <w:r w:rsidR="00735E57">
        <w:rPr>
          <w:rFonts w:ascii="Arial" w:hAnsi="Arial" w:cs="Arial"/>
          <w:sz w:val="20"/>
          <w:szCs w:val="20"/>
        </w:rPr>
        <w:t>:</w:t>
      </w:r>
    </w:p>
    <w:p w14:paraId="6DA04997" w14:textId="18DC64E7" w:rsidR="00D53659" w:rsidRPr="00D53659" w:rsidRDefault="00D53659" w:rsidP="001C329F">
      <w:pPr>
        <w:pStyle w:val="a3"/>
        <w:numPr>
          <w:ilvl w:val="0"/>
          <w:numId w:val="5"/>
        </w:numPr>
        <w:spacing w:before="120" w:after="120" w:line="264" w:lineRule="auto"/>
        <w:ind w:left="143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Выгружать в ИС Банка в реестре.</w:t>
      </w:r>
    </w:p>
    <w:p w14:paraId="531617F0" w14:textId="4E8039A7" w:rsidR="00D53659" w:rsidRDefault="00735E57" w:rsidP="001C329F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 заявка</w:t>
      </w:r>
      <w:r w:rsidR="00D943CB">
        <w:rPr>
          <w:rFonts w:ascii="Arial" w:hAnsi="Arial" w:cs="Arial"/>
          <w:sz w:val="20"/>
          <w:szCs w:val="20"/>
        </w:rPr>
        <w:t>м на отключение из обоих источников (Сайт, АРМ):</w:t>
      </w:r>
    </w:p>
    <w:p w14:paraId="72B96C64" w14:textId="676CB9BB" w:rsidR="00D943CB" w:rsidRDefault="00D943CB" w:rsidP="001C329F">
      <w:pPr>
        <w:pStyle w:val="a3"/>
        <w:numPr>
          <w:ilvl w:val="0"/>
          <w:numId w:val="5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Получать от ИС Банка ответ, обрабатывать,</w:t>
      </w:r>
    </w:p>
    <w:p w14:paraId="6604F660" w14:textId="6D5D35D3" w:rsidR="00D943CB" w:rsidRDefault="00D943CB" w:rsidP="001C329F">
      <w:pPr>
        <w:pStyle w:val="a3"/>
        <w:numPr>
          <w:ilvl w:val="0"/>
          <w:numId w:val="5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commentRangeStart w:id="40"/>
      <w:r>
        <w:rPr>
          <w:rFonts w:ascii="Arial" w:hAnsi="Arial" w:cs="Arial"/>
          <w:sz w:val="20"/>
          <w:szCs w:val="20"/>
        </w:rPr>
        <w:t>Производит</w:t>
      </w:r>
      <w:r w:rsidR="00EE60BD">
        <w:rPr>
          <w:rFonts w:ascii="Arial" w:hAnsi="Arial" w:cs="Arial"/>
          <w:sz w:val="20"/>
          <w:szCs w:val="20"/>
        </w:rPr>
        <w:t xml:space="preserve">ь отключение </w:t>
      </w:r>
      <w:r>
        <w:rPr>
          <w:rFonts w:ascii="Arial" w:hAnsi="Arial" w:cs="Arial"/>
          <w:sz w:val="20"/>
          <w:szCs w:val="20"/>
        </w:rPr>
        <w:t>или не производить</w:t>
      </w:r>
      <w:commentRangeEnd w:id="40"/>
      <w:r w:rsidR="003B363B">
        <w:rPr>
          <w:rStyle w:val="ac"/>
        </w:rPr>
        <w:commentReference w:id="40"/>
      </w:r>
      <w:r>
        <w:rPr>
          <w:rFonts w:ascii="Arial" w:hAnsi="Arial" w:cs="Arial"/>
          <w:sz w:val="20"/>
          <w:szCs w:val="20"/>
        </w:rPr>
        <w:t xml:space="preserve">, в зависимости от </w:t>
      </w:r>
      <w:r w:rsidR="00EE60BD">
        <w:rPr>
          <w:rFonts w:ascii="Arial" w:hAnsi="Arial" w:cs="Arial"/>
          <w:sz w:val="20"/>
          <w:szCs w:val="20"/>
        </w:rPr>
        <w:t>ответа Банка и результата проверок Сайта</w:t>
      </w:r>
      <w:r>
        <w:rPr>
          <w:rFonts w:ascii="Arial" w:hAnsi="Arial" w:cs="Arial"/>
          <w:sz w:val="20"/>
          <w:szCs w:val="20"/>
        </w:rPr>
        <w:t>,</w:t>
      </w:r>
    </w:p>
    <w:p w14:paraId="1347C7B1" w14:textId="4872EBD8" w:rsidR="00D943CB" w:rsidRDefault="00D943CB" w:rsidP="001C329F">
      <w:pPr>
        <w:pStyle w:val="a3"/>
        <w:numPr>
          <w:ilvl w:val="0"/>
          <w:numId w:val="5"/>
        </w:numPr>
        <w:spacing w:before="120" w:after="120" w:line="264" w:lineRule="auto"/>
        <w:ind w:left="143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Отправлять </w:t>
      </w:r>
      <w:r w:rsidR="00EE60BD">
        <w:rPr>
          <w:rFonts w:ascii="Arial" w:hAnsi="Arial" w:cs="Arial"/>
          <w:sz w:val="20"/>
          <w:szCs w:val="20"/>
        </w:rPr>
        <w:t>клиентам смс с результатами обработки заявок (успешно отключен, не отключен).</w:t>
      </w:r>
    </w:p>
    <w:p w14:paraId="1B87E292" w14:textId="0D06EA5D" w:rsidR="00F54142" w:rsidRDefault="00EE60BD" w:rsidP="001C329F">
      <w:pPr>
        <w:pStyle w:val="a3"/>
        <w:numPr>
          <w:ilvl w:val="0"/>
          <w:numId w:val="1"/>
        </w:numPr>
        <w:spacing w:before="120" w:after="120" w:line="264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Получать от ИС Банка заявки на отключение клиентов по инициативе Банка и:</w:t>
      </w:r>
    </w:p>
    <w:p w14:paraId="69BCDA13" w14:textId="59240A62" w:rsidR="00EE60BD" w:rsidRDefault="00EE60BD" w:rsidP="001C329F">
      <w:pPr>
        <w:pStyle w:val="a3"/>
        <w:numPr>
          <w:ilvl w:val="0"/>
          <w:numId w:val="5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Обрабатывать заявки,</w:t>
      </w:r>
    </w:p>
    <w:p w14:paraId="51327CCF" w14:textId="18EAE5B9" w:rsidR="00EE60BD" w:rsidRDefault="00EE60BD" w:rsidP="001C329F">
      <w:pPr>
        <w:pStyle w:val="a3"/>
        <w:numPr>
          <w:ilvl w:val="0"/>
          <w:numId w:val="5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commentRangeStart w:id="41"/>
      <w:r>
        <w:rPr>
          <w:rFonts w:ascii="Arial" w:hAnsi="Arial" w:cs="Arial"/>
          <w:sz w:val="20"/>
          <w:szCs w:val="20"/>
        </w:rPr>
        <w:t>Производить отключение или не производить</w:t>
      </w:r>
      <w:commentRangeEnd w:id="41"/>
      <w:r w:rsidR="003B363B">
        <w:rPr>
          <w:rStyle w:val="ac"/>
        </w:rPr>
        <w:commentReference w:id="41"/>
      </w:r>
      <w:r>
        <w:rPr>
          <w:rFonts w:ascii="Arial" w:hAnsi="Arial" w:cs="Arial"/>
          <w:sz w:val="20"/>
          <w:szCs w:val="20"/>
        </w:rPr>
        <w:t>, в зависимости от результата проверок Сайта,</w:t>
      </w:r>
    </w:p>
    <w:p w14:paraId="5E728A3A" w14:textId="77777777" w:rsidR="00EE60BD" w:rsidRDefault="00EE60BD" w:rsidP="001C329F">
      <w:pPr>
        <w:pStyle w:val="a3"/>
        <w:numPr>
          <w:ilvl w:val="0"/>
          <w:numId w:val="5"/>
        </w:numPr>
        <w:spacing w:before="120" w:after="120" w:line="264" w:lineRule="auto"/>
        <w:ind w:left="143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Отправлять клиентам смс с результатами обработки заявок (успешно отключен, не отключен).</w:t>
      </w:r>
    </w:p>
    <w:p w14:paraId="557C45A0" w14:textId="25524A26" w:rsidR="00F54142" w:rsidRPr="00EC33DF" w:rsidRDefault="00D25840" w:rsidP="001C329F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2" w:name="_Toc393718327"/>
      <w:r>
        <w:rPr>
          <w:rFonts w:ascii="Arial" w:hAnsi="Arial" w:cs="Arial"/>
        </w:rPr>
        <w:t>Описание функционала</w:t>
      </w:r>
      <w:bookmarkEnd w:id="42"/>
    </w:p>
    <w:p w14:paraId="30CB77FC" w14:textId="0E12E796" w:rsidR="00596129" w:rsidRPr="00596129" w:rsidRDefault="00EF5540" w:rsidP="00D81BF6">
      <w:pPr>
        <w:pStyle w:val="a8"/>
        <w:spacing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Доработки для</w:t>
      </w:r>
      <w:r w:rsidR="00596129">
        <w:rPr>
          <w:rFonts w:ascii="Arial" w:hAnsi="Arial" w:cs="Arial"/>
          <w:sz w:val="20"/>
          <w:szCs w:val="20"/>
        </w:rPr>
        <w:t xml:space="preserve"> реализации требований к функционалу </w:t>
      </w:r>
      <w:r>
        <w:rPr>
          <w:rFonts w:ascii="Arial" w:hAnsi="Arial" w:cs="Arial"/>
          <w:sz w:val="20"/>
          <w:szCs w:val="20"/>
        </w:rPr>
        <w:t>Закрытие в системах Б</w:t>
      </w:r>
      <w:r w:rsidR="00596129" w:rsidRPr="00596129">
        <w:rPr>
          <w:rFonts w:ascii="Arial" w:hAnsi="Arial" w:cs="Arial"/>
          <w:sz w:val="20"/>
          <w:szCs w:val="20"/>
        </w:rPr>
        <w:t xml:space="preserve">анка  карты участника BR-7306 </w:t>
      </w:r>
      <w:r>
        <w:rPr>
          <w:rFonts w:ascii="Arial" w:hAnsi="Arial" w:cs="Arial"/>
          <w:sz w:val="20"/>
          <w:szCs w:val="20"/>
        </w:rPr>
        <w:t>можно разделить на две группы (в зависимости от источника получения заявки на отключение):</w:t>
      </w:r>
    </w:p>
    <w:p w14:paraId="7BA24AA6" w14:textId="3E10CE4C" w:rsidR="00EF5540" w:rsidRDefault="00EF5540" w:rsidP="001C329F">
      <w:pPr>
        <w:pStyle w:val="a8"/>
        <w:numPr>
          <w:ilvl w:val="0"/>
          <w:numId w:val="6"/>
        </w:numPr>
        <w:spacing w:before="120" w:line="264" w:lineRule="auto"/>
        <w:ind w:left="714" w:hanging="357"/>
        <w:rPr>
          <w:rFonts w:ascii="Arial" w:hAnsi="Arial" w:cs="Arial"/>
          <w:sz w:val="20"/>
          <w:szCs w:val="20"/>
        </w:rPr>
      </w:pPr>
      <w:commentRangeStart w:id="43"/>
      <w:r>
        <w:rPr>
          <w:rFonts w:ascii="Arial" w:hAnsi="Arial" w:cs="Arial"/>
          <w:sz w:val="20"/>
          <w:szCs w:val="20"/>
        </w:rPr>
        <w:t>Отключение клиентов от Программы по инициативе Банка</w:t>
      </w:r>
      <w:r w:rsidR="00B155DE">
        <w:rPr>
          <w:rFonts w:ascii="Arial" w:hAnsi="Arial" w:cs="Arial"/>
          <w:sz w:val="20"/>
          <w:szCs w:val="20"/>
        </w:rPr>
        <w:t>,</w:t>
      </w:r>
    </w:p>
    <w:p w14:paraId="11637EEF" w14:textId="448AB868" w:rsidR="00EF5540" w:rsidRDefault="00EF5540" w:rsidP="001C329F">
      <w:pPr>
        <w:pStyle w:val="a8"/>
        <w:numPr>
          <w:ilvl w:val="0"/>
          <w:numId w:val="6"/>
        </w:numPr>
        <w:spacing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Отключение клиентов от Программы по инициативе</w:t>
      </w:r>
      <w:r w:rsidR="00B155DE">
        <w:rPr>
          <w:rFonts w:ascii="Arial" w:hAnsi="Arial" w:cs="Arial"/>
          <w:sz w:val="20"/>
          <w:szCs w:val="20"/>
        </w:rPr>
        <w:t xml:space="preserve"> </w:t>
      </w:r>
      <w:r w:rsidR="009A27E6">
        <w:rPr>
          <w:rFonts w:ascii="Arial" w:hAnsi="Arial" w:cs="Arial"/>
          <w:sz w:val="20"/>
          <w:szCs w:val="20"/>
        </w:rPr>
        <w:t>с</w:t>
      </w:r>
      <w:r w:rsidR="00B155DE">
        <w:rPr>
          <w:rFonts w:ascii="Arial" w:hAnsi="Arial" w:cs="Arial"/>
          <w:sz w:val="20"/>
          <w:szCs w:val="20"/>
        </w:rPr>
        <w:t>истемы</w:t>
      </w:r>
      <w:r w:rsidR="009A27E6">
        <w:rPr>
          <w:rFonts w:ascii="Arial" w:hAnsi="Arial" w:cs="Arial"/>
          <w:sz w:val="20"/>
          <w:szCs w:val="20"/>
        </w:rPr>
        <w:t xml:space="preserve"> «Коллекция»</w:t>
      </w:r>
      <w:r w:rsidR="00B155DE">
        <w:rPr>
          <w:rFonts w:ascii="Arial" w:hAnsi="Arial" w:cs="Arial"/>
          <w:sz w:val="20"/>
          <w:szCs w:val="20"/>
        </w:rPr>
        <w:t>.</w:t>
      </w:r>
      <w:commentRangeEnd w:id="43"/>
      <w:r w:rsidR="00712713">
        <w:rPr>
          <w:rStyle w:val="ac"/>
        </w:rPr>
        <w:commentReference w:id="43"/>
      </w:r>
    </w:p>
    <w:p w14:paraId="07D055FA" w14:textId="3A95BBDB" w:rsidR="00B155DE" w:rsidRDefault="00B155DE" w:rsidP="001C329F">
      <w:pPr>
        <w:pStyle w:val="3"/>
        <w:numPr>
          <w:ilvl w:val="2"/>
          <w:numId w:val="3"/>
        </w:numPr>
        <w:spacing w:before="360" w:after="240" w:line="264" w:lineRule="auto"/>
        <w:ind w:left="1434" w:hanging="1077"/>
        <w:rPr>
          <w:rFonts w:ascii="Arial" w:hAnsi="Arial" w:cs="Arial"/>
        </w:rPr>
      </w:pPr>
      <w:bookmarkStart w:id="44" w:name="_Ref393717389"/>
      <w:bookmarkStart w:id="45" w:name="_Ref393717401"/>
      <w:bookmarkStart w:id="46" w:name="_Toc393718328"/>
      <w:r w:rsidRPr="00B155DE">
        <w:rPr>
          <w:rFonts w:ascii="Arial" w:hAnsi="Arial" w:cs="Arial"/>
        </w:rPr>
        <w:t>Отключение клиентов от Программы по инициативе Банка</w:t>
      </w:r>
      <w:bookmarkEnd w:id="44"/>
      <w:bookmarkEnd w:id="45"/>
      <w:bookmarkEnd w:id="46"/>
    </w:p>
    <w:p w14:paraId="58CE8AF1" w14:textId="77777777" w:rsidR="00FD1510" w:rsidRDefault="00FD1510" w:rsidP="00D81BF6">
      <w:pPr>
        <w:pStyle w:val="a8"/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Доработки Системы:</w:t>
      </w:r>
    </w:p>
    <w:p w14:paraId="06B5241C" w14:textId="4BC6B8BE" w:rsidR="00FD1510" w:rsidRDefault="00FD1510" w:rsidP="001C329F">
      <w:pPr>
        <w:pStyle w:val="a8"/>
        <w:numPr>
          <w:ilvl w:val="0"/>
          <w:numId w:val="8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 разработать</w:t>
      </w:r>
      <w:r w:rsidR="00E51329">
        <w:rPr>
          <w:rFonts w:ascii="Arial" w:hAnsi="Arial" w:cs="Arial"/>
          <w:sz w:val="20"/>
          <w:szCs w:val="20"/>
        </w:rPr>
        <w:t xml:space="preserve"> новое взаимодействие </w:t>
      </w:r>
      <w:r w:rsidR="00E51329" w:rsidRPr="00A90B89">
        <w:rPr>
          <w:rFonts w:ascii="Arial" w:hAnsi="Arial" w:cs="Arial"/>
          <w:i/>
          <w:sz w:val="20"/>
          <w:szCs w:val="20"/>
        </w:rPr>
        <w:t>Отключение клиентов от Системы лояльности</w:t>
      </w:r>
      <w:r w:rsidR="00E51329">
        <w:rPr>
          <w:rFonts w:ascii="Arial" w:hAnsi="Arial" w:cs="Arial"/>
          <w:i/>
          <w:sz w:val="20"/>
          <w:szCs w:val="20"/>
        </w:rPr>
        <w:t xml:space="preserve"> на стороне Банка</w:t>
      </w:r>
      <w:r w:rsidR="00E51329" w:rsidRPr="00E51329">
        <w:rPr>
          <w:rFonts w:ascii="Arial" w:hAnsi="Arial" w:cs="Arial"/>
          <w:sz w:val="20"/>
          <w:szCs w:val="20"/>
        </w:rPr>
        <w:t>.</w:t>
      </w:r>
      <w:r w:rsidR="008B3483">
        <w:rPr>
          <w:rFonts w:ascii="Arial" w:hAnsi="Arial" w:cs="Arial"/>
          <w:sz w:val="20"/>
          <w:szCs w:val="20"/>
        </w:rPr>
        <w:t xml:space="preserve"> </w:t>
      </w:r>
      <w:r w:rsidR="00D6004A" w:rsidRPr="00A90B89">
        <w:rPr>
          <w:rFonts w:ascii="Arial" w:hAnsi="Arial" w:cs="Arial"/>
          <w:sz w:val="20"/>
          <w:szCs w:val="20"/>
        </w:rPr>
        <w:t>Формат реестров приведен в таблицах ниже.</w:t>
      </w:r>
    </w:p>
    <w:p w14:paraId="33DB9E28" w14:textId="77777777" w:rsidR="00E12FE7" w:rsidRPr="00E12FE7" w:rsidRDefault="00E12FE7" w:rsidP="00D81BF6">
      <w:pPr>
        <w:pStyle w:val="af8"/>
        <w:keepNext/>
        <w:spacing w:after="0" w:line="264" w:lineRule="auto"/>
        <w:rPr>
          <w:rFonts w:ascii="Arial" w:hAnsi="Arial" w:cs="Arial"/>
        </w:rPr>
      </w:pPr>
    </w:p>
    <w:p w14:paraId="12E94F80" w14:textId="767C6D78" w:rsidR="00AB06E7" w:rsidRDefault="00AB06E7" w:rsidP="00D81BF6">
      <w:pPr>
        <w:pStyle w:val="af8"/>
        <w:keepNext/>
        <w:spacing w:line="264" w:lineRule="auto"/>
        <w:ind w:left="720"/>
        <w:jc w:val="right"/>
      </w:pPr>
      <w:r>
        <w:t xml:space="preserve">Таблица </w:t>
      </w:r>
      <w:r w:rsidR="003E19B4">
        <w:fldChar w:fldCharType="begin"/>
      </w:r>
      <w:r w:rsidR="003E19B4">
        <w:instrText xml:space="preserve"> SEQ Таблица \* ARABIC </w:instrText>
      </w:r>
      <w:r w:rsidR="003E19B4">
        <w:fldChar w:fldCharType="separate"/>
      </w:r>
      <w:r w:rsidR="00E12FE7">
        <w:rPr>
          <w:noProof/>
        </w:rPr>
        <w:t>3</w:t>
      </w:r>
      <w:r w:rsidR="003E19B4">
        <w:rPr>
          <w:noProof/>
        </w:rPr>
        <w:fldChar w:fldCharType="end"/>
      </w:r>
      <w:r>
        <w:t>. Формат реестра на отключение, выгружаемого ИС Банка в Систему (отключение по инициативе Банка)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490"/>
      </w:tblGrid>
      <w:tr w:rsidR="00AB06E7" w:rsidRPr="00DD1E64" w14:paraId="66CE7119" w14:textId="77777777" w:rsidTr="00BE1682">
        <w:trPr>
          <w:tblHeader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B9BA0D1" w14:textId="77777777" w:rsidR="00AB06E7" w:rsidRPr="00DD1E64" w:rsidRDefault="00AB06E7" w:rsidP="00D81BF6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03D0">
              <w:rPr>
                <w:rFonts w:ascii="Arial" w:hAnsi="Arial" w:cs="Arial"/>
                <w:b/>
                <w:sz w:val="18"/>
                <w:szCs w:val="18"/>
              </w:rPr>
              <w:t>Поле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C75380F" w14:textId="77777777" w:rsidR="00AB06E7" w:rsidRPr="00DD1E64" w:rsidRDefault="00AB06E7" w:rsidP="00D81BF6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E64">
              <w:rPr>
                <w:rFonts w:ascii="Arial" w:hAnsi="Arial" w:cs="Arial"/>
                <w:b/>
                <w:sz w:val="18"/>
                <w:szCs w:val="18"/>
              </w:rPr>
              <w:t>Описание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7F471E2" w14:textId="77777777" w:rsidR="00AB06E7" w:rsidRPr="00DD1E64" w:rsidRDefault="00AB06E7" w:rsidP="00D81BF6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Обяза</w:t>
            </w:r>
            <w:r w:rsidRPr="00DD1E64">
              <w:rPr>
                <w:rFonts w:ascii="Arial" w:hAnsi="Arial" w:cs="Arial"/>
                <w:b/>
                <w:sz w:val="18"/>
                <w:szCs w:val="18"/>
              </w:rPr>
              <w:t>тельность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7C1F484" w14:textId="77777777" w:rsidR="00AB06E7" w:rsidRPr="00DD1E64" w:rsidRDefault="00AB06E7" w:rsidP="00D81BF6">
            <w:pPr>
              <w:spacing w:after="0" w:line="264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1E64">
              <w:rPr>
                <w:rFonts w:ascii="Arial" w:hAnsi="Arial" w:cs="Arial"/>
                <w:b/>
                <w:sz w:val="18"/>
                <w:szCs w:val="18"/>
              </w:rPr>
              <w:t>Тип</w:t>
            </w:r>
          </w:p>
        </w:tc>
      </w:tr>
      <w:tr w:rsidR="00AB06E7" w:rsidRPr="00DD1E64" w14:paraId="7E118D3A" w14:textId="77777777" w:rsidTr="00BE1682">
        <w:trPr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D5C3BF" w14:textId="77777777" w:rsidR="00AB06E7" w:rsidRPr="00DD1E64" w:rsidRDefault="00AB06E7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DD1E64">
              <w:rPr>
                <w:rFonts w:ascii="Arial" w:hAnsi="Arial" w:cs="Arial"/>
                <w:sz w:val="18"/>
                <w:szCs w:val="18"/>
                <w:lang w:val="en-US"/>
              </w:rPr>
              <w:t>ClientId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C32CEF" w14:textId="77777777" w:rsidR="00AB06E7" w:rsidRPr="00DD1E64" w:rsidRDefault="00AB06E7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DD1E64">
              <w:rPr>
                <w:rFonts w:ascii="Arial" w:hAnsi="Arial" w:cs="Arial"/>
                <w:sz w:val="18"/>
                <w:szCs w:val="18"/>
              </w:rPr>
              <w:t>Идентификатор клиента, присвоенный в Системе лояльности.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9FAFA7" w14:textId="77777777" w:rsidR="00AB06E7" w:rsidRPr="00DD1E64" w:rsidRDefault="00AB06E7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1E64">
              <w:rPr>
                <w:rFonts w:ascii="Arial" w:hAnsi="Arial" w:cs="Arial"/>
                <w:sz w:val="18"/>
                <w:szCs w:val="18"/>
              </w:rPr>
              <w:t>Да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289E9" w14:textId="77777777" w:rsidR="00AB06E7" w:rsidRPr="00DD1E64" w:rsidRDefault="00AB06E7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DD1E64">
              <w:rPr>
                <w:rFonts w:ascii="Arial" w:hAnsi="Arial" w:cs="Arial"/>
                <w:sz w:val="18"/>
                <w:szCs w:val="18"/>
                <w:lang w:val="en-US"/>
              </w:rPr>
              <w:t>UUID</w:t>
            </w:r>
          </w:p>
        </w:tc>
      </w:tr>
      <w:tr w:rsidR="00BA4E80" w:rsidRPr="00DD1E64" w14:paraId="0A71A4E7" w14:textId="77777777" w:rsidTr="00BE1682">
        <w:trPr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49455" w14:textId="3B0FBC43" w:rsidR="00BA4E80" w:rsidRPr="00FA06A7" w:rsidRDefault="00FA06A7" w:rsidP="00FA06A7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Resolution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67ACF" w14:textId="47663F49" w:rsidR="00BA4E80" w:rsidRDefault="00BA4E8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445C20">
              <w:rPr>
                <w:rFonts w:ascii="Arial" w:hAnsi="Arial" w:cs="Arial"/>
                <w:sz w:val="18"/>
                <w:szCs w:val="18"/>
              </w:rPr>
              <w:t xml:space="preserve">1 – </w:t>
            </w:r>
            <w:r w:rsidR="00445C20">
              <w:rPr>
                <w:rFonts w:ascii="Arial" w:hAnsi="Arial" w:cs="Arial"/>
                <w:sz w:val="18"/>
                <w:szCs w:val="18"/>
              </w:rPr>
              <w:t>Клиента невозможно отключить в системах Банка;</w:t>
            </w:r>
          </w:p>
          <w:p w14:paraId="1BA29E31" w14:textId="3896A425" w:rsidR="00445C20" w:rsidRDefault="00445C2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– Отключить клиента;</w:t>
            </w:r>
          </w:p>
          <w:p w14:paraId="548B6DD3" w14:textId="51085308" w:rsidR="00445C20" w:rsidRPr="00BA4E80" w:rsidRDefault="00445C2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– К</w:t>
            </w:r>
            <w:r w:rsidRPr="00F4459D">
              <w:rPr>
                <w:rFonts w:ascii="Arial" w:hAnsi="Arial" w:cs="Arial"/>
                <w:sz w:val="18"/>
                <w:szCs w:val="18"/>
              </w:rPr>
              <w:t>лиент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4459D">
              <w:rPr>
                <w:rFonts w:ascii="Arial" w:hAnsi="Arial" w:cs="Arial"/>
                <w:sz w:val="18"/>
                <w:szCs w:val="18"/>
              </w:rPr>
              <w:t>отозвал заявление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01158B" w14:textId="77777777" w:rsidR="00BA4E80" w:rsidRPr="00DD1E64" w:rsidRDefault="00BA4E8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41976" w14:textId="77777777" w:rsidR="00BA4E80" w:rsidRPr="00FA06A7" w:rsidRDefault="00BA4E8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5D1C584" w14:textId="0D41F83F" w:rsidR="00D6004A" w:rsidRPr="00FA06A7" w:rsidRDefault="00D6004A" w:rsidP="00D81BF6">
      <w:pPr>
        <w:pStyle w:val="a8"/>
        <w:spacing w:before="120" w:after="120" w:line="264" w:lineRule="auto"/>
        <w:rPr>
          <w:rFonts w:ascii="Arial" w:hAnsi="Arial" w:cs="Arial"/>
          <w:sz w:val="20"/>
          <w:szCs w:val="20"/>
        </w:rPr>
      </w:pPr>
    </w:p>
    <w:p w14:paraId="02333E0E" w14:textId="49B09C30" w:rsidR="00E12FE7" w:rsidRDefault="00E12FE7" w:rsidP="00D81BF6">
      <w:pPr>
        <w:pStyle w:val="af8"/>
        <w:keepNext/>
        <w:spacing w:line="264" w:lineRule="auto"/>
        <w:jc w:val="right"/>
      </w:pPr>
      <w:r>
        <w:lastRenderedPageBreak/>
        <w:t xml:space="preserve">Таблица </w:t>
      </w:r>
      <w:r w:rsidR="003E19B4">
        <w:fldChar w:fldCharType="begin"/>
      </w:r>
      <w:r w:rsidR="003E19B4">
        <w:instrText xml:space="preserve"> SEQ Таблица \* ARABIC </w:instrText>
      </w:r>
      <w:r w:rsidR="003E19B4">
        <w:fldChar w:fldCharType="separate"/>
      </w:r>
      <w:r>
        <w:rPr>
          <w:noProof/>
        </w:rPr>
        <w:t>4</w:t>
      </w:r>
      <w:r w:rsidR="003E19B4">
        <w:rPr>
          <w:noProof/>
        </w:rPr>
        <w:fldChar w:fldCharType="end"/>
      </w:r>
      <w:r w:rsidRPr="00017C2E">
        <w:t xml:space="preserve">. Формат ответного реестра на отключение, выгружаемого </w:t>
      </w:r>
      <w:r>
        <w:t xml:space="preserve">в </w:t>
      </w:r>
      <w:r w:rsidRPr="00017C2E">
        <w:t xml:space="preserve">ИС Банка (отключение по инициативе </w:t>
      </w:r>
      <w:r w:rsidR="00273E4A">
        <w:t>Банка</w:t>
      </w:r>
      <w:r w:rsidRPr="00017C2E"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490"/>
      </w:tblGrid>
      <w:tr w:rsidR="00E12FE7" w:rsidRPr="001A03D0" w14:paraId="096E0C68" w14:textId="77777777" w:rsidTr="00BE1682">
        <w:trPr>
          <w:tblHeader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2E06273" w14:textId="77777777" w:rsidR="00E12FE7" w:rsidRPr="001A03D0" w:rsidRDefault="00E12FE7" w:rsidP="00D81BF6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03D0">
              <w:rPr>
                <w:rFonts w:ascii="Arial" w:hAnsi="Arial" w:cs="Arial"/>
                <w:b/>
                <w:sz w:val="18"/>
                <w:szCs w:val="18"/>
              </w:rPr>
              <w:t>Поле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52D9491" w14:textId="77777777" w:rsidR="00E12FE7" w:rsidRPr="001A03D0" w:rsidRDefault="00E12FE7" w:rsidP="00D81BF6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03D0">
              <w:rPr>
                <w:rFonts w:ascii="Arial" w:hAnsi="Arial" w:cs="Arial"/>
                <w:b/>
                <w:sz w:val="18"/>
                <w:szCs w:val="18"/>
              </w:rPr>
              <w:t>Описание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0A977C1" w14:textId="77777777" w:rsidR="00E12FE7" w:rsidRPr="001A03D0" w:rsidRDefault="00E12FE7" w:rsidP="00D81BF6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Обяза</w:t>
            </w:r>
            <w:r w:rsidRPr="001A03D0">
              <w:rPr>
                <w:rFonts w:ascii="Arial" w:hAnsi="Arial" w:cs="Arial"/>
                <w:b/>
                <w:sz w:val="18"/>
                <w:szCs w:val="18"/>
              </w:rPr>
              <w:t>тельность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0640DB1" w14:textId="77777777" w:rsidR="00E12FE7" w:rsidRPr="001A03D0" w:rsidRDefault="00E12FE7" w:rsidP="00D81BF6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03D0">
              <w:rPr>
                <w:rFonts w:ascii="Arial" w:hAnsi="Arial" w:cs="Arial"/>
                <w:b/>
                <w:sz w:val="18"/>
                <w:szCs w:val="18"/>
              </w:rPr>
              <w:t>Тип</w:t>
            </w:r>
          </w:p>
        </w:tc>
      </w:tr>
      <w:tr w:rsidR="00E12FE7" w:rsidRPr="001A03D0" w14:paraId="194F3D3E" w14:textId="77777777" w:rsidTr="00BE1682">
        <w:trPr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DEA1BC" w14:textId="77777777" w:rsidR="00E12FE7" w:rsidRPr="001A03D0" w:rsidRDefault="00E12FE7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  <w:lang w:val="en-US"/>
              </w:rPr>
              <w:t>ClientId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F8CBA" w14:textId="77777777" w:rsidR="00E12FE7" w:rsidRPr="001A03D0" w:rsidRDefault="00E12FE7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Идентификатор клиента, присвоенный в Системе лояльности.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F696D5" w14:textId="77777777" w:rsidR="00E12FE7" w:rsidRPr="001A03D0" w:rsidRDefault="00E12FE7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Да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54C5C" w14:textId="77777777" w:rsidR="00E12FE7" w:rsidRPr="001A03D0" w:rsidRDefault="00E12FE7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A03D0">
              <w:rPr>
                <w:rFonts w:ascii="Arial" w:hAnsi="Arial" w:cs="Arial"/>
                <w:sz w:val="18"/>
                <w:szCs w:val="18"/>
                <w:lang w:val="en-US"/>
              </w:rPr>
              <w:t>UUID</w:t>
            </w:r>
          </w:p>
        </w:tc>
      </w:tr>
      <w:tr w:rsidR="00E12FE7" w:rsidRPr="001A03D0" w14:paraId="64526F8D" w14:textId="77777777" w:rsidTr="00BE1682">
        <w:trPr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D2282" w14:textId="77777777" w:rsidR="00E12FE7" w:rsidRPr="001A03D0" w:rsidRDefault="00E12FE7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1846F" w14:textId="77777777" w:rsidR="00E12FE7" w:rsidRPr="001A03D0" w:rsidRDefault="00E12FE7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Результат отключения клиента. Допустимые значения:</w:t>
            </w:r>
          </w:p>
          <w:p w14:paraId="2D525A6F" w14:textId="77777777" w:rsidR="00E12FE7" w:rsidRPr="001A03D0" w:rsidRDefault="00E12FE7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 xml:space="preserve">0 – </w:t>
            </w:r>
            <w:r>
              <w:rPr>
                <w:rFonts w:ascii="Arial" w:hAnsi="Arial" w:cs="Arial"/>
                <w:sz w:val="18"/>
                <w:szCs w:val="18"/>
              </w:rPr>
              <w:t>невозможно отключить (например, есть заказы в нетерминальном статусе);</w:t>
            </w:r>
          </w:p>
          <w:p w14:paraId="4B64326F" w14:textId="77777777" w:rsidR="00E12FE7" w:rsidRDefault="00E12FE7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1 – успешное выполнение операции</w:t>
            </w:r>
            <w:r>
              <w:rPr>
                <w:rFonts w:ascii="Arial" w:hAnsi="Arial" w:cs="Arial"/>
                <w:sz w:val="18"/>
                <w:szCs w:val="18"/>
              </w:rPr>
              <w:t xml:space="preserve"> отключения;</w:t>
            </w:r>
          </w:p>
          <w:p w14:paraId="5DEFAB8E" w14:textId="53DFA4C0" w:rsidR="00E12FE7" w:rsidRDefault="00BA4E8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BA4E80">
              <w:rPr>
                <w:rFonts w:ascii="Arial" w:hAnsi="Arial" w:cs="Arial"/>
                <w:sz w:val="18"/>
                <w:szCs w:val="18"/>
              </w:rPr>
              <w:t>2</w:t>
            </w:r>
            <w:r w:rsidR="00E12FE7">
              <w:rPr>
                <w:rFonts w:ascii="Arial" w:hAnsi="Arial" w:cs="Arial"/>
                <w:sz w:val="18"/>
                <w:szCs w:val="18"/>
              </w:rPr>
              <w:t xml:space="preserve"> – успешная отмена отключения;</w:t>
            </w:r>
          </w:p>
          <w:p w14:paraId="4E95619E" w14:textId="7CC3D447" w:rsidR="00E12FE7" w:rsidRPr="00873F8B" w:rsidRDefault="00BA4E8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BA4E80">
              <w:rPr>
                <w:rFonts w:ascii="Arial" w:hAnsi="Arial" w:cs="Arial"/>
                <w:sz w:val="18"/>
                <w:szCs w:val="18"/>
              </w:rPr>
              <w:t>3</w:t>
            </w:r>
            <w:r w:rsidR="00E12FE7">
              <w:rPr>
                <w:rFonts w:ascii="Arial" w:hAnsi="Arial" w:cs="Arial"/>
                <w:sz w:val="18"/>
                <w:szCs w:val="18"/>
              </w:rPr>
              <w:t xml:space="preserve"> – неизвестная </w:t>
            </w:r>
            <w:r w:rsidR="00E12FE7" w:rsidRPr="001A03D0">
              <w:rPr>
                <w:rFonts w:ascii="Arial" w:hAnsi="Arial" w:cs="Arial"/>
                <w:sz w:val="18"/>
                <w:szCs w:val="18"/>
              </w:rPr>
              <w:t>ошибка выполнения операции</w:t>
            </w:r>
            <w:r w:rsidR="00E12FE7">
              <w:rPr>
                <w:rFonts w:ascii="Arial" w:hAnsi="Arial" w:cs="Arial"/>
                <w:sz w:val="18"/>
                <w:szCs w:val="18"/>
              </w:rPr>
              <w:t xml:space="preserve"> (сбой).</w:t>
            </w:r>
            <w:r w:rsidR="00E12FE7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ECDFA" w14:textId="77777777" w:rsidR="00E12FE7" w:rsidRPr="001A03D0" w:rsidRDefault="00E12FE7" w:rsidP="00D81BF6">
            <w:pPr>
              <w:snapToGrid w:val="0"/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Да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0D905" w14:textId="77777777" w:rsidR="00E12FE7" w:rsidRPr="001A03D0" w:rsidRDefault="00E12FE7" w:rsidP="00D81BF6">
            <w:pPr>
              <w:snapToGrid w:val="0"/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Число</w:t>
            </w:r>
          </w:p>
        </w:tc>
      </w:tr>
      <w:tr w:rsidR="00E12FE7" w:rsidRPr="001A03D0" w14:paraId="140C3861" w14:textId="77777777" w:rsidTr="00BE1682">
        <w:trPr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E7327" w14:textId="77777777" w:rsidR="00E12FE7" w:rsidRPr="001A03D0" w:rsidRDefault="00E12FE7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  <w:lang w:val="en-US"/>
              </w:rPr>
              <w:t>Message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E46D77" w14:textId="77777777" w:rsidR="00E12FE7" w:rsidRPr="001A03D0" w:rsidRDefault="00E12FE7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Описание статуса.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86750" w14:textId="77777777" w:rsidR="00E12FE7" w:rsidRPr="001A03D0" w:rsidRDefault="00E12FE7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Нет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05648" w14:textId="77777777" w:rsidR="00E12FE7" w:rsidRPr="001A03D0" w:rsidRDefault="00E12FE7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Строка, не более 1000 символов</w:t>
            </w:r>
          </w:p>
          <w:p w14:paraId="09EAE97E" w14:textId="77777777" w:rsidR="00E12FE7" w:rsidRPr="001A03D0" w:rsidRDefault="00E12FE7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Обязательный параметр при неуспешном статусе операции</w:t>
            </w:r>
          </w:p>
        </w:tc>
      </w:tr>
    </w:tbl>
    <w:p w14:paraId="4B9325FB" w14:textId="77777777" w:rsidR="00D6004A" w:rsidRDefault="00D6004A" w:rsidP="00D81BF6">
      <w:pPr>
        <w:pStyle w:val="a8"/>
        <w:spacing w:before="120" w:after="120" w:line="264" w:lineRule="auto"/>
        <w:ind w:left="720"/>
        <w:rPr>
          <w:rFonts w:ascii="Arial" w:hAnsi="Arial" w:cs="Arial"/>
          <w:sz w:val="20"/>
          <w:szCs w:val="20"/>
        </w:rPr>
      </w:pPr>
    </w:p>
    <w:p w14:paraId="62E2B42B" w14:textId="77777777" w:rsidR="00D6004A" w:rsidRDefault="00D6004A" w:rsidP="001C329F">
      <w:pPr>
        <w:pStyle w:val="a8"/>
        <w:numPr>
          <w:ilvl w:val="0"/>
          <w:numId w:val="8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 w:rsidRPr="00BA2BE8">
        <w:rPr>
          <w:rFonts w:ascii="Arial" w:hAnsi="Arial" w:cs="Arial"/>
          <w:sz w:val="20"/>
          <w:szCs w:val="20"/>
        </w:rPr>
        <w:t>По результатам обработки ответного файла от ИС Банка</w:t>
      </w:r>
      <w:r>
        <w:rPr>
          <w:rFonts w:ascii="Arial" w:hAnsi="Arial" w:cs="Arial"/>
          <w:sz w:val="20"/>
          <w:szCs w:val="20"/>
        </w:rPr>
        <w:t xml:space="preserve"> Система клиенту отправляет смс-согласно статусам, описанным в таблице ниже.</w:t>
      </w:r>
    </w:p>
    <w:p w14:paraId="2E26C1D2" w14:textId="77777777" w:rsidR="00D6004A" w:rsidRDefault="00D6004A" w:rsidP="00D81BF6">
      <w:pPr>
        <w:pStyle w:val="af8"/>
        <w:keepNext/>
        <w:spacing w:line="264" w:lineRule="auto"/>
        <w:jc w:val="right"/>
      </w:pPr>
      <w:bookmarkStart w:id="47" w:name="_Ref393717137"/>
      <w:r>
        <w:t xml:space="preserve">Таблица </w:t>
      </w:r>
      <w:r w:rsidR="003E19B4">
        <w:fldChar w:fldCharType="begin"/>
      </w:r>
      <w:r w:rsidR="003E19B4">
        <w:instrText xml:space="preserve"> SEQ Таблица \* ARABIC </w:instrText>
      </w:r>
      <w:r w:rsidR="003E19B4">
        <w:fldChar w:fldCharType="separate"/>
      </w:r>
      <w:r w:rsidR="008773B2">
        <w:rPr>
          <w:noProof/>
        </w:rPr>
        <w:t>5</w:t>
      </w:r>
      <w:r w:rsidR="003E19B4">
        <w:rPr>
          <w:noProof/>
        </w:rPr>
        <w:fldChar w:fldCharType="end"/>
      </w:r>
      <w:bookmarkEnd w:id="47"/>
      <w:r>
        <w:t>. Соответствие статусов обработки заявок на отключение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4426"/>
      </w:tblGrid>
      <w:tr w:rsidR="00D6004A" w14:paraId="444D9A95" w14:textId="77777777" w:rsidTr="00BE1682">
        <w:trPr>
          <w:jc w:val="center"/>
        </w:trPr>
        <w:tc>
          <w:tcPr>
            <w:tcW w:w="4425" w:type="dxa"/>
            <w:shd w:val="clear" w:color="auto" w:fill="BFBFBF" w:themeFill="background1" w:themeFillShade="BF"/>
          </w:tcPr>
          <w:p w14:paraId="1FE653DB" w14:textId="77777777" w:rsidR="00D6004A" w:rsidRPr="00BA2BE8" w:rsidRDefault="00D6004A" w:rsidP="00D81BF6">
            <w:pPr>
              <w:pStyle w:val="a8"/>
              <w:spacing w:line="264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2BE8">
              <w:rPr>
                <w:rFonts w:ascii="Arial" w:hAnsi="Arial" w:cs="Arial"/>
                <w:b/>
                <w:sz w:val="20"/>
                <w:szCs w:val="20"/>
              </w:rPr>
              <w:t>Статус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обработки ответного файла</w:t>
            </w:r>
          </w:p>
        </w:tc>
        <w:tc>
          <w:tcPr>
            <w:tcW w:w="4426" w:type="dxa"/>
            <w:shd w:val="clear" w:color="auto" w:fill="BFBFBF" w:themeFill="background1" w:themeFillShade="BF"/>
          </w:tcPr>
          <w:p w14:paraId="622BC5BC" w14:textId="77777777" w:rsidR="00D6004A" w:rsidRPr="00BA2BE8" w:rsidRDefault="00D6004A" w:rsidP="00D81BF6">
            <w:pPr>
              <w:pStyle w:val="a8"/>
              <w:spacing w:line="264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Смс-сообщение, отправляемое клиенту</w:t>
            </w:r>
          </w:p>
        </w:tc>
      </w:tr>
      <w:tr w:rsidR="00D6004A" w14:paraId="0A455A1F" w14:textId="77777777" w:rsidTr="00BE1682">
        <w:trPr>
          <w:jc w:val="center"/>
        </w:trPr>
        <w:tc>
          <w:tcPr>
            <w:tcW w:w="4425" w:type="dxa"/>
          </w:tcPr>
          <w:p w14:paraId="7030256F" w14:textId="77777777" w:rsidR="00D6004A" w:rsidRPr="00BA2BE8" w:rsidRDefault="00D6004A" w:rsidP="00D81BF6">
            <w:pPr>
              <w:spacing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 xml:space="preserve">0 – </w:t>
            </w:r>
            <w:r>
              <w:rPr>
                <w:rFonts w:ascii="Arial" w:hAnsi="Arial" w:cs="Arial"/>
                <w:sz w:val="18"/>
                <w:szCs w:val="18"/>
              </w:rPr>
              <w:t>невозможно отключить (например, есть заказы в нетерминальном статусе)</w:t>
            </w:r>
          </w:p>
        </w:tc>
        <w:tc>
          <w:tcPr>
            <w:tcW w:w="4426" w:type="dxa"/>
          </w:tcPr>
          <w:p w14:paraId="02191554" w14:textId="77777777" w:rsidR="00D6004A" w:rsidRDefault="00D6004A" w:rsidP="00D81BF6">
            <w:pPr>
              <w:pStyle w:val="a8"/>
              <w:spacing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Сообщение о невозможности отключения в данный момент. </w:t>
            </w:r>
          </w:p>
          <w:p w14:paraId="1753F0B0" w14:textId="77777777" w:rsidR="00D6004A" w:rsidRDefault="00D6004A" w:rsidP="00D81BF6">
            <w:pPr>
              <w:pStyle w:val="a8"/>
              <w:spacing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Можно добавить рекомендацию по проверке наличия незавершенных заказов и попробовать повторно отключиться позже.</w:t>
            </w:r>
          </w:p>
        </w:tc>
      </w:tr>
      <w:tr w:rsidR="00D6004A" w14:paraId="5454468B" w14:textId="77777777" w:rsidTr="00BE1682">
        <w:trPr>
          <w:jc w:val="center"/>
        </w:trPr>
        <w:tc>
          <w:tcPr>
            <w:tcW w:w="4425" w:type="dxa"/>
          </w:tcPr>
          <w:p w14:paraId="219F1B00" w14:textId="77777777" w:rsidR="00D6004A" w:rsidRPr="00BA2BE8" w:rsidRDefault="00D6004A" w:rsidP="00D81BF6">
            <w:pPr>
              <w:spacing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1 – успешное выполнение операции</w:t>
            </w:r>
            <w:r>
              <w:rPr>
                <w:rFonts w:ascii="Arial" w:hAnsi="Arial" w:cs="Arial"/>
                <w:sz w:val="18"/>
                <w:szCs w:val="18"/>
              </w:rPr>
              <w:t xml:space="preserve"> отключения</w:t>
            </w:r>
          </w:p>
        </w:tc>
        <w:tc>
          <w:tcPr>
            <w:tcW w:w="4426" w:type="dxa"/>
          </w:tcPr>
          <w:p w14:paraId="6FDB8A44" w14:textId="77777777" w:rsidR="00D6004A" w:rsidRDefault="00D6004A" w:rsidP="00D81BF6">
            <w:pPr>
              <w:pStyle w:val="a8"/>
              <w:spacing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Сообщение об успешном отключении от Программы.</w:t>
            </w:r>
          </w:p>
        </w:tc>
      </w:tr>
      <w:tr w:rsidR="00D6004A" w14:paraId="71A068AC" w14:textId="77777777" w:rsidTr="00BE1682">
        <w:trPr>
          <w:jc w:val="center"/>
        </w:trPr>
        <w:tc>
          <w:tcPr>
            <w:tcW w:w="4425" w:type="dxa"/>
          </w:tcPr>
          <w:p w14:paraId="4023154B" w14:textId="77777777" w:rsidR="00D6004A" w:rsidRPr="00BA2BE8" w:rsidRDefault="00D6004A" w:rsidP="00D81BF6">
            <w:pPr>
              <w:spacing w:line="264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– успешная отмена отключения</w:t>
            </w:r>
          </w:p>
        </w:tc>
        <w:tc>
          <w:tcPr>
            <w:tcW w:w="4426" w:type="dxa"/>
          </w:tcPr>
          <w:p w14:paraId="1CF4AD13" w14:textId="77777777" w:rsidR="00D6004A" w:rsidRDefault="00D6004A" w:rsidP="00D81BF6">
            <w:pPr>
              <w:pStyle w:val="a8"/>
              <w:spacing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Сообщение о том, что клиент самостоятельно отозвал заявку на отключение.</w:t>
            </w:r>
          </w:p>
        </w:tc>
      </w:tr>
    </w:tbl>
    <w:p w14:paraId="52BC80D4" w14:textId="2D59CB98" w:rsidR="00B155DE" w:rsidRPr="00B155DE" w:rsidRDefault="00B155DE" w:rsidP="001C329F">
      <w:pPr>
        <w:pStyle w:val="3"/>
        <w:numPr>
          <w:ilvl w:val="2"/>
          <w:numId w:val="3"/>
        </w:numPr>
        <w:spacing w:before="360" w:after="240" w:line="264" w:lineRule="auto"/>
        <w:ind w:left="1434" w:hanging="1077"/>
        <w:rPr>
          <w:rFonts w:ascii="Arial" w:hAnsi="Arial" w:cs="Arial"/>
        </w:rPr>
      </w:pPr>
      <w:bookmarkStart w:id="48" w:name="_Ref393717412"/>
      <w:bookmarkStart w:id="49" w:name="_Toc393718329"/>
      <w:r w:rsidRPr="00B155DE">
        <w:rPr>
          <w:rFonts w:ascii="Arial" w:hAnsi="Arial" w:cs="Arial"/>
        </w:rPr>
        <w:t xml:space="preserve">Отключение клиентов от Программы по инициативе </w:t>
      </w:r>
      <w:r w:rsidR="009A27E6">
        <w:rPr>
          <w:rFonts w:ascii="Arial" w:hAnsi="Arial" w:cs="Arial"/>
        </w:rPr>
        <w:t>с</w:t>
      </w:r>
      <w:r>
        <w:rPr>
          <w:rFonts w:ascii="Arial" w:hAnsi="Arial" w:cs="Arial"/>
        </w:rPr>
        <w:t>истемы</w:t>
      </w:r>
      <w:r w:rsidR="009A27E6">
        <w:rPr>
          <w:rFonts w:ascii="Arial" w:hAnsi="Arial" w:cs="Arial"/>
        </w:rPr>
        <w:t xml:space="preserve"> «Коллекция»</w:t>
      </w:r>
      <w:bookmarkEnd w:id="48"/>
      <w:bookmarkEnd w:id="49"/>
    </w:p>
    <w:p w14:paraId="4FA1B8FE" w14:textId="7080C10B" w:rsidR="00697B7D" w:rsidRDefault="00C35F12" w:rsidP="00D81BF6">
      <w:pPr>
        <w:pStyle w:val="a8"/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</w:t>
      </w:r>
      <w:r w:rsidR="009C4349">
        <w:rPr>
          <w:rFonts w:ascii="Arial" w:hAnsi="Arial" w:cs="Arial"/>
          <w:sz w:val="20"/>
          <w:szCs w:val="20"/>
        </w:rPr>
        <w:t>и Системы:</w:t>
      </w:r>
    </w:p>
    <w:p w14:paraId="1B4FD2D6" w14:textId="41C02B58" w:rsidR="00697B7D" w:rsidRDefault="00D81677" w:rsidP="001C329F">
      <w:pPr>
        <w:pStyle w:val="a8"/>
        <w:numPr>
          <w:ilvl w:val="0"/>
          <w:numId w:val="7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</w:t>
      </w:r>
      <w:r w:rsidR="00697B7D">
        <w:rPr>
          <w:rFonts w:ascii="Arial" w:hAnsi="Arial" w:cs="Arial"/>
          <w:sz w:val="20"/>
          <w:szCs w:val="20"/>
        </w:rPr>
        <w:t xml:space="preserve">ри заполнении клиентом заявки на отключение на форме Обратной связи необходимо </w:t>
      </w:r>
      <w:r w:rsidR="009C4349">
        <w:rPr>
          <w:rFonts w:ascii="Arial" w:hAnsi="Arial" w:cs="Arial"/>
          <w:sz w:val="20"/>
          <w:szCs w:val="20"/>
        </w:rPr>
        <w:t xml:space="preserve">выполнять проверку возможности отключения клиента (например, наличие у него заказов в нетерминальном статусе). В случае невозможности отключения клиенту необходимо публиковать на форме соответствующее сообщение. </w:t>
      </w:r>
    </w:p>
    <w:p w14:paraId="6F2E1A88" w14:textId="77777777" w:rsidR="009C4349" w:rsidRDefault="009C4349" w:rsidP="001C329F">
      <w:pPr>
        <w:pStyle w:val="a8"/>
        <w:numPr>
          <w:ilvl w:val="0"/>
          <w:numId w:val="7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 w:rsidRPr="00F108CA">
        <w:rPr>
          <w:rFonts w:ascii="Arial" w:hAnsi="Arial" w:cs="Arial"/>
          <w:sz w:val="20"/>
          <w:szCs w:val="20"/>
        </w:rPr>
        <w:t>Заявки</w:t>
      </w:r>
      <w:r>
        <w:rPr>
          <w:rFonts w:ascii="Arial" w:hAnsi="Arial" w:cs="Arial"/>
          <w:sz w:val="20"/>
          <w:szCs w:val="20"/>
        </w:rPr>
        <w:t xml:space="preserve"> на отключение, оформленные клиентами на форме Обратной связи, теперь не должны отправляться на </w:t>
      </w:r>
      <w:r>
        <w:rPr>
          <w:rFonts w:ascii="Arial" w:hAnsi="Arial" w:cs="Arial"/>
          <w:sz w:val="20"/>
          <w:szCs w:val="20"/>
          <w:lang w:val="en-US"/>
        </w:rPr>
        <w:t>e</w:t>
      </w:r>
      <w:r w:rsidRPr="00697B7D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  <w:lang w:val="en-US"/>
        </w:rPr>
        <w:t>mail</w:t>
      </w:r>
      <w:r w:rsidRPr="00697B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Банка.</w:t>
      </w:r>
    </w:p>
    <w:p w14:paraId="41FEB424" w14:textId="43F62C94" w:rsidR="00F04734" w:rsidRDefault="00A64B4D" w:rsidP="001C329F">
      <w:pPr>
        <w:pStyle w:val="a8"/>
        <w:numPr>
          <w:ilvl w:val="0"/>
          <w:numId w:val="7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от</w:t>
      </w:r>
      <w:r w:rsidR="00062FCB">
        <w:rPr>
          <w:rFonts w:ascii="Arial" w:hAnsi="Arial" w:cs="Arial"/>
          <w:sz w:val="20"/>
          <w:szCs w:val="20"/>
        </w:rPr>
        <w:t>ключении клиента от Программы в АРМ</w:t>
      </w:r>
      <w:r w:rsidR="00F04734">
        <w:rPr>
          <w:rFonts w:ascii="Arial" w:hAnsi="Arial" w:cs="Arial"/>
          <w:sz w:val="20"/>
          <w:szCs w:val="20"/>
        </w:rPr>
        <w:t xml:space="preserve"> необходимо выполнять проверку возможности отключения клиента (например, наличие у него заказов в нетерминальном </w:t>
      </w:r>
      <w:r w:rsidR="00F04734">
        <w:rPr>
          <w:rFonts w:ascii="Arial" w:hAnsi="Arial" w:cs="Arial"/>
          <w:sz w:val="20"/>
          <w:szCs w:val="20"/>
        </w:rPr>
        <w:lastRenderedPageBreak/>
        <w:t xml:space="preserve">статусе). В случае невозможности отключения оператору необходимо публиковать соответствующее сообщение. </w:t>
      </w:r>
    </w:p>
    <w:p w14:paraId="484DD3DD" w14:textId="71581610" w:rsidR="005679FC" w:rsidRDefault="00A55CCE" w:rsidP="001C329F">
      <w:pPr>
        <w:pStyle w:val="a8"/>
        <w:numPr>
          <w:ilvl w:val="0"/>
          <w:numId w:val="7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отключении клиента от Программы через АРМ необходимо убрать блокировку доступа ему в ЛК.</w:t>
      </w:r>
    </w:p>
    <w:p w14:paraId="15DE615F" w14:textId="1C51493E" w:rsidR="00F108CA" w:rsidRPr="00A953DD" w:rsidRDefault="00A953DD" w:rsidP="001C329F">
      <w:pPr>
        <w:pStyle w:val="a8"/>
        <w:numPr>
          <w:ilvl w:val="0"/>
          <w:numId w:val="7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 w:rsidRPr="00A953DD">
        <w:rPr>
          <w:rFonts w:ascii="Arial" w:hAnsi="Arial" w:cs="Arial"/>
          <w:sz w:val="20"/>
          <w:szCs w:val="20"/>
        </w:rPr>
        <w:t xml:space="preserve">Заявки на отключение клиентов (оформленные клиентами на Сайте или выполненные операторами в АРМ) должны выгружаться в ИС Банка на регулярной основе в рамках взаимодействия </w:t>
      </w:r>
      <w:r w:rsidR="00F108CA" w:rsidRPr="00A953DD">
        <w:rPr>
          <w:rFonts w:ascii="Arial" w:hAnsi="Arial" w:cs="Arial"/>
          <w:i/>
          <w:sz w:val="20"/>
          <w:szCs w:val="20"/>
        </w:rPr>
        <w:t>3.4 Отключение клиентов от Системы лояльности</w:t>
      </w:r>
      <w:r>
        <w:rPr>
          <w:rFonts w:ascii="Arial" w:hAnsi="Arial" w:cs="Arial"/>
          <w:sz w:val="20"/>
          <w:szCs w:val="20"/>
        </w:rPr>
        <w:t>.</w:t>
      </w:r>
    </w:p>
    <w:p w14:paraId="6340597D" w14:textId="47EAED1A" w:rsidR="00DD1E64" w:rsidRPr="00A90B89" w:rsidRDefault="00A953DD" w:rsidP="001C329F">
      <w:pPr>
        <w:pStyle w:val="a8"/>
        <w:numPr>
          <w:ilvl w:val="0"/>
          <w:numId w:val="7"/>
        </w:numPr>
        <w:spacing w:line="264" w:lineRule="auto"/>
        <w:rPr>
          <w:rFonts w:ascii="Arial" w:hAnsi="Arial" w:cs="Arial"/>
          <w:sz w:val="20"/>
          <w:szCs w:val="20"/>
        </w:rPr>
      </w:pPr>
      <w:r w:rsidRPr="00A90B89">
        <w:rPr>
          <w:rFonts w:ascii="Arial" w:hAnsi="Arial" w:cs="Arial"/>
          <w:sz w:val="20"/>
          <w:szCs w:val="20"/>
        </w:rPr>
        <w:t xml:space="preserve">Взаимодействие </w:t>
      </w:r>
      <w:r w:rsidRPr="00A90B89">
        <w:rPr>
          <w:rFonts w:ascii="Arial" w:hAnsi="Arial" w:cs="Arial"/>
          <w:i/>
          <w:sz w:val="20"/>
          <w:szCs w:val="20"/>
        </w:rPr>
        <w:t>3.4 Отключение клиентов от Системы лояльности</w:t>
      </w:r>
      <w:r w:rsidR="00A90B89" w:rsidRPr="00A90B89">
        <w:rPr>
          <w:rFonts w:ascii="Arial" w:hAnsi="Arial" w:cs="Arial"/>
          <w:sz w:val="20"/>
          <w:szCs w:val="20"/>
        </w:rPr>
        <w:t xml:space="preserve"> необходимо доработать. Формат реестров приведен в таблицах ниже.</w:t>
      </w:r>
    </w:p>
    <w:p w14:paraId="36B5F783" w14:textId="77777777" w:rsidR="00DD1E64" w:rsidRDefault="00DD1E64" w:rsidP="00D81BF6">
      <w:pPr>
        <w:pStyle w:val="a8"/>
        <w:spacing w:line="264" w:lineRule="auto"/>
        <w:rPr>
          <w:rFonts w:ascii="Arial" w:hAnsi="Arial" w:cs="Arial"/>
          <w:sz w:val="20"/>
          <w:szCs w:val="20"/>
        </w:rPr>
      </w:pPr>
    </w:p>
    <w:p w14:paraId="0FF5F940" w14:textId="3002F982" w:rsidR="001A03D0" w:rsidRDefault="001A03D0" w:rsidP="00D81BF6">
      <w:pPr>
        <w:pStyle w:val="af8"/>
        <w:keepNext/>
        <w:spacing w:line="264" w:lineRule="auto"/>
        <w:jc w:val="right"/>
      </w:pPr>
      <w:r>
        <w:t xml:space="preserve">Таблица </w:t>
      </w:r>
      <w:r w:rsidR="003E19B4">
        <w:fldChar w:fldCharType="begin"/>
      </w:r>
      <w:r w:rsidR="003E19B4">
        <w:instrText xml:space="preserve"> SEQ Таблица \* ARABIC </w:instrText>
      </w:r>
      <w:r w:rsidR="003E19B4">
        <w:fldChar w:fldCharType="separate"/>
      </w:r>
      <w:r w:rsidR="008773B2">
        <w:rPr>
          <w:noProof/>
        </w:rPr>
        <w:t>6</w:t>
      </w:r>
      <w:r w:rsidR="003E19B4">
        <w:rPr>
          <w:noProof/>
        </w:rPr>
        <w:fldChar w:fldCharType="end"/>
      </w:r>
      <w:r>
        <w:t>. Формат реестра на отключение, выгружаемого в ИС Банка (отключение по инициативе Системы)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490"/>
      </w:tblGrid>
      <w:tr w:rsidR="00DD1E64" w:rsidRPr="00DD1E64" w14:paraId="370C6647" w14:textId="77777777" w:rsidTr="001A03D0">
        <w:trPr>
          <w:tblHeader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20114B2" w14:textId="49A33FE8" w:rsidR="00DD1E64" w:rsidRPr="00DD1E64" w:rsidRDefault="001A03D0" w:rsidP="00D81BF6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03D0">
              <w:rPr>
                <w:rFonts w:ascii="Arial" w:hAnsi="Arial" w:cs="Arial"/>
                <w:b/>
                <w:sz w:val="18"/>
                <w:szCs w:val="18"/>
              </w:rPr>
              <w:t>Поле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E83C3E9" w14:textId="77777777" w:rsidR="00DD1E64" w:rsidRPr="00DD1E64" w:rsidRDefault="00DD1E64" w:rsidP="00D81BF6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E64">
              <w:rPr>
                <w:rFonts w:ascii="Arial" w:hAnsi="Arial" w:cs="Arial"/>
                <w:b/>
                <w:sz w:val="18"/>
                <w:szCs w:val="18"/>
              </w:rPr>
              <w:t>Описание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FFF93EB" w14:textId="18CE69DB" w:rsidR="00DD1E64" w:rsidRPr="00DD1E64" w:rsidRDefault="001A03D0" w:rsidP="00D81BF6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Обяза</w:t>
            </w:r>
            <w:r w:rsidR="00DD1E64" w:rsidRPr="00DD1E64">
              <w:rPr>
                <w:rFonts w:ascii="Arial" w:hAnsi="Arial" w:cs="Arial"/>
                <w:b/>
                <w:sz w:val="18"/>
                <w:szCs w:val="18"/>
              </w:rPr>
              <w:t>тельность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ADA62C8" w14:textId="77777777" w:rsidR="00DD1E64" w:rsidRPr="00DD1E64" w:rsidRDefault="00DD1E64" w:rsidP="00D81BF6">
            <w:pPr>
              <w:spacing w:after="0" w:line="264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1E64">
              <w:rPr>
                <w:rFonts w:ascii="Arial" w:hAnsi="Arial" w:cs="Arial"/>
                <w:b/>
                <w:sz w:val="18"/>
                <w:szCs w:val="18"/>
              </w:rPr>
              <w:t>Тип</w:t>
            </w:r>
          </w:p>
        </w:tc>
      </w:tr>
      <w:tr w:rsidR="00DD1E64" w:rsidRPr="00DD1E64" w14:paraId="77B3F957" w14:textId="77777777" w:rsidTr="001A03D0">
        <w:trPr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BC808A" w14:textId="77777777" w:rsidR="00DD1E64" w:rsidRPr="00DD1E64" w:rsidRDefault="00DD1E64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DD1E64">
              <w:rPr>
                <w:rFonts w:ascii="Arial" w:hAnsi="Arial" w:cs="Arial"/>
                <w:sz w:val="18"/>
                <w:szCs w:val="18"/>
                <w:lang w:val="en-US"/>
              </w:rPr>
              <w:t>ClientId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9C2AA9" w14:textId="77777777" w:rsidR="00DD1E64" w:rsidRPr="00DD1E64" w:rsidRDefault="00DD1E64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DD1E64">
              <w:rPr>
                <w:rFonts w:ascii="Arial" w:hAnsi="Arial" w:cs="Arial"/>
                <w:sz w:val="18"/>
                <w:szCs w:val="18"/>
              </w:rPr>
              <w:t>Идентификатор клиента, присвоенный в Системе лояльности.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D9140" w14:textId="77777777" w:rsidR="00DD1E64" w:rsidRPr="00DD1E64" w:rsidRDefault="00DD1E64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1E64">
              <w:rPr>
                <w:rFonts w:ascii="Arial" w:hAnsi="Arial" w:cs="Arial"/>
                <w:sz w:val="18"/>
                <w:szCs w:val="18"/>
              </w:rPr>
              <w:t>Да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A27C2" w14:textId="77777777" w:rsidR="00DD1E64" w:rsidRPr="00DD1E64" w:rsidRDefault="00DD1E64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DD1E64">
              <w:rPr>
                <w:rFonts w:ascii="Arial" w:hAnsi="Arial" w:cs="Arial"/>
                <w:sz w:val="18"/>
                <w:szCs w:val="18"/>
                <w:lang w:val="en-US"/>
              </w:rPr>
              <w:t>UUID</w:t>
            </w:r>
          </w:p>
        </w:tc>
      </w:tr>
      <w:tr w:rsidR="00DD1E64" w:rsidRPr="00DD1E64" w14:paraId="61C82F7F" w14:textId="77777777" w:rsidTr="001A03D0">
        <w:trPr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60D34" w14:textId="43C9F8AD" w:rsidR="00DD1E64" w:rsidRPr="00873F8B" w:rsidRDefault="001A03D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73F8B">
              <w:rPr>
                <w:rFonts w:ascii="Arial" w:hAnsi="Arial" w:cs="Arial"/>
                <w:sz w:val="18"/>
                <w:szCs w:val="18"/>
                <w:lang w:val="en-US"/>
              </w:rPr>
              <w:t>Initiator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7A68D" w14:textId="3441DD16" w:rsidR="001A03D0" w:rsidRPr="005C5102" w:rsidRDefault="001A03D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5C5102">
              <w:rPr>
                <w:rFonts w:ascii="Arial" w:hAnsi="Arial" w:cs="Arial"/>
                <w:sz w:val="18"/>
                <w:szCs w:val="18"/>
              </w:rPr>
              <w:t>1 -  отключение клиента</w:t>
            </w:r>
            <w:r w:rsidR="005B071F">
              <w:rPr>
                <w:rFonts w:ascii="Arial" w:hAnsi="Arial" w:cs="Arial"/>
                <w:sz w:val="18"/>
                <w:szCs w:val="18"/>
              </w:rPr>
              <w:t xml:space="preserve"> по заявлению клиента (Сайт);</w:t>
            </w:r>
            <w:r w:rsidRPr="005C510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8D54EAB" w14:textId="5DCB76FF" w:rsidR="00DD1E64" w:rsidRPr="00DD1E64" w:rsidRDefault="001A03D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5C5102">
              <w:rPr>
                <w:rFonts w:ascii="Arial" w:hAnsi="Arial" w:cs="Arial"/>
                <w:sz w:val="18"/>
                <w:szCs w:val="18"/>
              </w:rPr>
              <w:t>2 – отключение клиент по инициативе банка в одностороннем порядке</w:t>
            </w:r>
            <w:r w:rsidR="005B071F">
              <w:rPr>
                <w:rFonts w:ascii="Arial" w:hAnsi="Arial" w:cs="Arial"/>
                <w:sz w:val="18"/>
                <w:szCs w:val="18"/>
              </w:rPr>
              <w:t xml:space="preserve"> (АРМ)</w:t>
            </w:r>
            <w:r w:rsidRPr="005C510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7DA9A" w14:textId="599E2DC3" w:rsidR="00DD1E64" w:rsidRPr="00DD1E64" w:rsidRDefault="005C5102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Да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A0FAE" w14:textId="0F01B285" w:rsidR="00DD1E64" w:rsidRPr="001A03D0" w:rsidRDefault="005C5102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Число</w:t>
            </w:r>
          </w:p>
        </w:tc>
      </w:tr>
      <w:tr w:rsidR="00DD1E64" w:rsidRPr="00DD1E64" w14:paraId="30EE5EF5" w14:textId="77777777" w:rsidTr="001A03D0">
        <w:trPr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6311AA" w14:textId="17113EC4" w:rsidR="00DD1E64" w:rsidRPr="00873F8B" w:rsidRDefault="00242979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73F8B">
              <w:rPr>
                <w:rFonts w:ascii="Arial" w:hAnsi="Arial" w:cs="Arial"/>
                <w:sz w:val="18"/>
                <w:szCs w:val="18"/>
                <w:lang w:val="en-US"/>
              </w:rPr>
              <w:t>Reason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9956D" w14:textId="5A8612F9" w:rsidR="00DD1E64" w:rsidRPr="00DD1E64" w:rsidRDefault="00242979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Текст сообщения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D65B4D" w14:textId="287BCB25" w:rsidR="00DD1E64" w:rsidRPr="00DD1E64" w:rsidRDefault="00242979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Нет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54127" w14:textId="77777777" w:rsidR="00242979" w:rsidRPr="001A03D0" w:rsidRDefault="00242979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Строка, не более 1000 символов</w:t>
            </w:r>
          </w:p>
          <w:p w14:paraId="4A79779B" w14:textId="14C94B5F" w:rsidR="00DD1E64" w:rsidRPr="001A03D0" w:rsidRDefault="00242979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 xml:space="preserve">Обязательный параметр при </w:t>
            </w:r>
            <w:r w:rsidRPr="00873F8B">
              <w:rPr>
                <w:rFonts w:ascii="Arial" w:hAnsi="Arial" w:cs="Arial"/>
                <w:sz w:val="18"/>
                <w:szCs w:val="18"/>
                <w:lang w:val="en-US"/>
              </w:rPr>
              <w:t>Initiator</w:t>
            </w:r>
            <w:r w:rsidRPr="00FA06A7">
              <w:rPr>
                <w:rFonts w:ascii="Arial" w:hAnsi="Arial" w:cs="Arial"/>
                <w:sz w:val="18"/>
                <w:szCs w:val="18"/>
              </w:rPr>
              <w:t xml:space="preserve"> = 1.</w:t>
            </w:r>
          </w:p>
        </w:tc>
      </w:tr>
    </w:tbl>
    <w:p w14:paraId="5D09EFC5" w14:textId="77777777" w:rsidR="00DD1E64" w:rsidRPr="00242979" w:rsidRDefault="00DD1E64" w:rsidP="00D81BF6">
      <w:pPr>
        <w:pStyle w:val="a8"/>
        <w:spacing w:line="264" w:lineRule="auto"/>
        <w:rPr>
          <w:rFonts w:ascii="Arial" w:hAnsi="Arial" w:cs="Arial"/>
          <w:sz w:val="20"/>
          <w:szCs w:val="20"/>
        </w:rPr>
      </w:pPr>
    </w:p>
    <w:p w14:paraId="118CE1BE" w14:textId="77777777" w:rsidR="001A03D0" w:rsidRPr="00242979" w:rsidRDefault="001A03D0" w:rsidP="00D81BF6">
      <w:pPr>
        <w:pStyle w:val="a8"/>
        <w:spacing w:line="264" w:lineRule="auto"/>
        <w:rPr>
          <w:rFonts w:ascii="Arial" w:hAnsi="Arial" w:cs="Arial"/>
          <w:sz w:val="18"/>
          <w:szCs w:val="18"/>
        </w:rPr>
      </w:pPr>
    </w:p>
    <w:p w14:paraId="23488D25" w14:textId="4DE4DF01" w:rsidR="001A03D0" w:rsidRDefault="001A03D0" w:rsidP="00D81BF6">
      <w:pPr>
        <w:pStyle w:val="af8"/>
        <w:keepNext/>
        <w:spacing w:line="264" w:lineRule="auto"/>
        <w:jc w:val="right"/>
      </w:pPr>
      <w:r>
        <w:t xml:space="preserve">Таблица </w:t>
      </w:r>
      <w:r w:rsidR="003E19B4">
        <w:fldChar w:fldCharType="begin"/>
      </w:r>
      <w:r w:rsidR="003E19B4">
        <w:instrText xml:space="preserve"> SEQ Таблица \* ARABIC </w:instrText>
      </w:r>
      <w:r w:rsidR="003E19B4">
        <w:fldChar w:fldCharType="separate"/>
      </w:r>
      <w:r w:rsidR="008773B2">
        <w:rPr>
          <w:noProof/>
        </w:rPr>
        <w:t>7</w:t>
      </w:r>
      <w:r w:rsidR="003E19B4">
        <w:rPr>
          <w:noProof/>
        </w:rPr>
        <w:fldChar w:fldCharType="end"/>
      </w:r>
      <w:r>
        <w:t xml:space="preserve">. </w:t>
      </w:r>
      <w:r w:rsidRPr="000B2BEB">
        <w:t xml:space="preserve">Формат </w:t>
      </w:r>
      <w:r>
        <w:t xml:space="preserve">ответного </w:t>
      </w:r>
      <w:r w:rsidRPr="000B2BEB">
        <w:t>реестр</w:t>
      </w:r>
      <w:r>
        <w:t xml:space="preserve">а на отключение, выгружаемого </w:t>
      </w:r>
      <w:r w:rsidRPr="000B2BEB">
        <w:t>ИС Банка</w:t>
      </w:r>
      <w:r>
        <w:t xml:space="preserve"> в Систему</w:t>
      </w:r>
      <w:r w:rsidRPr="000B2BEB">
        <w:t xml:space="preserve"> (отключение по инициативе Системы)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490"/>
      </w:tblGrid>
      <w:tr w:rsidR="001A03D0" w:rsidRPr="001A03D0" w14:paraId="56AC1245" w14:textId="77777777" w:rsidTr="001A03D0">
        <w:trPr>
          <w:tblHeader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BABE38" w14:textId="77777777" w:rsidR="001A03D0" w:rsidRPr="001A03D0" w:rsidRDefault="001A03D0" w:rsidP="00D81BF6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03D0">
              <w:rPr>
                <w:rFonts w:ascii="Arial" w:hAnsi="Arial" w:cs="Arial"/>
                <w:b/>
                <w:sz w:val="18"/>
                <w:szCs w:val="18"/>
              </w:rPr>
              <w:t>Поле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D204DB4" w14:textId="77777777" w:rsidR="001A03D0" w:rsidRPr="001A03D0" w:rsidRDefault="001A03D0" w:rsidP="00D81BF6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03D0">
              <w:rPr>
                <w:rFonts w:ascii="Arial" w:hAnsi="Arial" w:cs="Arial"/>
                <w:b/>
                <w:sz w:val="18"/>
                <w:szCs w:val="18"/>
              </w:rPr>
              <w:t>Описание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B51A053" w14:textId="75D21691" w:rsidR="001A03D0" w:rsidRPr="001A03D0" w:rsidRDefault="001A03D0" w:rsidP="00D81BF6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Обяза</w:t>
            </w:r>
            <w:r w:rsidRPr="001A03D0">
              <w:rPr>
                <w:rFonts w:ascii="Arial" w:hAnsi="Arial" w:cs="Arial"/>
                <w:b/>
                <w:sz w:val="18"/>
                <w:szCs w:val="18"/>
              </w:rPr>
              <w:t>тельность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58050E3" w14:textId="77777777" w:rsidR="001A03D0" w:rsidRPr="001A03D0" w:rsidRDefault="001A03D0" w:rsidP="00D81BF6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03D0">
              <w:rPr>
                <w:rFonts w:ascii="Arial" w:hAnsi="Arial" w:cs="Arial"/>
                <w:b/>
                <w:sz w:val="18"/>
                <w:szCs w:val="18"/>
              </w:rPr>
              <w:t>Тип</w:t>
            </w:r>
          </w:p>
        </w:tc>
      </w:tr>
      <w:tr w:rsidR="001A03D0" w:rsidRPr="001A03D0" w14:paraId="6AEB25AC" w14:textId="77777777" w:rsidTr="001A03D0">
        <w:trPr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45BA02" w14:textId="77777777" w:rsidR="001A03D0" w:rsidRPr="001A03D0" w:rsidRDefault="001A03D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  <w:lang w:val="en-US"/>
              </w:rPr>
              <w:t>ClientId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FDA981" w14:textId="77777777" w:rsidR="001A03D0" w:rsidRPr="001A03D0" w:rsidRDefault="001A03D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Идентификатор клиента, присвоенный в Системе лояльности.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C9E59" w14:textId="77777777" w:rsidR="001A03D0" w:rsidRPr="001A03D0" w:rsidRDefault="001A03D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Да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35FB3" w14:textId="77777777" w:rsidR="001A03D0" w:rsidRPr="001A03D0" w:rsidRDefault="001A03D0" w:rsidP="00D81BF6">
            <w:pPr>
              <w:snapToGrid w:val="0"/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A03D0">
              <w:rPr>
                <w:rFonts w:ascii="Arial" w:hAnsi="Arial" w:cs="Arial"/>
                <w:sz w:val="18"/>
                <w:szCs w:val="18"/>
                <w:lang w:val="en-US"/>
              </w:rPr>
              <w:t>UUID</w:t>
            </w:r>
          </w:p>
        </w:tc>
      </w:tr>
      <w:tr w:rsidR="00254BA1" w:rsidRPr="001A03D0" w14:paraId="4FACBF13" w14:textId="77777777" w:rsidTr="001A03D0">
        <w:trPr>
          <w:jc w:val="center"/>
        </w:trPr>
        <w:tc>
          <w:tcPr>
            <w:tcW w:w="1844" w:type="dxa"/>
            <w:tcBorders>
              <w:left w:val="single" w:sz="4" w:space="0" w:color="000000"/>
            </w:tcBorders>
            <w:shd w:val="clear" w:color="auto" w:fill="auto"/>
          </w:tcPr>
          <w:p w14:paraId="5A113AE8" w14:textId="77777777" w:rsidR="00254BA1" w:rsidRPr="001A03D0" w:rsidRDefault="00254BA1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4111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14:paraId="620DC70C" w14:textId="77777777" w:rsidR="00254BA1" w:rsidRPr="001A03D0" w:rsidRDefault="00254BA1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commentRangeStart w:id="50"/>
            <w:r w:rsidRPr="001A03D0">
              <w:rPr>
                <w:rFonts w:ascii="Arial" w:hAnsi="Arial" w:cs="Arial"/>
                <w:sz w:val="18"/>
                <w:szCs w:val="18"/>
              </w:rPr>
              <w:t>Статус подтверждения банка на отключение клиента.</w:t>
            </w:r>
          </w:p>
          <w:p w14:paraId="4599FF5C" w14:textId="272DDFE4" w:rsidR="00254BA1" w:rsidRPr="001A03D0" w:rsidRDefault="00254BA1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 xml:space="preserve">0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1A03D0">
              <w:rPr>
                <w:rFonts w:ascii="Arial" w:hAnsi="Arial" w:cs="Arial"/>
                <w:sz w:val="18"/>
                <w:szCs w:val="18"/>
              </w:rPr>
              <w:t xml:space="preserve"> отключение отменить;</w:t>
            </w:r>
          </w:p>
          <w:p w14:paraId="0B04BBFF" w14:textId="77777777" w:rsidR="00254BA1" w:rsidRPr="001A03D0" w:rsidRDefault="00254BA1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 xml:space="preserve">1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1A03D0">
              <w:rPr>
                <w:rFonts w:ascii="Arial" w:hAnsi="Arial" w:cs="Arial"/>
                <w:sz w:val="18"/>
                <w:szCs w:val="18"/>
              </w:rPr>
              <w:t xml:space="preserve"> отключение подтвердить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3FE64AC2" w14:textId="118713C8" w:rsidR="00254BA1" w:rsidRPr="001A03D0" w:rsidRDefault="00254BA1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 – </w:t>
            </w:r>
            <w:r w:rsidRPr="00F4459D">
              <w:rPr>
                <w:rFonts w:ascii="Arial" w:hAnsi="Arial" w:cs="Arial"/>
                <w:sz w:val="18"/>
                <w:szCs w:val="18"/>
              </w:rPr>
              <w:t>клиент отозвал заявление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commentRangeEnd w:id="50"/>
            <w:r w:rsidR="00FA42CF">
              <w:rPr>
                <w:rFonts w:ascii="Arial" w:hAnsi="Arial" w:cs="Arial"/>
                <w:sz w:val="18"/>
                <w:szCs w:val="18"/>
              </w:rPr>
              <w:t>О</w:t>
            </w:r>
            <w:r w:rsidR="00F05712">
              <w:rPr>
                <w:rStyle w:val="ac"/>
              </w:rPr>
              <w:commentReference w:id="50"/>
            </w:r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auto"/>
          </w:tcPr>
          <w:p w14:paraId="00CEC242" w14:textId="77777777" w:rsidR="00254BA1" w:rsidRPr="001A03D0" w:rsidRDefault="00254BA1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Да</w:t>
            </w:r>
          </w:p>
        </w:tc>
        <w:tc>
          <w:tcPr>
            <w:tcW w:w="14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FEFFEC" w14:textId="77777777" w:rsidR="00254BA1" w:rsidRPr="001A03D0" w:rsidRDefault="00254BA1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Число</w:t>
            </w:r>
          </w:p>
        </w:tc>
      </w:tr>
      <w:tr w:rsidR="00254BA1" w:rsidRPr="001A03D0" w14:paraId="644DA3AC" w14:textId="77777777" w:rsidTr="00242979">
        <w:trPr>
          <w:trHeight w:val="80"/>
          <w:jc w:val="center"/>
        </w:trPr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B260A" w14:textId="44A4D0A7" w:rsidR="00254BA1" w:rsidRPr="001A03D0" w:rsidRDefault="00254BA1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5F1F9A" w14:textId="37106523" w:rsidR="00254BA1" w:rsidRPr="00242979" w:rsidRDefault="00254BA1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4C4C35" w14:textId="77777777" w:rsidR="00254BA1" w:rsidRPr="001A03D0" w:rsidRDefault="00254BA1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4715D" w14:textId="77777777" w:rsidR="00254BA1" w:rsidRPr="00242979" w:rsidRDefault="00254BA1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614042BD" w14:textId="77777777" w:rsidR="00DD1E64" w:rsidRPr="001A03D0" w:rsidRDefault="00DD1E64" w:rsidP="00D81BF6">
      <w:pPr>
        <w:pStyle w:val="a8"/>
        <w:spacing w:line="264" w:lineRule="auto"/>
        <w:rPr>
          <w:rFonts w:ascii="Arial" w:hAnsi="Arial" w:cs="Arial"/>
          <w:sz w:val="18"/>
          <w:szCs w:val="18"/>
        </w:rPr>
      </w:pPr>
    </w:p>
    <w:p w14:paraId="64BCEAD9" w14:textId="77777777" w:rsidR="001A03D0" w:rsidRPr="001A03D0" w:rsidRDefault="001A03D0" w:rsidP="00D81BF6">
      <w:pPr>
        <w:pStyle w:val="a8"/>
        <w:spacing w:line="264" w:lineRule="auto"/>
        <w:rPr>
          <w:rFonts w:ascii="Arial" w:hAnsi="Arial" w:cs="Arial"/>
          <w:sz w:val="18"/>
          <w:szCs w:val="18"/>
          <w:lang w:val="en-US"/>
        </w:rPr>
      </w:pPr>
    </w:p>
    <w:p w14:paraId="605C6FFF" w14:textId="3F4E1E8E" w:rsidR="00017C2E" w:rsidRDefault="00017C2E" w:rsidP="00D81BF6">
      <w:pPr>
        <w:pStyle w:val="af8"/>
        <w:keepNext/>
        <w:spacing w:line="264" w:lineRule="auto"/>
        <w:jc w:val="right"/>
      </w:pPr>
      <w:r>
        <w:t xml:space="preserve">Таблица </w:t>
      </w:r>
      <w:r w:rsidR="003E19B4">
        <w:fldChar w:fldCharType="begin"/>
      </w:r>
      <w:r w:rsidR="003E19B4">
        <w:instrText xml:space="preserve"> SEQ Таблица \* ARABIC </w:instrText>
      </w:r>
      <w:r w:rsidR="003E19B4">
        <w:fldChar w:fldCharType="separate"/>
      </w:r>
      <w:r w:rsidR="008773B2">
        <w:rPr>
          <w:noProof/>
        </w:rPr>
        <w:t>8</w:t>
      </w:r>
      <w:r w:rsidR="003E19B4">
        <w:rPr>
          <w:noProof/>
        </w:rPr>
        <w:fldChar w:fldCharType="end"/>
      </w:r>
      <w:r w:rsidRPr="00017C2E">
        <w:t xml:space="preserve">. Формат </w:t>
      </w:r>
      <w:r>
        <w:t xml:space="preserve">второго </w:t>
      </w:r>
      <w:r w:rsidRPr="00017C2E">
        <w:t xml:space="preserve">ответного реестра на отключение, выгружаемого </w:t>
      </w:r>
      <w:r>
        <w:t xml:space="preserve">в </w:t>
      </w:r>
      <w:r w:rsidRPr="00017C2E">
        <w:t>ИС Банка (отключение по инициативе Системы)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490"/>
      </w:tblGrid>
      <w:tr w:rsidR="001A03D0" w:rsidRPr="001A03D0" w14:paraId="3AD7F8E1" w14:textId="77777777" w:rsidTr="001A03D0">
        <w:trPr>
          <w:tblHeader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1C7C357" w14:textId="66501F1C" w:rsidR="001A03D0" w:rsidRPr="001A03D0" w:rsidRDefault="001A03D0" w:rsidP="00D81BF6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03D0">
              <w:rPr>
                <w:rFonts w:ascii="Arial" w:hAnsi="Arial" w:cs="Arial"/>
                <w:b/>
                <w:sz w:val="18"/>
                <w:szCs w:val="18"/>
              </w:rPr>
              <w:t>Поле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79DE72E" w14:textId="77777777" w:rsidR="001A03D0" w:rsidRPr="001A03D0" w:rsidRDefault="001A03D0" w:rsidP="00D81BF6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03D0">
              <w:rPr>
                <w:rFonts w:ascii="Arial" w:hAnsi="Arial" w:cs="Arial"/>
                <w:b/>
                <w:sz w:val="18"/>
                <w:szCs w:val="18"/>
              </w:rPr>
              <w:t>Описание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FBA8BE1" w14:textId="701356A3" w:rsidR="001A03D0" w:rsidRPr="001A03D0" w:rsidRDefault="001A03D0" w:rsidP="00D81BF6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Обяза</w:t>
            </w:r>
            <w:r w:rsidRPr="001A03D0">
              <w:rPr>
                <w:rFonts w:ascii="Arial" w:hAnsi="Arial" w:cs="Arial"/>
                <w:b/>
                <w:sz w:val="18"/>
                <w:szCs w:val="18"/>
              </w:rPr>
              <w:t>тельность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2950B1B" w14:textId="77777777" w:rsidR="001A03D0" w:rsidRPr="001A03D0" w:rsidRDefault="001A03D0" w:rsidP="00D81BF6">
            <w:pPr>
              <w:spacing w:after="0" w:line="264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A03D0">
              <w:rPr>
                <w:rFonts w:ascii="Arial" w:hAnsi="Arial" w:cs="Arial"/>
                <w:b/>
                <w:sz w:val="18"/>
                <w:szCs w:val="18"/>
              </w:rPr>
              <w:t>Тип</w:t>
            </w:r>
          </w:p>
        </w:tc>
      </w:tr>
      <w:tr w:rsidR="001A03D0" w:rsidRPr="001A03D0" w14:paraId="4DD31B6C" w14:textId="77777777" w:rsidTr="001A03D0">
        <w:trPr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3A310" w14:textId="77777777" w:rsidR="001A03D0" w:rsidRPr="001A03D0" w:rsidRDefault="001A03D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  <w:lang w:val="en-US"/>
              </w:rPr>
              <w:t>ClientId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434FB1" w14:textId="77777777" w:rsidR="001A03D0" w:rsidRPr="001A03D0" w:rsidRDefault="001A03D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Идентификатор клиента, присвоенный в Системе лояльности.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4F996" w14:textId="77777777" w:rsidR="001A03D0" w:rsidRPr="001A03D0" w:rsidRDefault="001A03D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Да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7E9D9" w14:textId="77777777" w:rsidR="001A03D0" w:rsidRPr="001A03D0" w:rsidRDefault="001A03D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A03D0">
              <w:rPr>
                <w:rFonts w:ascii="Arial" w:hAnsi="Arial" w:cs="Arial"/>
                <w:sz w:val="18"/>
                <w:szCs w:val="18"/>
                <w:lang w:val="en-US"/>
              </w:rPr>
              <w:t>UUID</w:t>
            </w:r>
          </w:p>
        </w:tc>
      </w:tr>
      <w:tr w:rsidR="001A03D0" w:rsidRPr="001A03D0" w14:paraId="2ECAAF24" w14:textId="77777777" w:rsidTr="001A03D0">
        <w:trPr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FE629" w14:textId="77777777" w:rsidR="001A03D0" w:rsidRPr="001A03D0" w:rsidRDefault="001A03D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BD8A42" w14:textId="77777777" w:rsidR="001A03D0" w:rsidRPr="001A03D0" w:rsidRDefault="001A03D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Результат отключения клиента. Допустимые значения:</w:t>
            </w:r>
          </w:p>
          <w:p w14:paraId="626DFE3C" w14:textId="2D4A3F15" w:rsidR="001A03D0" w:rsidRPr="001A03D0" w:rsidRDefault="001A03D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 xml:space="preserve">0 – </w:t>
            </w:r>
            <w:r w:rsidR="00873F8B">
              <w:rPr>
                <w:rFonts w:ascii="Arial" w:hAnsi="Arial" w:cs="Arial"/>
                <w:sz w:val="18"/>
                <w:szCs w:val="18"/>
              </w:rPr>
              <w:t>невозможно отключить (например, есть заказы в нетерминальном статусе);</w:t>
            </w:r>
          </w:p>
          <w:p w14:paraId="7F01C86E" w14:textId="77777777" w:rsidR="00873F8B" w:rsidRDefault="001A03D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1 – успешное выполнение операции</w:t>
            </w:r>
            <w:r w:rsidR="00873F8B">
              <w:rPr>
                <w:rFonts w:ascii="Arial" w:hAnsi="Arial" w:cs="Arial"/>
                <w:sz w:val="18"/>
                <w:szCs w:val="18"/>
              </w:rPr>
              <w:t xml:space="preserve"> отключения;</w:t>
            </w:r>
          </w:p>
          <w:p w14:paraId="61FE1935" w14:textId="77777777" w:rsidR="00873F8B" w:rsidRDefault="00873F8B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– успешная отмена отключения;</w:t>
            </w:r>
          </w:p>
          <w:p w14:paraId="30BF3218" w14:textId="2BFF3C29" w:rsidR="003E50D0" w:rsidRPr="00873F8B" w:rsidRDefault="00873F8B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 – неизвестная </w:t>
            </w:r>
            <w:r w:rsidRPr="001A03D0">
              <w:rPr>
                <w:rFonts w:ascii="Arial" w:hAnsi="Arial" w:cs="Arial"/>
                <w:sz w:val="18"/>
                <w:szCs w:val="18"/>
              </w:rPr>
              <w:t>ошибка выполнения операции</w:t>
            </w:r>
            <w:r>
              <w:rPr>
                <w:rFonts w:ascii="Arial" w:hAnsi="Arial" w:cs="Arial"/>
                <w:sz w:val="18"/>
                <w:szCs w:val="18"/>
              </w:rPr>
              <w:t xml:space="preserve"> (сбой).</w:t>
            </w:r>
            <w:r w:rsidR="003E50D0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F18495" w14:textId="77777777" w:rsidR="001A03D0" w:rsidRPr="001A03D0" w:rsidRDefault="001A03D0" w:rsidP="00D81BF6">
            <w:pPr>
              <w:snapToGrid w:val="0"/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Да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81502" w14:textId="77777777" w:rsidR="001A03D0" w:rsidRPr="001A03D0" w:rsidRDefault="001A03D0" w:rsidP="00D81BF6">
            <w:pPr>
              <w:snapToGrid w:val="0"/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Число</w:t>
            </w:r>
          </w:p>
        </w:tc>
      </w:tr>
      <w:tr w:rsidR="001A03D0" w:rsidRPr="001A03D0" w14:paraId="7DAEA30D" w14:textId="77777777" w:rsidTr="001A03D0">
        <w:trPr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ADC182" w14:textId="6C19E45D" w:rsidR="001A03D0" w:rsidRPr="001A03D0" w:rsidRDefault="001A03D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  <w:lang w:val="en-US"/>
              </w:rPr>
              <w:t>Message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5725E" w14:textId="5562914D" w:rsidR="001A03D0" w:rsidRPr="001A03D0" w:rsidRDefault="00BA2BE8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Описание статуса.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614755" w14:textId="77777777" w:rsidR="001A03D0" w:rsidRPr="001A03D0" w:rsidRDefault="001A03D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Нет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50C9" w14:textId="77777777" w:rsidR="001A03D0" w:rsidRPr="001A03D0" w:rsidRDefault="001A03D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 xml:space="preserve">Строка, не </w:t>
            </w:r>
            <w:r w:rsidRPr="001A03D0">
              <w:rPr>
                <w:rFonts w:ascii="Arial" w:hAnsi="Arial" w:cs="Arial"/>
                <w:sz w:val="18"/>
                <w:szCs w:val="18"/>
              </w:rPr>
              <w:lastRenderedPageBreak/>
              <w:t>более 1000 символов</w:t>
            </w:r>
          </w:p>
          <w:p w14:paraId="5CF9FEBE" w14:textId="77777777" w:rsidR="001A03D0" w:rsidRPr="001A03D0" w:rsidRDefault="001A03D0" w:rsidP="00D81BF6">
            <w:p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Обязательный параметр при неуспешном статусе операции</w:t>
            </w:r>
          </w:p>
        </w:tc>
      </w:tr>
    </w:tbl>
    <w:p w14:paraId="3E8A62D8" w14:textId="77777777" w:rsidR="001A03D0" w:rsidRDefault="001A03D0" w:rsidP="00D81BF6">
      <w:pPr>
        <w:pStyle w:val="a8"/>
        <w:spacing w:line="264" w:lineRule="auto"/>
        <w:rPr>
          <w:rFonts w:ascii="Arial" w:hAnsi="Arial" w:cs="Arial"/>
          <w:sz w:val="18"/>
          <w:szCs w:val="18"/>
        </w:rPr>
      </w:pPr>
    </w:p>
    <w:p w14:paraId="416D2D82" w14:textId="3284666E" w:rsidR="00BA2BE8" w:rsidRDefault="00BA2BE8" w:rsidP="001C329F">
      <w:pPr>
        <w:pStyle w:val="a8"/>
        <w:numPr>
          <w:ilvl w:val="0"/>
          <w:numId w:val="7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 w:rsidRPr="00BA2BE8">
        <w:rPr>
          <w:rFonts w:ascii="Arial" w:hAnsi="Arial" w:cs="Arial"/>
          <w:sz w:val="20"/>
          <w:szCs w:val="20"/>
        </w:rPr>
        <w:t>По результатам обработки ответного файла от ИС Банка</w:t>
      </w:r>
      <w:r>
        <w:rPr>
          <w:rFonts w:ascii="Arial" w:hAnsi="Arial" w:cs="Arial"/>
          <w:sz w:val="20"/>
          <w:szCs w:val="20"/>
        </w:rPr>
        <w:t xml:space="preserve"> Система клиенту отправляет смс-согласно статусам, описанным в таблице ниже.</w:t>
      </w:r>
    </w:p>
    <w:p w14:paraId="5D46F50C" w14:textId="3B671079" w:rsidR="00BA2BE8" w:rsidRDefault="00BA2BE8" w:rsidP="00D81BF6">
      <w:pPr>
        <w:pStyle w:val="af8"/>
        <w:keepNext/>
        <w:spacing w:line="264" w:lineRule="auto"/>
        <w:jc w:val="right"/>
      </w:pPr>
      <w:bookmarkStart w:id="52" w:name="_Ref393717147"/>
      <w:r>
        <w:t xml:space="preserve">Таблица </w:t>
      </w:r>
      <w:r w:rsidR="003E19B4">
        <w:fldChar w:fldCharType="begin"/>
      </w:r>
      <w:r w:rsidR="003E19B4">
        <w:instrText xml:space="preserve"> SEQ Таблица \* ARABIC </w:instrText>
      </w:r>
      <w:r w:rsidR="003E19B4">
        <w:fldChar w:fldCharType="separate"/>
      </w:r>
      <w:r w:rsidR="008773B2">
        <w:rPr>
          <w:noProof/>
        </w:rPr>
        <w:t>9</w:t>
      </w:r>
      <w:r w:rsidR="003E19B4">
        <w:rPr>
          <w:noProof/>
        </w:rPr>
        <w:fldChar w:fldCharType="end"/>
      </w:r>
      <w:bookmarkEnd w:id="52"/>
      <w:r>
        <w:t>. Соответствие статусов обработки заявок на отключение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4426"/>
      </w:tblGrid>
      <w:tr w:rsidR="00BA2BE8" w14:paraId="0C6F1A94" w14:textId="77777777" w:rsidTr="00BA2BE8">
        <w:trPr>
          <w:jc w:val="center"/>
        </w:trPr>
        <w:tc>
          <w:tcPr>
            <w:tcW w:w="4425" w:type="dxa"/>
            <w:shd w:val="clear" w:color="auto" w:fill="BFBFBF" w:themeFill="background1" w:themeFillShade="BF"/>
          </w:tcPr>
          <w:p w14:paraId="1E5B1BC8" w14:textId="53DE6229" w:rsidR="00BA2BE8" w:rsidRPr="00BA2BE8" w:rsidRDefault="00BA2BE8" w:rsidP="00D81BF6">
            <w:pPr>
              <w:pStyle w:val="a8"/>
              <w:spacing w:line="264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A2BE8">
              <w:rPr>
                <w:rFonts w:ascii="Arial" w:hAnsi="Arial" w:cs="Arial"/>
                <w:b/>
                <w:sz w:val="20"/>
                <w:szCs w:val="20"/>
              </w:rPr>
              <w:t>Статус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обработки ответного файла</w:t>
            </w:r>
          </w:p>
        </w:tc>
        <w:tc>
          <w:tcPr>
            <w:tcW w:w="4426" w:type="dxa"/>
            <w:shd w:val="clear" w:color="auto" w:fill="BFBFBF" w:themeFill="background1" w:themeFillShade="BF"/>
          </w:tcPr>
          <w:p w14:paraId="28457A3C" w14:textId="5B151644" w:rsidR="00BA2BE8" w:rsidRPr="00BA2BE8" w:rsidRDefault="00BA2BE8" w:rsidP="00D81BF6">
            <w:pPr>
              <w:pStyle w:val="a8"/>
              <w:spacing w:line="264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Смс-сообщение, </w:t>
            </w:r>
            <w:r w:rsidR="00FD1510">
              <w:rPr>
                <w:rFonts w:ascii="Arial" w:hAnsi="Arial" w:cs="Arial"/>
                <w:b/>
                <w:sz w:val="20"/>
                <w:szCs w:val="20"/>
              </w:rPr>
              <w:t>отправляемое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клиенту</w:t>
            </w:r>
          </w:p>
        </w:tc>
      </w:tr>
      <w:tr w:rsidR="00BA2BE8" w14:paraId="4B4E6B07" w14:textId="77777777" w:rsidTr="00BA2BE8">
        <w:trPr>
          <w:jc w:val="center"/>
        </w:trPr>
        <w:tc>
          <w:tcPr>
            <w:tcW w:w="4425" w:type="dxa"/>
          </w:tcPr>
          <w:p w14:paraId="1D5B5DE2" w14:textId="4D6463AC" w:rsidR="00BA2BE8" w:rsidRPr="00BA2BE8" w:rsidRDefault="00BA2BE8" w:rsidP="00D81BF6">
            <w:pPr>
              <w:spacing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 xml:space="preserve">0 – </w:t>
            </w:r>
            <w:r>
              <w:rPr>
                <w:rFonts w:ascii="Arial" w:hAnsi="Arial" w:cs="Arial"/>
                <w:sz w:val="18"/>
                <w:szCs w:val="18"/>
              </w:rPr>
              <w:t>невозможно отключить (например, есть заказы в нетерминальном статусе)</w:t>
            </w:r>
          </w:p>
        </w:tc>
        <w:tc>
          <w:tcPr>
            <w:tcW w:w="4426" w:type="dxa"/>
          </w:tcPr>
          <w:p w14:paraId="3F2D612A" w14:textId="77777777" w:rsidR="00BA2BE8" w:rsidRDefault="00BA2BE8" w:rsidP="00D81BF6">
            <w:pPr>
              <w:pStyle w:val="a8"/>
              <w:spacing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Сообщение о невозможности отключения в данный момент. </w:t>
            </w:r>
          </w:p>
          <w:p w14:paraId="552D70D4" w14:textId="4AF56CA9" w:rsidR="00BA2BE8" w:rsidRDefault="00BA2BE8" w:rsidP="00D81BF6">
            <w:pPr>
              <w:pStyle w:val="a8"/>
              <w:spacing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Можно добавить рекомендацию по проверке наличия незавершенных заказов и попробовать повторно отключиться позже.</w:t>
            </w:r>
          </w:p>
        </w:tc>
      </w:tr>
      <w:tr w:rsidR="00BA2BE8" w14:paraId="16E6AA1F" w14:textId="77777777" w:rsidTr="00BA2BE8">
        <w:trPr>
          <w:jc w:val="center"/>
        </w:trPr>
        <w:tc>
          <w:tcPr>
            <w:tcW w:w="4425" w:type="dxa"/>
          </w:tcPr>
          <w:p w14:paraId="1A6CC89B" w14:textId="3EF16020" w:rsidR="00BA2BE8" w:rsidRPr="00BA2BE8" w:rsidRDefault="00BA2BE8" w:rsidP="00D81BF6">
            <w:pPr>
              <w:spacing w:line="264" w:lineRule="auto"/>
              <w:rPr>
                <w:rFonts w:ascii="Arial" w:hAnsi="Arial" w:cs="Arial"/>
                <w:sz w:val="18"/>
                <w:szCs w:val="18"/>
              </w:rPr>
            </w:pPr>
            <w:r w:rsidRPr="001A03D0">
              <w:rPr>
                <w:rFonts w:ascii="Arial" w:hAnsi="Arial" w:cs="Arial"/>
                <w:sz w:val="18"/>
                <w:szCs w:val="18"/>
              </w:rPr>
              <w:t>1 – успешное выполнение операции</w:t>
            </w:r>
            <w:r>
              <w:rPr>
                <w:rFonts w:ascii="Arial" w:hAnsi="Arial" w:cs="Arial"/>
                <w:sz w:val="18"/>
                <w:szCs w:val="18"/>
              </w:rPr>
              <w:t xml:space="preserve"> отключения</w:t>
            </w:r>
          </w:p>
        </w:tc>
        <w:tc>
          <w:tcPr>
            <w:tcW w:w="4426" w:type="dxa"/>
          </w:tcPr>
          <w:p w14:paraId="5A58ACB6" w14:textId="5CE2FBF5" w:rsidR="00BA2BE8" w:rsidRDefault="00BA2BE8" w:rsidP="00D81BF6">
            <w:pPr>
              <w:pStyle w:val="a8"/>
              <w:spacing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Сообщение об успешном отключении от Программы.</w:t>
            </w:r>
          </w:p>
        </w:tc>
      </w:tr>
      <w:tr w:rsidR="00BA2BE8" w14:paraId="22A5756C" w14:textId="77777777" w:rsidTr="00BA2BE8">
        <w:trPr>
          <w:jc w:val="center"/>
        </w:trPr>
        <w:tc>
          <w:tcPr>
            <w:tcW w:w="4425" w:type="dxa"/>
          </w:tcPr>
          <w:p w14:paraId="71109D8A" w14:textId="6B9845DF" w:rsidR="00BA2BE8" w:rsidRPr="00BA2BE8" w:rsidRDefault="00BA2BE8" w:rsidP="00D81BF6">
            <w:pPr>
              <w:spacing w:line="264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– успешная отмена отключения</w:t>
            </w:r>
          </w:p>
        </w:tc>
        <w:tc>
          <w:tcPr>
            <w:tcW w:w="4426" w:type="dxa"/>
          </w:tcPr>
          <w:p w14:paraId="2578B431" w14:textId="1E792E9E" w:rsidR="00BA2BE8" w:rsidRDefault="00BA2BE8" w:rsidP="00D81BF6">
            <w:pPr>
              <w:pStyle w:val="a8"/>
              <w:spacing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Сообщение о том, что клиент самостоятельно отозвал заявку на отключение.</w:t>
            </w:r>
          </w:p>
        </w:tc>
      </w:tr>
    </w:tbl>
    <w:p w14:paraId="248EC04C" w14:textId="77777777" w:rsidR="00ED674F" w:rsidRDefault="00ED674F" w:rsidP="00D81BF6">
      <w:pPr>
        <w:spacing w:before="120" w:after="120" w:line="264" w:lineRule="auto"/>
        <w:rPr>
          <w:rFonts w:ascii="Arial" w:hAnsi="Arial" w:cs="Arial"/>
        </w:rPr>
      </w:pPr>
      <w:bookmarkStart w:id="53" w:name="_Ref389066203"/>
    </w:p>
    <w:p w14:paraId="3AFD059E" w14:textId="3E4FE97E" w:rsidR="001E3DEB" w:rsidRPr="00D024DB" w:rsidRDefault="001E3DEB" w:rsidP="00D81BF6">
      <w:pPr>
        <w:spacing w:after="0" w:line="264" w:lineRule="auto"/>
        <w:rPr>
          <w:rFonts w:ascii="Arial" w:hAnsi="Arial" w:cs="Arial"/>
        </w:rPr>
      </w:pPr>
      <w:r w:rsidRPr="00D024DB">
        <w:rPr>
          <w:rFonts w:ascii="Arial" w:hAnsi="Arial" w:cs="Arial"/>
        </w:rPr>
        <w:t>Для реализации доработки требуется выполнение условий п.</w:t>
      </w:r>
      <w:r>
        <w:rPr>
          <w:rFonts w:ascii="Arial" w:hAnsi="Arial" w:cs="Arial"/>
          <w:color w:val="0070C0"/>
        </w:rPr>
        <w:t xml:space="preserve"> </w:t>
      </w:r>
      <w:r w:rsidRPr="001E3DEB">
        <w:rPr>
          <w:rFonts w:ascii="Arial" w:hAnsi="Arial" w:cs="Arial"/>
          <w:color w:val="0070C0"/>
        </w:rPr>
        <w:fldChar w:fldCharType="begin"/>
      </w:r>
      <w:r w:rsidRPr="001E3DEB">
        <w:rPr>
          <w:rFonts w:ascii="Arial" w:hAnsi="Arial" w:cs="Arial"/>
          <w:color w:val="0070C0"/>
        </w:rPr>
        <w:instrText xml:space="preserve"> REF _Ref393718239 \h </w:instrText>
      </w:r>
      <w:r w:rsidRPr="001E3DEB">
        <w:rPr>
          <w:rFonts w:ascii="Arial" w:hAnsi="Arial" w:cs="Arial"/>
          <w:color w:val="0070C0"/>
        </w:rPr>
      </w:r>
      <w:r w:rsidRPr="001E3DEB">
        <w:rPr>
          <w:rFonts w:ascii="Arial" w:hAnsi="Arial" w:cs="Arial"/>
          <w:color w:val="0070C0"/>
        </w:rPr>
        <w:fldChar w:fldCharType="separate"/>
      </w:r>
      <w:r w:rsidRPr="001E3DEB">
        <w:rPr>
          <w:rFonts w:ascii="Arial" w:hAnsi="Arial" w:cs="Arial"/>
          <w:color w:val="0070C0"/>
        </w:rPr>
        <w:t>Материалы, необходимые от ВТБ24</w:t>
      </w:r>
      <w:r w:rsidRPr="001E3DEB">
        <w:rPr>
          <w:rFonts w:ascii="Arial" w:hAnsi="Arial" w:cs="Arial"/>
          <w:color w:val="0070C0"/>
        </w:rPr>
        <w:fldChar w:fldCharType="end"/>
      </w:r>
      <w:r w:rsidRPr="001E3DEB">
        <w:rPr>
          <w:rFonts w:ascii="Arial" w:hAnsi="Arial" w:cs="Arial"/>
        </w:rPr>
        <w:t xml:space="preserve">, </w:t>
      </w:r>
      <w:r w:rsidRPr="001E3DEB">
        <w:rPr>
          <w:rFonts w:ascii="Arial" w:hAnsi="Arial" w:cs="Arial"/>
          <w:color w:val="0070C0"/>
        </w:rPr>
        <w:fldChar w:fldCharType="begin"/>
      </w:r>
      <w:r w:rsidRPr="001E3DEB">
        <w:rPr>
          <w:rFonts w:ascii="Arial" w:hAnsi="Arial" w:cs="Arial"/>
          <w:color w:val="0070C0"/>
        </w:rPr>
        <w:instrText xml:space="preserve"> REF _Ref393718248 \h </w:instrText>
      </w:r>
      <w:r w:rsidRPr="001E3DEB">
        <w:rPr>
          <w:rFonts w:ascii="Arial" w:hAnsi="Arial" w:cs="Arial"/>
          <w:color w:val="0070C0"/>
        </w:rPr>
      </w:r>
      <w:r w:rsidRPr="001E3DEB">
        <w:rPr>
          <w:rFonts w:ascii="Arial" w:hAnsi="Arial" w:cs="Arial"/>
          <w:color w:val="0070C0"/>
        </w:rPr>
        <w:fldChar w:fldCharType="separate"/>
      </w:r>
      <w:r w:rsidRPr="001E3DEB">
        <w:rPr>
          <w:rFonts w:ascii="Arial" w:hAnsi="Arial" w:cs="Arial"/>
          <w:color w:val="0070C0"/>
        </w:rPr>
        <w:t>Доработки, необходимые от ИС Банка</w:t>
      </w:r>
      <w:r w:rsidRPr="001E3DEB">
        <w:rPr>
          <w:rFonts w:ascii="Arial" w:hAnsi="Arial" w:cs="Arial"/>
          <w:color w:val="0070C0"/>
        </w:rPr>
        <w:fldChar w:fldCharType="end"/>
      </w:r>
      <w:r w:rsidRPr="001E3DEB">
        <w:rPr>
          <w:rFonts w:ascii="Arial" w:hAnsi="Arial" w:cs="Arial"/>
          <w:color w:val="0070C0"/>
        </w:rPr>
        <w:t>.</w:t>
      </w:r>
    </w:p>
    <w:p w14:paraId="17CD4BCD" w14:textId="77777777" w:rsidR="001E3DEB" w:rsidRPr="00D024DB" w:rsidRDefault="001E3DEB" w:rsidP="00D81BF6">
      <w:pPr>
        <w:spacing w:after="0" w:line="264" w:lineRule="auto"/>
        <w:ind w:left="360"/>
        <w:rPr>
          <w:rFonts w:ascii="Arial" w:hAnsi="Arial" w:cs="Arial"/>
        </w:rPr>
      </w:pPr>
    </w:p>
    <w:p w14:paraId="39E1C34D" w14:textId="2ACB7881" w:rsidR="001E3DEB" w:rsidRPr="00D024DB" w:rsidRDefault="001E3DEB" w:rsidP="00D81BF6">
      <w:pPr>
        <w:spacing w:after="0" w:line="264" w:lineRule="auto"/>
        <w:rPr>
          <w:rFonts w:ascii="Arial" w:hAnsi="Arial" w:cs="Arial"/>
        </w:rPr>
      </w:pPr>
      <w:r w:rsidRPr="00D024DB">
        <w:rPr>
          <w:rFonts w:ascii="Arial" w:hAnsi="Arial" w:cs="Arial"/>
        </w:rPr>
        <w:t>При реализации доработки от Банка необходимо учитывать ограничения, указанные в п.</w:t>
      </w:r>
      <w:r>
        <w:rPr>
          <w:rFonts w:ascii="Arial" w:hAnsi="Arial" w:cs="Arial"/>
        </w:rPr>
        <w:t xml:space="preserve"> </w:t>
      </w:r>
      <w:r w:rsidRPr="001E3DEB">
        <w:rPr>
          <w:rFonts w:ascii="Arial" w:hAnsi="Arial" w:cs="Arial"/>
          <w:color w:val="0070C0"/>
        </w:rPr>
        <w:fldChar w:fldCharType="begin"/>
      </w:r>
      <w:r w:rsidRPr="001E3DEB">
        <w:rPr>
          <w:rFonts w:ascii="Arial" w:hAnsi="Arial" w:cs="Arial"/>
          <w:color w:val="0070C0"/>
        </w:rPr>
        <w:instrText xml:space="preserve"> REF _Ref393718272 \h </w:instrText>
      </w:r>
      <w:r w:rsidRPr="001E3DEB">
        <w:rPr>
          <w:rFonts w:ascii="Arial" w:hAnsi="Arial" w:cs="Arial"/>
          <w:color w:val="0070C0"/>
        </w:rPr>
      </w:r>
      <w:r w:rsidRPr="001E3DEB">
        <w:rPr>
          <w:rFonts w:ascii="Arial" w:hAnsi="Arial" w:cs="Arial"/>
          <w:color w:val="0070C0"/>
        </w:rPr>
        <w:fldChar w:fldCharType="separate"/>
      </w:r>
      <w:r w:rsidRPr="001E3DEB">
        <w:rPr>
          <w:rFonts w:ascii="Arial" w:hAnsi="Arial" w:cs="Arial"/>
          <w:color w:val="0070C0"/>
        </w:rPr>
        <w:t>Ограничения доработок Системы</w:t>
      </w:r>
      <w:r w:rsidRPr="001E3DEB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  <w:color w:val="0070C0"/>
        </w:rPr>
        <w:t>.</w:t>
      </w:r>
    </w:p>
    <w:p w14:paraId="46121A6C" w14:textId="5A4980E1" w:rsidR="003F085A" w:rsidRPr="00896730" w:rsidRDefault="006A57EC" w:rsidP="001C329F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54" w:name="_Ref393718239"/>
      <w:bookmarkStart w:id="55" w:name="_Toc393718330"/>
      <w:r>
        <w:rPr>
          <w:rFonts w:ascii="Arial" w:hAnsi="Arial" w:cs="Arial"/>
        </w:rPr>
        <w:t xml:space="preserve">Материалы, необходимые </w:t>
      </w:r>
      <w:r w:rsidR="003F085A" w:rsidRPr="00896730">
        <w:rPr>
          <w:rFonts w:ascii="Arial" w:hAnsi="Arial" w:cs="Arial"/>
        </w:rPr>
        <w:t xml:space="preserve">от </w:t>
      </w:r>
      <w:r>
        <w:rPr>
          <w:rFonts w:ascii="Arial" w:hAnsi="Arial" w:cs="Arial"/>
        </w:rPr>
        <w:t>ВТБ24</w:t>
      </w:r>
      <w:bookmarkEnd w:id="53"/>
      <w:bookmarkEnd w:id="54"/>
      <w:bookmarkEnd w:id="55"/>
    </w:p>
    <w:p w14:paraId="0DCE7027" w14:textId="044760F0" w:rsidR="00445C20" w:rsidRPr="008773B2" w:rsidRDefault="00E565FC" w:rsidP="00D81BF6">
      <w:pPr>
        <w:spacing w:before="120" w:after="120" w:line="264" w:lineRule="auto"/>
        <w:rPr>
          <w:rFonts w:ascii="Arial" w:hAnsi="Arial" w:cs="Arial"/>
          <w:sz w:val="20"/>
          <w:szCs w:val="20"/>
        </w:rPr>
      </w:pPr>
      <w:r w:rsidRPr="00E565FC">
        <w:rPr>
          <w:rFonts w:ascii="Arial" w:hAnsi="Arial" w:cs="Arial"/>
          <w:sz w:val="20"/>
          <w:szCs w:val="20"/>
        </w:rPr>
        <w:t>Для реализации доработки, описанной в текущем документе</w:t>
      </w:r>
      <w:r>
        <w:rPr>
          <w:rFonts w:ascii="Arial" w:hAnsi="Arial" w:cs="Arial"/>
          <w:sz w:val="20"/>
          <w:szCs w:val="20"/>
        </w:rPr>
        <w:t xml:space="preserve"> Банк должен предоставить тексты смс для случаев </w:t>
      </w:r>
      <w:r w:rsidR="008773B2" w:rsidRPr="008773B2">
        <w:rPr>
          <w:rFonts w:ascii="Arial" w:hAnsi="Arial" w:cs="Arial"/>
          <w:sz w:val="20"/>
          <w:szCs w:val="20"/>
        </w:rPr>
        <w:t xml:space="preserve">указанных в </w:t>
      </w:r>
      <w:r w:rsidR="008773B2" w:rsidRPr="008773B2">
        <w:rPr>
          <w:rFonts w:ascii="Arial" w:hAnsi="Arial" w:cs="Arial"/>
          <w:color w:val="0070C0"/>
          <w:sz w:val="20"/>
          <w:szCs w:val="20"/>
        </w:rPr>
        <w:fldChar w:fldCharType="begin"/>
      </w:r>
      <w:r w:rsidR="008773B2" w:rsidRPr="008773B2">
        <w:rPr>
          <w:rFonts w:ascii="Arial" w:hAnsi="Arial" w:cs="Arial"/>
          <w:color w:val="0070C0"/>
          <w:sz w:val="20"/>
          <w:szCs w:val="20"/>
        </w:rPr>
        <w:instrText xml:space="preserve"> REF _Ref393717137 \h  \* MERGEFORMAT </w:instrText>
      </w:r>
      <w:r w:rsidR="008773B2" w:rsidRPr="008773B2">
        <w:rPr>
          <w:rFonts w:ascii="Arial" w:hAnsi="Arial" w:cs="Arial"/>
          <w:color w:val="0070C0"/>
          <w:sz w:val="20"/>
          <w:szCs w:val="20"/>
        </w:rPr>
      </w:r>
      <w:r w:rsidR="008773B2" w:rsidRPr="008773B2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8773B2" w:rsidRPr="008773B2">
        <w:rPr>
          <w:rFonts w:ascii="Arial" w:hAnsi="Arial" w:cs="Arial"/>
          <w:color w:val="0070C0"/>
          <w:sz w:val="20"/>
          <w:szCs w:val="20"/>
        </w:rPr>
        <w:t>Таблице 5</w:t>
      </w:r>
      <w:r w:rsidR="008773B2" w:rsidRPr="008773B2">
        <w:rPr>
          <w:rFonts w:ascii="Arial" w:hAnsi="Arial" w:cs="Arial"/>
          <w:color w:val="0070C0"/>
          <w:sz w:val="20"/>
          <w:szCs w:val="20"/>
        </w:rPr>
        <w:fldChar w:fldCharType="end"/>
      </w:r>
      <w:r w:rsidR="008773B2" w:rsidRPr="008773B2">
        <w:rPr>
          <w:rFonts w:ascii="Arial" w:hAnsi="Arial" w:cs="Arial"/>
          <w:sz w:val="20"/>
          <w:szCs w:val="20"/>
        </w:rPr>
        <w:t xml:space="preserve"> и </w:t>
      </w:r>
      <w:r w:rsidR="008773B2" w:rsidRPr="008773B2">
        <w:rPr>
          <w:rFonts w:ascii="Arial" w:hAnsi="Arial" w:cs="Arial"/>
          <w:color w:val="0070C0"/>
          <w:sz w:val="20"/>
          <w:szCs w:val="20"/>
        </w:rPr>
        <w:fldChar w:fldCharType="begin"/>
      </w:r>
      <w:r w:rsidR="008773B2" w:rsidRPr="008773B2">
        <w:rPr>
          <w:rFonts w:ascii="Arial" w:hAnsi="Arial" w:cs="Arial"/>
          <w:color w:val="0070C0"/>
          <w:sz w:val="20"/>
          <w:szCs w:val="20"/>
        </w:rPr>
        <w:instrText xml:space="preserve"> REF _Ref393717147 \h  \* MERGEFORMAT </w:instrText>
      </w:r>
      <w:r w:rsidR="008773B2" w:rsidRPr="008773B2">
        <w:rPr>
          <w:rFonts w:ascii="Arial" w:hAnsi="Arial" w:cs="Arial"/>
          <w:color w:val="0070C0"/>
          <w:sz w:val="20"/>
          <w:szCs w:val="20"/>
        </w:rPr>
      </w:r>
      <w:r w:rsidR="008773B2" w:rsidRPr="008773B2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8773B2" w:rsidRPr="008773B2">
        <w:rPr>
          <w:rFonts w:ascii="Arial" w:hAnsi="Arial" w:cs="Arial"/>
          <w:color w:val="0070C0"/>
          <w:sz w:val="20"/>
          <w:szCs w:val="20"/>
        </w:rPr>
        <w:t>Таблице 9</w:t>
      </w:r>
      <w:r w:rsidR="008773B2" w:rsidRPr="008773B2">
        <w:rPr>
          <w:rFonts w:ascii="Arial" w:hAnsi="Arial" w:cs="Arial"/>
          <w:color w:val="0070C0"/>
          <w:sz w:val="20"/>
          <w:szCs w:val="20"/>
        </w:rPr>
        <w:fldChar w:fldCharType="end"/>
      </w:r>
      <w:r w:rsidR="008773B2">
        <w:rPr>
          <w:rFonts w:ascii="Arial" w:hAnsi="Arial" w:cs="Arial"/>
          <w:sz w:val="20"/>
          <w:szCs w:val="20"/>
        </w:rPr>
        <w:t>.</w:t>
      </w:r>
    </w:p>
    <w:p w14:paraId="317D4245" w14:textId="77777777" w:rsidR="000E578C" w:rsidRPr="006A57EC" w:rsidRDefault="000E578C" w:rsidP="001C329F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56" w:name="_Ref393718248"/>
      <w:bookmarkStart w:id="57" w:name="_Toc393718331"/>
      <w:r w:rsidRPr="006A57EC">
        <w:rPr>
          <w:rFonts w:ascii="Arial" w:hAnsi="Arial" w:cs="Arial"/>
        </w:rPr>
        <w:t>Доработки, необходимые от ИС Банка</w:t>
      </w:r>
      <w:bookmarkEnd w:id="56"/>
      <w:bookmarkEnd w:id="57"/>
    </w:p>
    <w:p w14:paraId="69C08F59" w14:textId="5F6A282F" w:rsidR="00F13BD8" w:rsidRPr="004A5EAB" w:rsidRDefault="000E578C" w:rsidP="00D81BF6">
      <w:pPr>
        <w:spacing w:before="120" w:after="120" w:line="264" w:lineRule="auto"/>
        <w:rPr>
          <w:rFonts w:ascii="Arial" w:hAnsi="Arial" w:cs="Arial"/>
          <w:sz w:val="20"/>
          <w:szCs w:val="20"/>
        </w:rPr>
      </w:pPr>
      <w:r w:rsidRPr="004A5EAB">
        <w:rPr>
          <w:rFonts w:ascii="Arial" w:hAnsi="Arial" w:cs="Arial"/>
          <w:sz w:val="20"/>
          <w:szCs w:val="20"/>
        </w:rPr>
        <w:t>Для реализации доработки, описанной в текущем документе от ИС Банка необходимы следующие доработки:</w:t>
      </w:r>
    </w:p>
    <w:p w14:paraId="06947037" w14:textId="72999A57" w:rsidR="004A5EAB" w:rsidRDefault="004A5EAB" w:rsidP="001C329F">
      <w:pPr>
        <w:pStyle w:val="a3"/>
        <w:numPr>
          <w:ilvl w:val="0"/>
          <w:numId w:val="10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 w:rsidRPr="004A5EAB">
        <w:rPr>
          <w:rFonts w:ascii="Arial" w:hAnsi="Arial" w:cs="Arial"/>
          <w:sz w:val="20"/>
          <w:szCs w:val="20"/>
        </w:rPr>
        <w:t xml:space="preserve">Доработка </w:t>
      </w:r>
      <w:r>
        <w:rPr>
          <w:rFonts w:ascii="Arial" w:hAnsi="Arial" w:cs="Arial"/>
          <w:sz w:val="20"/>
          <w:szCs w:val="20"/>
        </w:rPr>
        <w:t xml:space="preserve">взаимодействия </w:t>
      </w:r>
      <w:r w:rsidRPr="00A953DD">
        <w:rPr>
          <w:rFonts w:ascii="Arial" w:hAnsi="Arial" w:cs="Arial"/>
          <w:i/>
          <w:sz w:val="20"/>
          <w:szCs w:val="20"/>
        </w:rPr>
        <w:t>3.4 Отключение клиентов от Системы лояльности</w:t>
      </w:r>
      <w:r>
        <w:rPr>
          <w:rFonts w:ascii="Arial" w:hAnsi="Arial" w:cs="Arial"/>
          <w:sz w:val="20"/>
          <w:szCs w:val="20"/>
        </w:rPr>
        <w:t xml:space="preserve"> согласно требованиям, описанным в п. </w:t>
      </w:r>
      <w:r w:rsidRPr="004A5EAB">
        <w:rPr>
          <w:rFonts w:ascii="Arial" w:hAnsi="Arial" w:cs="Arial"/>
          <w:color w:val="0070C0"/>
          <w:sz w:val="20"/>
          <w:szCs w:val="20"/>
        </w:rPr>
        <w:fldChar w:fldCharType="begin"/>
      </w:r>
      <w:r w:rsidRPr="004A5EAB">
        <w:rPr>
          <w:rFonts w:ascii="Arial" w:hAnsi="Arial" w:cs="Arial"/>
          <w:color w:val="0070C0"/>
          <w:sz w:val="20"/>
          <w:szCs w:val="20"/>
        </w:rPr>
        <w:instrText xml:space="preserve"> REF _Ref393717412 \r \h </w:instrText>
      </w:r>
      <w:r w:rsidRPr="004A5EAB">
        <w:rPr>
          <w:rFonts w:ascii="Arial" w:hAnsi="Arial" w:cs="Arial"/>
          <w:color w:val="0070C0"/>
          <w:sz w:val="20"/>
          <w:szCs w:val="20"/>
        </w:rPr>
      </w:r>
      <w:r w:rsidRPr="004A5EAB">
        <w:rPr>
          <w:rFonts w:ascii="Arial" w:hAnsi="Arial" w:cs="Arial"/>
          <w:color w:val="0070C0"/>
          <w:sz w:val="20"/>
          <w:szCs w:val="20"/>
        </w:rPr>
        <w:fldChar w:fldCharType="separate"/>
      </w:r>
      <w:r w:rsidRPr="004A5EAB">
        <w:rPr>
          <w:rFonts w:ascii="Arial" w:hAnsi="Arial" w:cs="Arial"/>
          <w:color w:val="0070C0"/>
          <w:sz w:val="20"/>
          <w:szCs w:val="20"/>
        </w:rPr>
        <w:t>3.2.2</w:t>
      </w:r>
      <w:r w:rsidRPr="004A5EAB">
        <w:rPr>
          <w:rFonts w:ascii="Arial" w:hAnsi="Arial" w:cs="Arial"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.</w:t>
      </w:r>
    </w:p>
    <w:p w14:paraId="46105FA2" w14:textId="2C5FD8D0" w:rsidR="004A5EAB" w:rsidRPr="004A5EAB" w:rsidRDefault="004A5EAB" w:rsidP="001C329F">
      <w:pPr>
        <w:pStyle w:val="a3"/>
        <w:numPr>
          <w:ilvl w:val="0"/>
          <w:numId w:val="10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Разработка нового взаимодействия </w:t>
      </w:r>
      <w:r w:rsidRPr="00A90B89">
        <w:rPr>
          <w:rFonts w:ascii="Arial" w:hAnsi="Arial" w:cs="Arial"/>
          <w:i/>
          <w:sz w:val="20"/>
          <w:szCs w:val="20"/>
        </w:rPr>
        <w:t>Отключение клиентов от Системы лояльности</w:t>
      </w:r>
      <w:r>
        <w:rPr>
          <w:rFonts w:ascii="Arial" w:hAnsi="Arial" w:cs="Arial"/>
          <w:i/>
          <w:sz w:val="20"/>
          <w:szCs w:val="20"/>
        </w:rPr>
        <w:t xml:space="preserve"> на стороне Банка</w:t>
      </w:r>
      <w:r>
        <w:rPr>
          <w:rFonts w:ascii="Arial" w:hAnsi="Arial" w:cs="Arial"/>
          <w:sz w:val="20"/>
          <w:szCs w:val="20"/>
        </w:rPr>
        <w:t xml:space="preserve"> согласно требованиям, описанным в п. </w:t>
      </w:r>
      <w:r w:rsidRPr="004A5EAB">
        <w:rPr>
          <w:rFonts w:ascii="Arial" w:hAnsi="Arial" w:cs="Arial"/>
          <w:color w:val="0070C0"/>
          <w:sz w:val="20"/>
          <w:szCs w:val="20"/>
        </w:rPr>
        <w:fldChar w:fldCharType="begin"/>
      </w:r>
      <w:r w:rsidRPr="004A5EAB">
        <w:rPr>
          <w:rFonts w:ascii="Arial" w:hAnsi="Arial" w:cs="Arial"/>
          <w:color w:val="0070C0"/>
          <w:sz w:val="20"/>
          <w:szCs w:val="20"/>
        </w:rPr>
        <w:instrText xml:space="preserve"> REF _Ref393717401 \r \h </w:instrText>
      </w:r>
      <w:r w:rsidRPr="004A5EAB">
        <w:rPr>
          <w:rFonts w:ascii="Arial" w:hAnsi="Arial" w:cs="Arial"/>
          <w:color w:val="0070C0"/>
          <w:sz w:val="20"/>
          <w:szCs w:val="20"/>
        </w:rPr>
      </w:r>
      <w:r w:rsidRPr="004A5EAB">
        <w:rPr>
          <w:rFonts w:ascii="Arial" w:hAnsi="Arial" w:cs="Arial"/>
          <w:color w:val="0070C0"/>
          <w:sz w:val="20"/>
          <w:szCs w:val="20"/>
        </w:rPr>
        <w:fldChar w:fldCharType="separate"/>
      </w:r>
      <w:r w:rsidRPr="004A5EAB">
        <w:rPr>
          <w:rFonts w:ascii="Arial" w:hAnsi="Arial" w:cs="Arial"/>
          <w:color w:val="0070C0"/>
          <w:sz w:val="20"/>
          <w:szCs w:val="20"/>
        </w:rPr>
        <w:t>3.2.1</w:t>
      </w:r>
      <w:r w:rsidRPr="004A5EAB">
        <w:rPr>
          <w:rFonts w:ascii="Arial" w:hAnsi="Arial" w:cs="Arial"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.</w:t>
      </w:r>
    </w:p>
    <w:p w14:paraId="31D41FDE" w14:textId="1FEB3AB1" w:rsidR="008432BC" w:rsidRDefault="008432BC" w:rsidP="001C329F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58" w:name="_Ref393718272"/>
      <w:bookmarkStart w:id="59" w:name="_Toc393718332"/>
      <w:r w:rsidRPr="00EB7EAE">
        <w:rPr>
          <w:rFonts w:ascii="Arial" w:hAnsi="Arial" w:cs="Arial"/>
        </w:rPr>
        <w:t>Ограничения</w:t>
      </w:r>
      <w:r w:rsidR="00EB7EAE">
        <w:rPr>
          <w:rFonts w:ascii="Arial" w:hAnsi="Arial" w:cs="Arial"/>
        </w:rPr>
        <w:t xml:space="preserve"> доработок Системы</w:t>
      </w:r>
      <w:bookmarkEnd w:id="58"/>
      <w:bookmarkEnd w:id="59"/>
    </w:p>
    <w:p w14:paraId="6F18E208" w14:textId="090FFDEE" w:rsidR="00445C20" w:rsidRPr="00D34527" w:rsidRDefault="00D34527" w:rsidP="001C329F">
      <w:pPr>
        <w:pStyle w:val="a3"/>
        <w:numPr>
          <w:ilvl w:val="0"/>
          <w:numId w:val="9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 w:rsidRPr="00D34527">
        <w:rPr>
          <w:rFonts w:ascii="Arial" w:hAnsi="Arial" w:cs="Arial"/>
          <w:sz w:val="20"/>
          <w:szCs w:val="20"/>
        </w:rPr>
        <w:t>По итогам обработки заявок на отключение (Сайт, АРМ, реестр от Банка) клиентам отправляются смс, никакие прочие нотификации (например, с</w:t>
      </w:r>
      <w:r w:rsidR="00445C20" w:rsidRPr="00D34527">
        <w:rPr>
          <w:rFonts w:ascii="Arial" w:hAnsi="Arial" w:cs="Arial"/>
          <w:sz w:val="20"/>
          <w:szCs w:val="20"/>
        </w:rPr>
        <w:t>ообщения  ЛК</w:t>
      </w:r>
      <w:r w:rsidRPr="00D34527">
        <w:rPr>
          <w:rFonts w:ascii="Arial" w:hAnsi="Arial" w:cs="Arial"/>
          <w:sz w:val="20"/>
          <w:szCs w:val="20"/>
        </w:rPr>
        <w:t>)</w:t>
      </w:r>
      <w:r w:rsidR="00445C20" w:rsidRPr="00D34527">
        <w:rPr>
          <w:rFonts w:ascii="Arial" w:hAnsi="Arial" w:cs="Arial"/>
          <w:sz w:val="20"/>
          <w:szCs w:val="20"/>
        </w:rPr>
        <w:t xml:space="preserve"> не отправля</w:t>
      </w:r>
      <w:r w:rsidRPr="00D34527">
        <w:rPr>
          <w:rFonts w:ascii="Arial" w:hAnsi="Arial" w:cs="Arial"/>
          <w:sz w:val="20"/>
          <w:szCs w:val="20"/>
        </w:rPr>
        <w:t>ются.</w:t>
      </w:r>
    </w:p>
    <w:p w14:paraId="258DE763" w14:textId="77777777" w:rsidR="00D34527" w:rsidRDefault="00D34527" w:rsidP="001C329F">
      <w:pPr>
        <w:pStyle w:val="a3"/>
        <w:numPr>
          <w:ilvl w:val="0"/>
          <w:numId w:val="9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При подачи заявки на отключение клиентом через Сайт или оператором через АРМ:</w:t>
      </w:r>
    </w:p>
    <w:p w14:paraId="3B8CABDB" w14:textId="77777777" w:rsidR="00D34527" w:rsidRDefault="00D34527" w:rsidP="001C329F">
      <w:pPr>
        <w:pStyle w:val="a3"/>
        <w:numPr>
          <w:ilvl w:val="0"/>
          <w:numId w:val="11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Доступ клиенту к личному кабинету не блокируется,</w:t>
      </w:r>
    </w:p>
    <w:p w14:paraId="28A4356F" w14:textId="568E41BB" w:rsidR="00445C20" w:rsidRPr="00D34527" w:rsidRDefault="00D34527" w:rsidP="001C329F">
      <w:pPr>
        <w:pStyle w:val="a3"/>
        <w:numPr>
          <w:ilvl w:val="0"/>
          <w:numId w:val="11"/>
        </w:numPr>
        <w:spacing w:before="120" w:after="120"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Возможность оформления заказа не блокируется.</w:t>
      </w:r>
    </w:p>
    <w:p w14:paraId="0FBFFE29" w14:textId="4B0A494F" w:rsidR="00445C20" w:rsidRPr="006175C7" w:rsidRDefault="006175C7" w:rsidP="001C329F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60" w:name="_Toc393718333"/>
      <w:r>
        <w:rPr>
          <w:rFonts w:ascii="Arial" w:hAnsi="Arial" w:cs="Arial"/>
        </w:rPr>
        <w:t>Примечания</w:t>
      </w:r>
      <w:bookmarkEnd w:id="60"/>
    </w:p>
    <w:p w14:paraId="53863453" w14:textId="35BA4556" w:rsidR="00445C20" w:rsidRPr="006175C7" w:rsidRDefault="00445C20" w:rsidP="001C329F">
      <w:pPr>
        <w:pStyle w:val="a3"/>
        <w:numPr>
          <w:ilvl w:val="0"/>
          <w:numId w:val="12"/>
        </w:numPr>
        <w:spacing w:after="0" w:line="264" w:lineRule="auto"/>
        <w:rPr>
          <w:rFonts w:ascii="Arial" w:hAnsi="Arial" w:cs="Arial"/>
          <w:sz w:val="20"/>
          <w:szCs w:val="20"/>
        </w:rPr>
      </w:pPr>
      <w:r w:rsidRPr="006175C7">
        <w:rPr>
          <w:rFonts w:ascii="Arial" w:hAnsi="Arial" w:cs="Arial"/>
          <w:sz w:val="20"/>
          <w:szCs w:val="20"/>
        </w:rPr>
        <w:t>Можно ограничит</w:t>
      </w:r>
      <w:r w:rsidR="006175C7">
        <w:rPr>
          <w:rFonts w:ascii="Arial" w:hAnsi="Arial" w:cs="Arial"/>
          <w:sz w:val="20"/>
          <w:szCs w:val="20"/>
        </w:rPr>
        <w:t>ься дву</w:t>
      </w:r>
      <w:r w:rsidRPr="006175C7">
        <w:rPr>
          <w:rFonts w:ascii="Arial" w:hAnsi="Arial" w:cs="Arial"/>
          <w:sz w:val="20"/>
          <w:szCs w:val="20"/>
        </w:rPr>
        <w:t>мя резолюциями «отключить» и «отказать в отключении» (и двумя СМС, соответственно). Это можно сделать, например, если смс клиенту не нужно отправлять в случаях, когда посредством обзвона в ДКО удалось переубедить его отключаться.</w:t>
      </w:r>
    </w:p>
    <w:p w14:paraId="5E922E4A" w14:textId="1667B830" w:rsidR="00445C20" w:rsidRPr="006175C7" w:rsidRDefault="00445C20" w:rsidP="001C329F">
      <w:pPr>
        <w:pStyle w:val="a3"/>
        <w:numPr>
          <w:ilvl w:val="0"/>
          <w:numId w:val="12"/>
        </w:numPr>
        <w:spacing w:after="0" w:line="264" w:lineRule="auto"/>
        <w:rPr>
          <w:rFonts w:ascii="Arial" w:hAnsi="Arial" w:cs="Arial"/>
          <w:sz w:val="20"/>
          <w:szCs w:val="20"/>
        </w:rPr>
      </w:pPr>
      <w:r w:rsidRPr="006175C7">
        <w:rPr>
          <w:rFonts w:ascii="Arial" w:hAnsi="Arial" w:cs="Arial"/>
          <w:sz w:val="20"/>
          <w:szCs w:val="20"/>
        </w:rPr>
        <w:t>Можно во взаимодействии «</w:t>
      </w:r>
      <w:r w:rsidRPr="006175C7">
        <w:rPr>
          <w:rFonts w:ascii="Arial" w:hAnsi="Arial" w:cs="Arial"/>
          <w:i/>
          <w:sz w:val="20"/>
          <w:szCs w:val="20"/>
        </w:rPr>
        <w:t>3.4. Отключение клиентов от Системы лояльности</w:t>
      </w:r>
      <w:r w:rsidRPr="006175C7">
        <w:rPr>
          <w:rFonts w:ascii="Arial" w:hAnsi="Arial" w:cs="Arial"/>
          <w:sz w:val="20"/>
          <w:szCs w:val="20"/>
        </w:rPr>
        <w:t>» оставить только выгрузку реестра заявок, а резолюции по всем каналам (Сайт, АРМ, ДО) единообразно обрабатывать в новом взаимодействии</w:t>
      </w:r>
      <w:r w:rsidR="006175C7">
        <w:rPr>
          <w:rFonts w:ascii="Arial" w:hAnsi="Arial" w:cs="Arial"/>
          <w:sz w:val="20"/>
          <w:szCs w:val="20"/>
        </w:rPr>
        <w:t xml:space="preserve">, описанном в п. </w:t>
      </w:r>
      <w:r w:rsidR="006175C7" w:rsidRPr="004A5EAB">
        <w:rPr>
          <w:rFonts w:ascii="Arial" w:hAnsi="Arial" w:cs="Arial"/>
          <w:color w:val="0070C0"/>
          <w:sz w:val="20"/>
          <w:szCs w:val="20"/>
        </w:rPr>
        <w:fldChar w:fldCharType="begin"/>
      </w:r>
      <w:r w:rsidR="006175C7" w:rsidRPr="004A5EAB">
        <w:rPr>
          <w:rFonts w:ascii="Arial" w:hAnsi="Arial" w:cs="Arial"/>
          <w:color w:val="0070C0"/>
          <w:sz w:val="20"/>
          <w:szCs w:val="20"/>
        </w:rPr>
        <w:instrText xml:space="preserve"> REF _Ref393717401 \r \h </w:instrText>
      </w:r>
      <w:r w:rsidR="006175C7" w:rsidRPr="004A5EAB">
        <w:rPr>
          <w:rFonts w:ascii="Arial" w:hAnsi="Arial" w:cs="Arial"/>
          <w:color w:val="0070C0"/>
          <w:sz w:val="20"/>
          <w:szCs w:val="20"/>
        </w:rPr>
      </w:r>
      <w:r w:rsidR="006175C7" w:rsidRPr="004A5EAB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6175C7" w:rsidRPr="004A5EAB">
        <w:rPr>
          <w:rFonts w:ascii="Arial" w:hAnsi="Arial" w:cs="Arial"/>
          <w:color w:val="0070C0"/>
          <w:sz w:val="20"/>
          <w:szCs w:val="20"/>
        </w:rPr>
        <w:t>3.2.1</w:t>
      </w:r>
      <w:r w:rsidR="006175C7" w:rsidRPr="004A5EAB">
        <w:rPr>
          <w:rFonts w:ascii="Arial" w:hAnsi="Arial" w:cs="Arial"/>
          <w:color w:val="0070C0"/>
          <w:sz w:val="20"/>
          <w:szCs w:val="20"/>
        </w:rPr>
        <w:fldChar w:fldCharType="end"/>
      </w:r>
      <w:r w:rsidR="006175C7">
        <w:rPr>
          <w:rFonts w:ascii="Arial" w:hAnsi="Arial" w:cs="Arial"/>
          <w:sz w:val="20"/>
          <w:szCs w:val="20"/>
        </w:rPr>
        <w:t>.</w:t>
      </w:r>
    </w:p>
    <w:p w14:paraId="4D9F309D" w14:textId="77777777" w:rsidR="00445C20" w:rsidRPr="00445C20" w:rsidRDefault="00445C20" w:rsidP="00D81BF6">
      <w:pPr>
        <w:spacing w:line="264" w:lineRule="auto"/>
      </w:pPr>
    </w:p>
    <w:sectPr w:rsidR="00445C20" w:rsidRPr="00445C20" w:rsidSect="001177EE">
      <w:headerReference w:type="default" r:id="rId10"/>
      <w:footerReference w:type="default" r:id="rId11"/>
      <w:pgSz w:w="11906" w:h="16838"/>
      <w:pgMar w:top="1702" w:right="850" w:bottom="1418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0" w:author="Сергей Щербаков" w:date="2014-07-21T16:11:00Z" w:initials="СЩ">
    <w:p w14:paraId="64BC48AA" w14:textId="78DAECB5" w:rsidR="003B363B" w:rsidRPr="003B363B" w:rsidRDefault="003B363B">
      <w:pPr>
        <w:pStyle w:val="ad"/>
      </w:pPr>
      <w:r>
        <w:rPr>
          <w:rStyle w:val="ac"/>
        </w:rPr>
        <w:annotationRef/>
      </w:r>
      <w:r>
        <w:t xml:space="preserve">Производить или не производить отключение </w:t>
      </w:r>
      <w:r w:rsidRPr="003B363B">
        <w:t>…</w:t>
      </w:r>
    </w:p>
  </w:comment>
  <w:comment w:id="41" w:author="Сергей Щербаков" w:date="2014-07-21T16:12:00Z" w:initials="СЩ">
    <w:p w14:paraId="01B7E015" w14:textId="68A776BB" w:rsidR="003B363B" w:rsidRPr="003B363B" w:rsidRDefault="003B363B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rStyle w:val="ac"/>
        </w:rPr>
        <w:t>См. выше</w:t>
      </w:r>
    </w:p>
  </w:comment>
  <w:comment w:id="43" w:author="Сергей Щербаков" w:date="2014-07-21T16:20:00Z" w:initials="СЩ">
    <w:p w14:paraId="3D8D482F" w14:textId="77777777" w:rsidR="003D7650" w:rsidRDefault="00712713" w:rsidP="003D7650">
      <w:pPr>
        <w:pStyle w:val="ad"/>
        <w:numPr>
          <w:ilvl w:val="0"/>
          <w:numId w:val="13"/>
        </w:numPr>
      </w:pPr>
      <w:r>
        <w:rPr>
          <w:rStyle w:val="ac"/>
        </w:rPr>
        <w:annotationRef/>
      </w:r>
      <w:r>
        <w:t xml:space="preserve">Поменять местами. </w:t>
      </w:r>
    </w:p>
    <w:p w14:paraId="40F14491" w14:textId="70170AAA" w:rsidR="00712713" w:rsidRDefault="00712713" w:rsidP="003D7650">
      <w:pPr>
        <w:pStyle w:val="ad"/>
        <w:numPr>
          <w:ilvl w:val="0"/>
          <w:numId w:val="13"/>
        </w:numPr>
      </w:pPr>
      <w:r>
        <w:t>В новом взаимодействии сослаться на формат (таблицу) старого взаимодействия</w:t>
      </w:r>
    </w:p>
  </w:comment>
  <w:comment w:id="50" w:author="Сергей Щербаков" w:date="2014-07-21T16:18:00Z" w:initials="СЩ">
    <w:p w14:paraId="4BFA2EE8" w14:textId="77777777" w:rsidR="003E19B4" w:rsidRDefault="00F05712">
      <w:pPr>
        <w:pStyle w:val="ad"/>
      </w:pPr>
      <w:r>
        <w:rPr>
          <w:rStyle w:val="ac"/>
        </w:rPr>
        <w:annotationRef/>
      </w:r>
      <w:r>
        <w:t>ФОРМАТ ОБЯЗАН СООТВЕТСТВОВАТЬ ФОРМАТУ ИЗ ТАБЛИЦЫ 3!!!!!!!!!!!!!!!!!!!!!!!!1111111</w:t>
      </w:r>
      <w:r w:rsidR="00FA42CF">
        <w:t xml:space="preserve"> </w:t>
      </w:r>
    </w:p>
    <w:p w14:paraId="3CD69CAC" w14:textId="77777777" w:rsidR="003E19B4" w:rsidRDefault="003E19B4">
      <w:pPr>
        <w:pStyle w:val="ad"/>
      </w:pPr>
    </w:p>
    <w:p w14:paraId="26F2DD5E" w14:textId="57E665A7" w:rsidR="00F05712" w:rsidRPr="00F05712" w:rsidRDefault="00FA42CF">
      <w:pPr>
        <w:pStyle w:val="ad"/>
      </w:pPr>
      <w:bookmarkStart w:id="51" w:name="_GoBack"/>
      <w:bookmarkEnd w:id="51"/>
      <w:r>
        <w:t xml:space="preserve">ОНИ ОБЯЗАНЫ БЫТЬ ИДЕНТИЧНЫ!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BC48AA" w15:done="0"/>
  <w15:commentEx w15:paraId="01B7E015" w15:done="0"/>
  <w15:commentEx w15:paraId="40F14491" w15:done="0"/>
  <w15:commentEx w15:paraId="26F2DD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20A1A" w14:textId="77777777" w:rsidR="00E864FE" w:rsidRDefault="00E864FE" w:rsidP="00AD5E9D">
      <w:pPr>
        <w:spacing w:after="0" w:line="240" w:lineRule="auto"/>
      </w:pPr>
      <w:r>
        <w:separator/>
      </w:r>
    </w:p>
  </w:endnote>
  <w:endnote w:type="continuationSeparator" w:id="0">
    <w:p w14:paraId="4DD03E87" w14:textId="77777777" w:rsidR="00E864FE" w:rsidRDefault="00E864FE" w:rsidP="00AD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439430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69F99E9" w14:textId="77777777" w:rsidR="00BA2BE8" w:rsidRPr="00AD5E9D" w:rsidRDefault="00BA2BE8">
        <w:pPr>
          <w:pStyle w:val="aa"/>
          <w:jc w:val="right"/>
          <w:rPr>
            <w:rFonts w:ascii="Arial" w:hAnsi="Arial" w:cs="Arial"/>
            <w:sz w:val="20"/>
            <w:szCs w:val="20"/>
          </w:rPr>
        </w:pPr>
        <w:r w:rsidRPr="00AD5E9D">
          <w:rPr>
            <w:rFonts w:ascii="Arial" w:hAnsi="Arial" w:cs="Arial"/>
            <w:sz w:val="20"/>
            <w:szCs w:val="20"/>
          </w:rPr>
          <w:fldChar w:fldCharType="begin"/>
        </w:r>
        <w:r w:rsidRPr="00AD5E9D">
          <w:rPr>
            <w:rFonts w:ascii="Arial" w:hAnsi="Arial" w:cs="Arial"/>
            <w:sz w:val="20"/>
            <w:szCs w:val="20"/>
          </w:rPr>
          <w:instrText>PAGE   \* MERGEFORMAT</w:instrText>
        </w:r>
        <w:r w:rsidRPr="00AD5E9D">
          <w:rPr>
            <w:rFonts w:ascii="Arial" w:hAnsi="Arial" w:cs="Arial"/>
            <w:sz w:val="20"/>
            <w:szCs w:val="20"/>
          </w:rPr>
          <w:fldChar w:fldCharType="separate"/>
        </w:r>
        <w:r w:rsidR="003E19B4">
          <w:rPr>
            <w:rFonts w:ascii="Arial" w:hAnsi="Arial" w:cs="Arial"/>
            <w:noProof/>
            <w:sz w:val="20"/>
            <w:szCs w:val="20"/>
          </w:rPr>
          <w:t>9</w:t>
        </w:r>
        <w:r w:rsidRPr="00AD5E9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3E03870" w14:textId="77777777" w:rsidR="00BA2BE8" w:rsidRDefault="00BA2BE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8D861" w14:textId="77777777" w:rsidR="00E864FE" w:rsidRDefault="00E864FE" w:rsidP="00AD5E9D">
      <w:pPr>
        <w:spacing w:after="0" w:line="240" w:lineRule="auto"/>
      </w:pPr>
      <w:r>
        <w:separator/>
      </w:r>
    </w:p>
  </w:footnote>
  <w:footnote w:type="continuationSeparator" w:id="0">
    <w:p w14:paraId="273C99EF" w14:textId="77777777" w:rsidR="00E864FE" w:rsidRDefault="00E864FE" w:rsidP="00AD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18"/>
        <w:szCs w:val="18"/>
      </w:rPr>
      <w:alias w:val="Название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50CCDB" w14:textId="1216F325" w:rsidR="00BA2BE8" w:rsidRPr="001177EE" w:rsidRDefault="00BA2BE8" w:rsidP="00EB7EAE">
        <w:pPr>
          <w:pStyle w:val="a8"/>
          <w:tabs>
            <w:tab w:val="left" w:pos="2580"/>
            <w:tab w:val="left" w:pos="2985"/>
          </w:tabs>
          <w:spacing w:line="276" w:lineRule="auto"/>
          <w:jc w:val="right"/>
          <w:rPr>
            <w:rFonts w:ascii="Arial" w:hAnsi="Arial" w:cs="Arial"/>
            <w:b/>
            <w:bCs/>
            <w:color w:val="1F497D" w:themeColor="text2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>Требования к функционалу. Предпроект «Коллекция 2.0»</w:t>
        </w:r>
      </w:p>
    </w:sdtContent>
  </w:sdt>
  <w:p w14:paraId="6481677F" w14:textId="3CBBFD47" w:rsidR="00BA2BE8" w:rsidRDefault="00BA2BE8" w:rsidP="00EB7EAE">
    <w:pPr>
      <w:pStyle w:val="a8"/>
      <w:jc w:val="right"/>
    </w:pPr>
    <w:r w:rsidRPr="00C42C1A">
      <w:rPr>
        <w:rFonts w:ascii="Arial" w:hAnsi="Arial" w:cs="Arial"/>
        <w:sz w:val="18"/>
        <w:szCs w:val="18"/>
      </w:rPr>
      <w:t>Закрытие в системах банка  карты участника</w:t>
    </w:r>
    <w:r>
      <w:rPr>
        <w:rFonts w:ascii="Arial" w:hAnsi="Arial" w:cs="Arial"/>
        <w:sz w:val="18"/>
        <w:szCs w:val="18"/>
      </w:rPr>
      <w:t xml:space="preserve"> </w:t>
    </w:r>
    <w:r w:rsidRPr="001177EE">
      <w:rPr>
        <w:rFonts w:ascii="Arial" w:hAnsi="Arial" w:cs="Arial"/>
        <w:sz w:val="18"/>
        <w:szCs w:val="18"/>
      </w:rPr>
      <w:t>BR-7</w:t>
    </w:r>
    <w:r>
      <w:rPr>
        <w:rFonts w:ascii="Arial" w:hAnsi="Arial" w:cs="Arial"/>
        <w:sz w:val="18"/>
        <w:szCs w:val="18"/>
      </w:rPr>
      <w:t>306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1">
    <w:nsid w:val="076A3099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2A7C0544"/>
    <w:multiLevelType w:val="hybridMultilevel"/>
    <w:tmpl w:val="4DEE2B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8F2A8C"/>
    <w:multiLevelType w:val="hybridMultilevel"/>
    <w:tmpl w:val="09B84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31DF8"/>
    <w:multiLevelType w:val="hybridMultilevel"/>
    <w:tmpl w:val="68D08C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905A34"/>
    <w:multiLevelType w:val="hybridMultilevel"/>
    <w:tmpl w:val="9CF29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A4F0C"/>
    <w:multiLevelType w:val="hybridMultilevel"/>
    <w:tmpl w:val="10329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337DE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>
    <w:nsid w:val="64AA1537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>
    <w:nsid w:val="68C22ADC"/>
    <w:multiLevelType w:val="hybridMultilevel"/>
    <w:tmpl w:val="F5EE5F5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79102EF3"/>
    <w:multiLevelType w:val="hybridMultilevel"/>
    <w:tmpl w:val="AACE3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13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7B"/>
    <w:rsid w:val="000126B2"/>
    <w:rsid w:val="00017C2E"/>
    <w:rsid w:val="00050199"/>
    <w:rsid w:val="00062FCB"/>
    <w:rsid w:val="000641A4"/>
    <w:rsid w:val="00065F63"/>
    <w:rsid w:val="0006659C"/>
    <w:rsid w:val="00074AD5"/>
    <w:rsid w:val="0007635F"/>
    <w:rsid w:val="00082363"/>
    <w:rsid w:val="000845B7"/>
    <w:rsid w:val="000879F8"/>
    <w:rsid w:val="000A3695"/>
    <w:rsid w:val="000B583D"/>
    <w:rsid w:val="000C5FFB"/>
    <w:rsid w:val="000C6378"/>
    <w:rsid w:val="000E578C"/>
    <w:rsid w:val="000E742A"/>
    <w:rsid w:val="000F1B29"/>
    <w:rsid w:val="00116A89"/>
    <w:rsid w:val="001177EE"/>
    <w:rsid w:val="001303B6"/>
    <w:rsid w:val="00150305"/>
    <w:rsid w:val="001606DC"/>
    <w:rsid w:val="0016563E"/>
    <w:rsid w:val="001759FF"/>
    <w:rsid w:val="0017795E"/>
    <w:rsid w:val="00197A88"/>
    <w:rsid w:val="001A03D0"/>
    <w:rsid w:val="001A500F"/>
    <w:rsid w:val="001B3EA5"/>
    <w:rsid w:val="001B54E2"/>
    <w:rsid w:val="001C329F"/>
    <w:rsid w:val="001D36D5"/>
    <w:rsid w:val="001D430E"/>
    <w:rsid w:val="001E3DEB"/>
    <w:rsid w:val="001F1784"/>
    <w:rsid w:val="001F25EC"/>
    <w:rsid w:val="00210B29"/>
    <w:rsid w:val="00224CA0"/>
    <w:rsid w:val="002341F5"/>
    <w:rsid w:val="00234CDA"/>
    <w:rsid w:val="00240B32"/>
    <w:rsid w:val="002415C0"/>
    <w:rsid w:val="00242979"/>
    <w:rsid w:val="00252EE3"/>
    <w:rsid w:val="00254675"/>
    <w:rsid w:val="00254BA1"/>
    <w:rsid w:val="00273E4A"/>
    <w:rsid w:val="00274768"/>
    <w:rsid w:val="002861C5"/>
    <w:rsid w:val="00290B44"/>
    <w:rsid w:val="002934C3"/>
    <w:rsid w:val="00295B51"/>
    <w:rsid w:val="002A14C1"/>
    <w:rsid w:val="002A2F56"/>
    <w:rsid w:val="002B2EF3"/>
    <w:rsid w:val="002C3DCB"/>
    <w:rsid w:val="002F7D11"/>
    <w:rsid w:val="0030041C"/>
    <w:rsid w:val="0031330B"/>
    <w:rsid w:val="00313618"/>
    <w:rsid w:val="00314843"/>
    <w:rsid w:val="003218E1"/>
    <w:rsid w:val="00343443"/>
    <w:rsid w:val="003461F2"/>
    <w:rsid w:val="00351375"/>
    <w:rsid w:val="00353CA6"/>
    <w:rsid w:val="00355EF6"/>
    <w:rsid w:val="0035618E"/>
    <w:rsid w:val="00356BDB"/>
    <w:rsid w:val="00360359"/>
    <w:rsid w:val="00382D3E"/>
    <w:rsid w:val="003873FF"/>
    <w:rsid w:val="003A2BBC"/>
    <w:rsid w:val="003B363B"/>
    <w:rsid w:val="003B36A7"/>
    <w:rsid w:val="003D7650"/>
    <w:rsid w:val="003E02B1"/>
    <w:rsid w:val="003E19B4"/>
    <w:rsid w:val="003E50D0"/>
    <w:rsid w:val="003F085A"/>
    <w:rsid w:val="003F258D"/>
    <w:rsid w:val="003F6B7B"/>
    <w:rsid w:val="00407BE9"/>
    <w:rsid w:val="00414BEF"/>
    <w:rsid w:val="00415546"/>
    <w:rsid w:val="00423BFB"/>
    <w:rsid w:val="00424BB6"/>
    <w:rsid w:val="00432895"/>
    <w:rsid w:val="004360FD"/>
    <w:rsid w:val="004379CB"/>
    <w:rsid w:val="00440102"/>
    <w:rsid w:val="00445C20"/>
    <w:rsid w:val="004658F8"/>
    <w:rsid w:val="004861FE"/>
    <w:rsid w:val="004A325D"/>
    <w:rsid w:val="004A5EAB"/>
    <w:rsid w:val="004C22BE"/>
    <w:rsid w:val="004C35B2"/>
    <w:rsid w:val="004C42AD"/>
    <w:rsid w:val="004D6AE5"/>
    <w:rsid w:val="004D725C"/>
    <w:rsid w:val="004E1CED"/>
    <w:rsid w:val="004E4149"/>
    <w:rsid w:val="004F6F18"/>
    <w:rsid w:val="00507224"/>
    <w:rsid w:val="00511C90"/>
    <w:rsid w:val="00524817"/>
    <w:rsid w:val="005325DA"/>
    <w:rsid w:val="005358AC"/>
    <w:rsid w:val="00557664"/>
    <w:rsid w:val="005679FC"/>
    <w:rsid w:val="00581AFF"/>
    <w:rsid w:val="00586A68"/>
    <w:rsid w:val="00586FA1"/>
    <w:rsid w:val="005948F1"/>
    <w:rsid w:val="00596129"/>
    <w:rsid w:val="00596E7A"/>
    <w:rsid w:val="005B071F"/>
    <w:rsid w:val="005B716D"/>
    <w:rsid w:val="005C5102"/>
    <w:rsid w:val="005D04F1"/>
    <w:rsid w:val="005E1848"/>
    <w:rsid w:val="005E2D1B"/>
    <w:rsid w:val="006067EF"/>
    <w:rsid w:val="0060752E"/>
    <w:rsid w:val="00615584"/>
    <w:rsid w:val="006175C7"/>
    <w:rsid w:val="00626446"/>
    <w:rsid w:val="006316B0"/>
    <w:rsid w:val="00632760"/>
    <w:rsid w:val="00634065"/>
    <w:rsid w:val="00645D04"/>
    <w:rsid w:val="006579FE"/>
    <w:rsid w:val="00662937"/>
    <w:rsid w:val="0066481B"/>
    <w:rsid w:val="00670163"/>
    <w:rsid w:val="0067256B"/>
    <w:rsid w:val="006732CB"/>
    <w:rsid w:val="006737CC"/>
    <w:rsid w:val="00674C8C"/>
    <w:rsid w:val="00682389"/>
    <w:rsid w:val="006978D1"/>
    <w:rsid w:val="00697B7D"/>
    <w:rsid w:val="00697BB3"/>
    <w:rsid w:val="006A57EC"/>
    <w:rsid w:val="006B484B"/>
    <w:rsid w:val="006C1DEF"/>
    <w:rsid w:val="006D0BB8"/>
    <w:rsid w:val="006D38E0"/>
    <w:rsid w:val="00704580"/>
    <w:rsid w:val="00704A21"/>
    <w:rsid w:val="00712713"/>
    <w:rsid w:val="007127A9"/>
    <w:rsid w:val="00722B84"/>
    <w:rsid w:val="00725026"/>
    <w:rsid w:val="0072779A"/>
    <w:rsid w:val="00731787"/>
    <w:rsid w:val="00734947"/>
    <w:rsid w:val="00735E57"/>
    <w:rsid w:val="00761255"/>
    <w:rsid w:val="00763ED4"/>
    <w:rsid w:val="00775AD8"/>
    <w:rsid w:val="007774AE"/>
    <w:rsid w:val="0078018B"/>
    <w:rsid w:val="00786DE0"/>
    <w:rsid w:val="0079497E"/>
    <w:rsid w:val="007A090F"/>
    <w:rsid w:val="007C193E"/>
    <w:rsid w:val="007C2076"/>
    <w:rsid w:val="007C6D8F"/>
    <w:rsid w:val="007E4F7C"/>
    <w:rsid w:val="00802F90"/>
    <w:rsid w:val="00806FA6"/>
    <w:rsid w:val="00810EA1"/>
    <w:rsid w:val="00815CCB"/>
    <w:rsid w:val="008235F0"/>
    <w:rsid w:val="008432BC"/>
    <w:rsid w:val="0086064E"/>
    <w:rsid w:val="00867382"/>
    <w:rsid w:val="00873F8B"/>
    <w:rsid w:val="0087729A"/>
    <w:rsid w:val="008773B2"/>
    <w:rsid w:val="00883017"/>
    <w:rsid w:val="008957F4"/>
    <w:rsid w:val="00896730"/>
    <w:rsid w:val="008A1AC5"/>
    <w:rsid w:val="008B1449"/>
    <w:rsid w:val="008B3483"/>
    <w:rsid w:val="008C5D82"/>
    <w:rsid w:val="008D7A8C"/>
    <w:rsid w:val="008E2807"/>
    <w:rsid w:val="008E5E9E"/>
    <w:rsid w:val="008F2185"/>
    <w:rsid w:val="008F4301"/>
    <w:rsid w:val="009017D3"/>
    <w:rsid w:val="009125EA"/>
    <w:rsid w:val="00914D14"/>
    <w:rsid w:val="00917E7E"/>
    <w:rsid w:val="0092537B"/>
    <w:rsid w:val="00927C0D"/>
    <w:rsid w:val="00936F10"/>
    <w:rsid w:val="00955474"/>
    <w:rsid w:val="009938BE"/>
    <w:rsid w:val="009A27E6"/>
    <w:rsid w:val="009B0852"/>
    <w:rsid w:val="009C4349"/>
    <w:rsid w:val="009E31C7"/>
    <w:rsid w:val="009F41AE"/>
    <w:rsid w:val="00A0222A"/>
    <w:rsid w:val="00A0511A"/>
    <w:rsid w:val="00A22492"/>
    <w:rsid w:val="00A324BE"/>
    <w:rsid w:val="00A32B25"/>
    <w:rsid w:val="00A44144"/>
    <w:rsid w:val="00A55CCE"/>
    <w:rsid w:val="00A64B4D"/>
    <w:rsid w:val="00A65D6E"/>
    <w:rsid w:val="00A70C46"/>
    <w:rsid w:val="00A9021E"/>
    <w:rsid w:val="00A904F2"/>
    <w:rsid w:val="00A90B89"/>
    <w:rsid w:val="00A919D0"/>
    <w:rsid w:val="00A93DE9"/>
    <w:rsid w:val="00A953DD"/>
    <w:rsid w:val="00AB0405"/>
    <w:rsid w:val="00AB06E7"/>
    <w:rsid w:val="00AB165A"/>
    <w:rsid w:val="00AB1C28"/>
    <w:rsid w:val="00AB73BF"/>
    <w:rsid w:val="00AC703D"/>
    <w:rsid w:val="00AD5E9D"/>
    <w:rsid w:val="00AE19B1"/>
    <w:rsid w:val="00B02F9E"/>
    <w:rsid w:val="00B155DE"/>
    <w:rsid w:val="00B17B27"/>
    <w:rsid w:val="00B3654D"/>
    <w:rsid w:val="00B41444"/>
    <w:rsid w:val="00B57B95"/>
    <w:rsid w:val="00B57DDA"/>
    <w:rsid w:val="00B70923"/>
    <w:rsid w:val="00BA2BE8"/>
    <w:rsid w:val="00BA4E80"/>
    <w:rsid w:val="00BB4B7A"/>
    <w:rsid w:val="00BC7CF0"/>
    <w:rsid w:val="00BD3E76"/>
    <w:rsid w:val="00BE3218"/>
    <w:rsid w:val="00C0480E"/>
    <w:rsid w:val="00C16F0E"/>
    <w:rsid w:val="00C2055D"/>
    <w:rsid w:val="00C231EF"/>
    <w:rsid w:val="00C2644C"/>
    <w:rsid w:val="00C35F12"/>
    <w:rsid w:val="00C42C1A"/>
    <w:rsid w:val="00C47EF7"/>
    <w:rsid w:val="00C5047F"/>
    <w:rsid w:val="00C55112"/>
    <w:rsid w:val="00C576CD"/>
    <w:rsid w:val="00C755F1"/>
    <w:rsid w:val="00C7657B"/>
    <w:rsid w:val="00C85C87"/>
    <w:rsid w:val="00CB4E51"/>
    <w:rsid w:val="00CD565C"/>
    <w:rsid w:val="00CE5169"/>
    <w:rsid w:val="00D03B86"/>
    <w:rsid w:val="00D06B2A"/>
    <w:rsid w:val="00D11EDD"/>
    <w:rsid w:val="00D2247D"/>
    <w:rsid w:val="00D25840"/>
    <w:rsid w:val="00D2791A"/>
    <w:rsid w:val="00D34527"/>
    <w:rsid w:val="00D37BDC"/>
    <w:rsid w:val="00D409DF"/>
    <w:rsid w:val="00D43C0E"/>
    <w:rsid w:val="00D53659"/>
    <w:rsid w:val="00D6004A"/>
    <w:rsid w:val="00D729F3"/>
    <w:rsid w:val="00D81677"/>
    <w:rsid w:val="00D81BF6"/>
    <w:rsid w:val="00D870C2"/>
    <w:rsid w:val="00D943CB"/>
    <w:rsid w:val="00DA19AE"/>
    <w:rsid w:val="00DB6DD1"/>
    <w:rsid w:val="00DC42A6"/>
    <w:rsid w:val="00DD1445"/>
    <w:rsid w:val="00DD1E64"/>
    <w:rsid w:val="00DE30A5"/>
    <w:rsid w:val="00DF2E8D"/>
    <w:rsid w:val="00DF54A6"/>
    <w:rsid w:val="00E01409"/>
    <w:rsid w:val="00E0224D"/>
    <w:rsid w:val="00E12FE7"/>
    <w:rsid w:val="00E2062A"/>
    <w:rsid w:val="00E34357"/>
    <w:rsid w:val="00E44287"/>
    <w:rsid w:val="00E47785"/>
    <w:rsid w:val="00E5049B"/>
    <w:rsid w:val="00E51329"/>
    <w:rsid w:val="00E565FC"/>
    <w:rsid w:val="00E57C75"/>
    <w:rsid w:val="00E71090"/>
    <w:rsid w:val="00E80896"/>
    <w:rsid w:val="00E864FE"/>
    <w:rsid w:val="00EB6735"/>
    <w:rsid w:val="00EB67B3"/>
    <w:rsid w:val="00EB7EAE"/>
    <w:rsid w:val="00EC0F8E"/>
    <w:rsid w:val="00EC2A7B"/>
    <w:rsid w:val="00EC33DF"/>
    <w:rsid w:val="00ED674F"/>
    <w:rsid w:val="00EE527D"/>
    <w:rsid w:val="00EE60BD"/>
    <w:rsid w:val="00EE6F09"/>
    <w:rsid w:val="00EE7D69"/>
    <w:rsid w:val="00EF102B"/>
    <w:rsid w:val="00EF5540"/>
    <w:rsid w:val="00EF6B54"/>
    <w:rsid w:val="00F02CB1"/>
    <w:rsid w:val="00F04734"/>
    <w:rsid w:val="00F05712"/>
    <w:rsid w:val="00F108CA"/>
    <w:rsid w:val="00F13BD8"/>
    <w:rsid w:val="00F153C1"/>
    <w:rsid w:val="00F3236F"/>
    <w:rsid w:val="00F4459D"/>
    <w:rsid w:val="00F450DD"/>
    <w:rsid w:val="00F5055D"/>
    <w:rsid w:val="00F54142"/>
    <w:rsid w:val="00F678DD"/>
    <w:rsid w:val="00F72692"/>
    <w:rsid w:val="00F73E93"/>
    <w:rsid w:val="00F807BC"/>
    <w:rsid w:val="00FA06A7"/>
    <w:rsid w:val="00FA42CF"/>
    <w:rsid w:val="00FB54E4"/>
    <w:rsid w:val="00FC3C0C"/>
    <w:rsid w:val="00FC422B"/>
    <w:rsid w:val="00FC57F5"/>
    <w:rsid w:val="00FD1510"/>
    <w:rsid w:val="00FD7941"/>
    <w:rsid w:val="00FE69A8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0EB3F36"/>
  <w15:docId w15:val="{1095F2C5-C3EE-4CEE-95FB-5A6BD908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787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character" w:styleId="afa">
    <w:name w:val="FollowedHyperlink"/>
    <w:basedOn w:val="a0"/>
    <w:uiPriority w:val="99"/>
    <w:semiHidden/>
    <w:unhideWhenUsed/>
    <w:rsid w:val="00AB16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2A220-AE04-403B-918A-4CF0A9A30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функционалу. Предпроект «Коллекция 2.0»</vt:lpstr>
    </vt:vector>
  </TitlesOfParts>
  <Company/>
  <LinksUpToDate>false</LinksUpToDate>
  <CharactersWithSpaces>11557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функционалу. Предпроект «Коллекция 2.0»</dc:title>
  <dc:subject>бонусов другому клиенту</dc:subject>
  <dc:creator>Evgeniya Chzhan</dc:creator>
  <cp:lastModifiedBy>Сергей Щербаков</cp:lastModifiedBy>
  <cp:revision>80</cp:revision>
  <dcterms:created xsi:type="dcterms:W3CDTF">2014-05-30T07:45:00Z</dcterms:created>
  <dcterms:modified xsi:type="dcterms:W3CDTF">2014-07-21T12:21:00Z</dcterms:modified>
</cp:coreProperties>
</file>