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Pr="00C42E65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C42E65">
        <w:rPr>
          <w:b/>
          <w:bCs/>
          <w:sz w:val="24"/>
          <w:lang w:val="en-US"/>
        </w:rPr>
        <w:t xml:space="preserve">BR-7306 </w:t>
      </w:r>
      <w:r w:rsidR="00C42E65">
        <w:rPr>
          <w:b/>
          <w:bCs/>
          <w:sz w:val="24"/>
        </w:rPr>
        <w:t>от 11.07.2014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1A0462">
        <w:trPr>
          <w:cantSplit/>
        </w:trPr>
        <w:tc>
          <w:tcPr>
            <w:tcW w:w="3240" w:type="dxa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472B8">
              <w:rPr>
                <w:b/>
                <w:bCs/>
                <w:sz w:val="18"/>
              </w:rPr>
              <w:t xml:space="preserve">Название </w:t>
            </w:r>
            <w:r>
              <w:rPr>
                <w:b/>
                <w:bCs/>
                <w:sz w:val="18"/>
              </w:rPr>
              <w:t>технологической задачи</w:t>
            </w:r>
            <w:hyperlink w:anchor="_Название_технологической_задачи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2A22B3" w:rsidRDefault="002A22B3" w:rsidP="002A22B3">
            <w:pPr>
              <w:pStyle w:val="a3"/>
              <w:jc w:val="center"/>
              <w:rPr>
                <w:b/>
                <w:bCs/>
                <w:sz w:val="18"/>
              </w:rPr>
            </w:pPr>
            <w:r w:rsidRPr="002A22B3">
              <w:rPr>
                <w:b/>
                <w:bCs/>
                <w:sz w:val="18"/>
              </w:rPr>
              <w:t>Закрытие в системах банка  карты участника при отключении</w:t>
            </w:r>
            <w:r>
              <w:rPr>
                <w:b/>
                <w:bCs/>
                <w:sz w:val="18"/>
              </w:rPr>
              <w:t xml:space="preserve"> Клиента от программы Коллекция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3B675B" w:rsidRPr="00FF43B1" w:rsidRDefault="003B675B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 w:rsidRPr="00FF43B1">
              <w:rPr>
                <w:b/>
                <w:bCs/>
                <w:sz w:val="18"/>
              </w:rPr>
              <w:t>Чамров М</w:t>
            </w:r>
            <w:r w:rsidR="00FF43B1" w:rsidRPr="00FF43B1">
              <w:rPr>
                <w:b/>
                <w:bCs/>
                <w:sz w:val="18"/>
              </w:rPr>
              <w:t xml:space="preserve">ихаил </w:t>
            </w:r>
            <w:r w:rsidRPr="00FF43B1">
              <w:rPr>
                <w:b/>
                <w:bCs/>
                <w:sz w:val="18"/>
              </w:rPr>
              <w:t>В</w:t>
            </w:r>
            <w:r w:rsidR="00FF43B1" w:rsidRPr="00FF43B1">
              <w:rPr>
                <w:b/>
                <w:bCs/>
                <w:sz w:val="18"/>
              </w:rPr>
              <w:t>алерьевич</w:t>
            </w:r>
          </w:p>
          <w:p w:rsidR="003B675B" w:rsidRPr="000A0639" w:rsidRDefault="00FF43B1" w:rsidP="00C42E65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</w:t>
            </w:r>
            <w:r w:rsidR="003B675B" w:rsidRPr="00FF43B1">
              <w:rPr>
                <w:b/>
                <w:bCs/>
                <w:sz w:val="18"/>
              </w:rPr>
              <w:t>ице-президент,  заместитель</w:t>
            </w:r>
            <w:r w:rsidR="00C14C85">
              <w:rPr>
                <w:b/>
                <w:bCs/>
                <w:sz w:val="18"/>
              </w:rPr>
              <w:t xml:space="preserve">   Д</w:t>
            </w:r>
            <w:r w:rsidR="003B675B" w:rsidRPr="00FF43B1">
              <w:rPr>
                <w:b/>
                <w:bCs/>
                <w:sz w:val="18"/>
              </w:rPr>
              <w:t>иректор</w:t>
            </w:r>
            <w:r w:rsidR="00C14C85">
              <w:rPr>
                <w:b/>
                <w:bCs/>
                <w:sz w:val="18"/>
              </w:rPr>
              <w:t>а</w:t>
            </w:r>
            <w:r w:rsidR="003B675B" w:rsidRPr="00FF43B1">
              <w:rPr>
                <w:b/>
                <w:bCs/>
                <w:sz w:val="18"/>
              </w:rPr>
              <w:t xml:space="preserve">   Департамента   розничного   бизнеса;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Ответственный от Заказчика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DE72E0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Кривошей Наталия Владимировна</w:t>
            </w:r>
            <w:r w:rsidR="001A0462">
              <w:rPr>
                <w:b/>
                <w:bCs/>
                <w:sz w:val="18"/>
              </w:rPr>
              <w:br/>
            </w:r>
            <w:r w:rsidR="001467C6">
              <w:rPr>
                <w:b/>
                <w:bCs/>
                <w:sz w:val="18"/>
              </w:rPr>
              <w:t>Начальник</w:t>
            </w:r>
            <w:r w:rsidR="001A0462">
              <w:rPr>
                <w:b/>
                <w:bCs/>
                <w:sz w:val="18"/>
              </w:rPr>
              <w:t xml:space="preserve"> Отдел</w:t>
            </w:r>
            <w:r w:rsidR="001467C6">
              <w:rPr>
                <w:b/>
                <w:bCs/>
                <w:sz w:val="18"/>
              </w:rPr>
              <w:t>а</w:t>
            </w:r>
            <w:r w:rsidR="001A0462">
              <w:rPr>
                <w:b/>
                <w:bCs/>
                <w:sz w:val="18"/>
              </w:rPr>
              <w:t xml:space="preserve"> сервисных </w:t>
            </w:r>
            <w:r w:rsidR="001467C6">
              <w:rPr>
                <w:b/>
                <w:bCs/>
                <w:sz w:val="18"/>
              </w:rPr>
              <w:t>продуктов и программ лояльности</w:t>
            </w:r>
            <w:r w:rsidR="001A0462">
              <w:rPr>
                <w:b/>
                <w:bCs/>
                <w:sz w:val="18"/>
              </w:rPr>
              <w:t>/ Департамент розничного бизнеса</w:t>
            </w:r>
          </w:p>
          <w:p w:rsidR="00DE72E0" w:rsidRPr="00DE72E0" w:rsidRDefault="00DE72E0" w:rsidP="00DE72E0">
            <w:pPr>
              <w:jc w:val="center"/>
              <w:rPr>
                <w:b/>
                <w:bCs/>
                <w:sz w:val="18"/>
                <w:szCs w:val="20"/>
              </w:rPr>
            </w:pPr>
            <w:r w:rsidRPr="00DE72E0">
              <w:rPr>
                <w:b/>
                <w:bCs/>
                <w:sz w:val="18"/>
                <w:szCs w:val="20"/>
              </w:rPr>
              <w:t>Захарова Анастасия Игоревна</w:t>
            </w:r>
          </w:p>
          <w:p w:rsidR="00DE72E0" w:rsidRPr="00DE72E0" w:rsidRDefault="00DE72E0" w:rsidP="00DE72E0">
            <w:pPr>
              <w:jc w:val="center"/>
              <w:rPr>
                <w:b/>
                <w:bCs/>
                <w:sz w:val="18"/>
                <w:szCs w:val="20"/>
              </w:rPr>
            </w:pPr>
            <w:r w:rsidRPr="00DE72E0">
              <w:rPr>
                <w:b/>
                <w:bCs/>
                <w:sz w:val="18"/>
                <w:szCs w:val="20"/>
              </w:rPr>
              <w:t>Начальник отдела управления доходностью портфеля Управления пластиковых карт</w:t>
            </w:r>
          </w:p>
          <w:p w:rsidR="00DE72E0" w:rsidRPr="00DE72E0" w:rsidRDefault="00DE72E0" w:rsidP="00DE72E0">
            <w:pPr>
              <w:jc w:val="center"/>
              <w:rPr>
                <w:b/>
                <w:bCs/>
                <w:sz w:val="18"/>
                <w:szCs w:val="20"/>
              </w:rPr>
            </w:pPr>
            <w:r w:rsidRPr="00DE72E0">
              <w:rPr>
                <w:b/>
                <w:bCs/>
                <w:sz w:val="18"/>
                <w:szCs w:val="20"/>
              </w:rPr>
              <w:t>Департамента розничного бизнеса</w:t>
            </w:r>
          </w:p>
          <w:p w:rsidR="00DE72E0" w:rsidRPr="00DE72E0" w:rsidRDefault="00DE72E0" w:rsidP="001467C6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995E08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 xml:space="preserve">Продуктовая группа, </w:t>
            </w:r>
            <w:r>
              <w:rPr>
                <w:b/>
                <w:bCs/>
                <w:sz w:val="18"/>
              </w:rPr>
              <w:t>п</w:t>
            </w:r>
            <w:r w:rsidRPr="009A2E16">
              <w:rPr>
                <w:b/>
                <w:bCs/>
                <w:sz w:val="18"/>
              </w:rPr>
              <w:t>роцесс или Проект</w:t>
            </w:r>
            <w:r>
              <w:rPr>
                <w:b/>
                <w:bCs/>
                <w:sz w:val="18"/>
              </w:rPr>
              <w:t>/Малый проект/Программа</w:t>
            </w:r>
            <w:hyperlink w:anchor="_Продуктовая_группа,_Процес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D11422" w:rsidRPr="00427EF8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 xml:space="preserve"> </w:t>
            </w:r>
          </w:p>
          <w:p w:rsidR="00427EF8" w:rsidRPr="00427EF8" w:rsidRDefault="002F7249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П</w:t>
            </w:r>
            <w:r w:rsidR="00427EF8">
              <w:rPr>
                <w:b/>
                <w:bCs/>
                <w:sz w:val="18"/>
              </w:rPr>
              <w:t>ред</w:t>
            </w:r>
            <w:r w:rsidR="00427EF8" w:rsidRPr="00427EF8">
              <w:rPr>
                <w:b/>
                <w:bCs/>
                <w:sz w:val="18"/>
              </w:rPr>
              <w:t>проект Программа «Коллекция». 2</w:t>
            </w:r>
            <w:r w:rsidR="00427EF8" w:rsidRPr="00427EF8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Tr="001A0462">
        <w:trPr>
          <w:cantSplit/>
          <w:trHeight w:val="645"/>
        </w:trPr>
        <w:tc>
          <w:tcPr>
            <w:tcW w:w="3240" w:type="dxa"/>
          </w:tcPr>
          <w:p w:rsidR="0060647E" w:rsidRPr="005D34D3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2A22B3" w:rsidRDefault="002A22B3" w:rsidP="002A22B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Обеспечение выполнения обязательств перед участниками программы «Коллекция»</w:t>
            </w:r>
          </w:p>
          <w:p w:rsidR="002A22B3" w:rsidRPr="002A22B3" w:rsidRDefault="002A22B3" w:rsidP="002A22B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Автоматизация с целью снижения издержек на ручную обработку операций</w:t>
            </w:r>
          </w:p>
        </w:tc>
      </w:tr>
      <w:tr w:rsidR="00470108" w:rsidTr="003571B7">
        <w:trPr>
          <w:cantSplit/>
          <w:trHeight w:val="3154"/>
        </w:trPr>
        <w:tc>
          <w:tcPr>
            <w:tcW w:w="3240" w:type="dxa"/>
            <w:tcBorders>
              <w:bottom w:val="single" w:sz="4" w:space="0" w:color="auto"/>
            </w:tcBorders>
          </w:tcPr>
          <w:p w:rsidR="00470108" w:rsidRPr="00995E08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lastRenderedPageBreak/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0108" w:rsidRDefault="002A22B3" w:rsidP="002A22B3">
            <w:pPr>
              <w:rPr>
                <w:rFonts w:ascii="Arial" w:hAnsi="Arial" w:cs="Arial"/>
                <w:sz w:val="16"/>
                <w:szCs w:val="16"/>
              </w:rPr>
            </w:pPr>
            <w:r w:rsidRPr="002A22B3">
              <w:rPr>
                <w:rFonts w:ascii="Arial" w:hAnsi="Arial" w:cs="Arial"/>
                <w:sz w:val="16"/>
                <w:szCs w:val="16"/>
              </w:rPr>
              <w:t xml:space="preserve">Необходимо реализовать возможность закрытия в системах банка </w:t>
            </w:r>
            <w:r>
              <w:rPr>
                <w:rFonts w:ascii="Arial" w:hAnsi="Arial" w:cs="Arial"/>
                <w:sz w:val="16"/>
                <w:szCs w:val="16"/>
              </w:rPr>
              <w:t xml:space="preserve">виртуальной платежной карты участника программы Коллекция </w:t>
            </w:r>
            <w:r w:rsidRPr="002A22B3">
              <w:rPr>
                <w:rFonts w:ascii="Arial" w:hAnsi="Arial" w:cs="Arial"/>
                <w:sz w:val="16"/>
                <w:szCs w:val="16"/>
              </w:rPr>
              <w:t>при о</w:t>
            </w:r>
            <w:r>
              <w:rPr>
                <w:rFonts w:ascii="Arial" w:hAnsi="Arial" w:cs="Arial"/>
                <w:sz w:val="16"/>
                <w:szCs w:val="16"/>
              </w:rPr>
              <w:t>тключении клиента от программы.</w:t>
            </w:r>
          </w:p>
          <w:p w:rsidR="00FF1D4F" w:rsidRDefault="00FF1D4F" w:rsidP="002A22B3">
            <w:pPr>
              <w:rPr>
                <w:rFonts w:ascii="Arial" w:hAnsi="Arial" w:cs="Arial"/>
                <w:sz w:val="16"/>
                <w:szCs w:val="16"/>
              </w:rPr>
            </w:pPr>
          </w:p>
          <w:p w:rsidR="00E35C10" w:rsidRDefault="00E35C10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Процесс закрытия карты клиент может инициировать в следующих каналах:</w:t>
            </w:r>
          </w:p>
          <w:p w:rsidR="00E35C10" w:rsidRDefault="00E35C10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через сайт</w:t>
            </w:r>
            <w:r w:rsidR="00826540">
              <w:rPr>
                <w:rFonts w:ascii="Arial" w:hAnsi="Arial" w:cs="Arial"/>
                <w:sz w:val="16"/>
                <w:szCs w:val="16"/>
              </w:rPr>
              <w:t xml:space="preserve"> (автоматизированный процесс, изменяемый в рамках данной </w:t>
            </w:r>
            <w:r w:rsidR="00826540">
              <w:rPr>
                <w:rFonts w:ascii="Arial" w:hAnsi="Arial" w:cs="Arial"/>
                <w:sz w:val="16"/>
                <w:szCs w:val="16"/>
                <w:lang w:val="en-US"/>
              </w:rPr>
              <w:t>BR</w:t>
            </w:r>
            <w:r w:rsidR="00826540" w:rsidRPr="00657748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8832F4" w:rsidRPr="00826540" w:rsidRDefault="008832F4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через ДО</w:t>
            </w:r>
            <w:r w:rsidR="00F37776">
              <w:rPr>
                <w:rFonts w:ascii="Arial" w:hAnsi="Arial" w:cs="Arial"/>
                <w:sz w:val="16"/>
                <w:szCs w:val="16"/>
              </w:rPr>
              <w:t xml:space="preserve"> (новый автоматизированный процесс, разрабатываемый в рамках данной </w:t>
            </w:r>
            <w:r w:rsidR="00F37776">
              <w:rPr>
                <w:rFonts w:ascii="Arial" w:hAnsi="Arial" w:cs="Arial"/>
                <w:sz w:val="16"/>
                <w:szCs w:val="16"/>
                <w:lang w:val="en-US"/>
              </w:rPr>
              <w:t>BR</w:t>
            </w:r>
            <w:r w:rsidR="00F37776" w:rsidRPr="00662E4B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D1F68" w:rsidRPr="006D1F68" w:rsidRDefault="006D1F68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через АРМ.</w:t>
            </w:r>
          </w:p>
          <w:p w:rsidR="00E35C10" w:rsidRDefault="00E35C10" w:rsidP="002A22B3">
            <w:pPr>
              <w:rPr>
                <w:rFonts w:ascii="Arial" w:hAnsi="Arial" w:cs="Arial"/>
                <w:sz w:val="16"/>
                <w:szCs w:val="16"/>
              </w:rPr>
            </w:pPr>
          </w:p>
          <w:p w:rsidR="00960B14" w:rsidRDefault="00960B14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Отключение через Сайт:</w:t>
            </w:r>
          </w:p>
          <w:p w:rsidR="004F25CD" w:rsidRPr="006C6904" w:rsidRDefault="00960B14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6C6904">
              <w:rPr>
                <w:rFonts w:ascii="Arial" w:hAnsi="Arial" w:cs="Arial"/>
                <w:sz w:val="16"/>
                <w:szCs w:val="16"/>
              </w:rPr>
              <w:t>Клиент заходит на сайт в раздел «Личный кабинет»</w:t>
            </w:r>
          </w:p>
          <w:p w:rsidR="00960B14" w:rsidRDefault="004F25CD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6C6904">
              <w:rPr>
                <w:rFonts w:ascii="Arial" w:hAnsi="Arial" w:cs="Arial"/>
                <w:sz w:val="16"/>
                <w:szCs w:val="16"/>
              </w:rPr>
              <w:t>П</w:t>
            </w:r>
            <w:r w:rsidR="00960B14" w:rsidRPr="006C6904">
              <w:rPr>
                <w:rFonts w:ascii="Arial" w:hAnsi="Arial" w:cs="Arial"/>
                <w:sz w:val="16"/>
                <w:szCs w:val="16"/>
              </w:rPr>
              <w:t>ереходит в раздел «Отключиться от программы»</w:t>
            </w:r>
            <w:r w:rsidRPr="006C690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33097" w:rsidRDefault="00433097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6C6904">
              <w:rPr>
                <w:rFonts w:ascii="Arial" w:hAnsi="Arial" w:cs="Arial"/>
                <w:sz w:val="16"/>
                <w:szCs w:val="16"/>
              </w:rPr>
              <w:t xml:space="preserve">Заполняет </w:t>
            </w:r>
            <w:r w:rsidR="001B6A49">
              <w:rPr>
                <w:rFonts w:ascii="Arial" w:hAnsi="Arial" w:cs="Arial"/>
                <w:sz w:val="16"/>
                <w:szCs w:val="16"/>
              </w:rPr>
              <w:t>специальную</w:t>
            </w:r>
            <w:r w:rsidR="001B6A49" w:rsidRPr="006C69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C6904">
              <w:rPr>
                <w:rFonts w:ascii="Arial" w:hAnsi="Arial" w:cs="Arial"/>
                <w:sz w:val="16"/>
                <w:szCs w:val="16"/>
              </w:rPr>
              <w:t>форму заявки на отключение</w:t>
            </w:r>
            <w:r w:rsidR="00FE6BA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33097" w:rsidRPr="00776118" w:rsidRDefault="00433097" w:rsidP="00776118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776118">
              <w:rPr>
                <w:rFonts w:ascii="Arial" w:hAnsi="Arial" w:cs="Arial"/>
                <w:sz w:val="16"/>
                <w:szCs w:val="16"/>
              </w:rPr>
              <w:t>Данные по клиенту попадают на спец-обзвон ДКО.</w:t>
            </w:r>
          </w:p>
          <w:p w:rsidR="00433097" w:rsidRDefault="00433097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Сотрудник ДКО в порядке очередности обзванивает клиентов с заявками на закрытие карты и проводит с клиентом беседу по предотвращению отключения.</w:t>
            </w:r>
          </w:p>
          <w:p w:rsidR="00433097" w:rsidRDefault="00433097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 итогу беседы сотрудник ДКО выставляет в </w:t>
            </w:r>
            <w:r w:rsidR="00776118">
              <w:rPr>
                <w:rFonts w:ascii="Arial" w:hAnsi="Arial" w:cs="Arial"/>
                <w:sz w:val="16"/>
                <w:szCs w:val="16"/>
                <w:lang w:val="en-US"/>
              </w:rPr>
              <w:t>Sibiel</w:t>
            </w:r>
            <w:r w:rsidR="0077611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соответствующую отметку:</w:t>
            </w:r>
          </w:p>
          <w:p w:rsidR="00433097" w:rsidRDefault="00433097" w:rsidP="00433097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Отключение клиента от бонусной программы </w:t>
            </w:r>
          </w:p>
          <w:p w:rsidR="00433097" w:rsidRDefault="00433097" w:rsidP="00433097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Или</w:t>
            </w:r>
          </w:p>
          <w:p w:rsidR="00433097" w:rsidRPr="00657748" w:rsidRDefault="00433097" w:rsidP="00657748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 w:rsidRPr="00657748">
              <w:rPr>
                <w:rFonts w:ascii="Arial" w:hAnsi="Arial" w:cs="Arial"/>
                <w:sz w:val="16"/>
                <w:szCs w:val="16"/>
              </w:rPr>
              <w:t>- Заявка на отключение снята: клиент отказался отключаться от программы</w:t>
            </w:r>
          </w:p>
          <w:p w:rsidR="00433097" w:rsidRDefault="00433097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Банк передает Сайту </w:t>
            </w:r>
            <w:r w:rsidR="00776118">
              <w:rPr>
                <w:rFonts w:ascii="Arial" w:hAnsi="Arial" w:cs="Arial"/>
                <w:sz w:val="16"/>
                <w:szCs w:val="16"/>
              </w:rPr>
              <w:t xml:space="preserve">реестровый </w:t>
            </w:r>
            <w:r>
              <w:rPr>
                <w:rFonts w:ascii="Arial" w:hAnsi="Arial" w:cs="Arial"/>
                <w:sz w:val="16"/>
                <w:szCs w:val="16"/>
              </w:rPr>
              <w:t>запрос на подтверждение отключения клиента от программы.</w:t>
            </w:r>
          </w:p>
          <w:p w:rsidR="00826540" w:rsidRPr="00657748" w:rsidRDefault="006D1F68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Сайт проверяет, есть ли у клиента заказы </w:t>
            </w:r>
            <w:r w:rsidR="00826540">
              <w:rPr>
                <w:rFonts w:ascii="Arial" w:hAnsi="Arial" w:cs="Arial"/>
                <w:sz w:val="16"/>
                <w:szCs w:val="16"/>
              </w:rPr>
              <w:t xml:space="preserve">в незавершенном статусе, отправляет в банк </w:t>
            </w:r>
            <w:r w:rsidR="00593B1E">
              <w:rPr>
                <w:rFonts w:ascii="Arial" w:hAnsi="Arial" w:cs="Arial"/>
                <w:sz w:val="16"/>
                <w:szCs w:val="16"/>
              </w:rPr>
              <w:t xml:space="preserve">реестр с </w:t>
            </w:r>
            <w:r w:rsidR="00826540">
              <w:rPr>
                <w:rFonts w:ascii="Arial" w:hAnsi="Arial" w:cs="Arial"/>
                <w:sz w:val="16"/>
                <w:szCs w:val="16"/>
              </w:rPr>
              <w:t>информаци</w:t>
            </w:r>
            <w:r w:rsidR="00593B1E">
              <w:rPr>
                <w:rFonts w:ascii="Arial" w:hAnsi="Arial" w:cs="Arial"/>
                <w:sz w:val="16"/>
                <w:szCs w:val="16"/>
              </w:rPr>
              <w:t>ей</w:t>
            </w:r>
            <w:r w:rsidR="00826540">
              <w:rPr>
                <w:rFonts w:ascii="Arial" w:hAnsi="Arial" w:cs="Arial"/>
                <w:sz w:val="16"/>
                <w:szCs w:val="16"/>
              </w:rPr>
              <w:t xml:space="preserve"> об отключении клиентов только после достижения по текущим заказам клиента терминальной стадии.</w:t>
            </w:r>
          </w:p>
          <w:p w:rsidR="00E9316E" w:rsidRDefault="00776118" w:rsidP="00E9316E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Сайт п</w:t>
            </w:r>
            <w:r w:rsidR="00E9316E">
              <w:rPr>
                <w:rFonts w:ascii="Arial" w:hAnsi="Arial" w:cs="Arial"/>
                <w:sz w:val="16"/>
                <w:szCs w:val="16"/>
              </w:rPr>
              <w:t xml:space="preserve">о факту успешного отключения клиента </w:t>
            </w:r>
            <w:r w:rsidR="00593B1E">
              <w:rPr>
                <w:rFonts w:ascii="Arial" w:hAnsi="Arial" w:cs="Arial"/>
                <w:sz w:val="16"/>
                <w:szCs w:val="16"/>
              </w:rPr>
              <w:t>от</w:t>
            </w:r>
            <w:r w:rsidR="00E9316E">
              <w:rPr>
                <w:rFonts w:ascii="Arial" w:hAnsi="Arial" w:cs="Arial"/>
                <w:sz w:val="16"/>
                <w:szCs w:val="16"/>
              </w:rPr>
              <w:t xml:space="preserve"> бонусной программы направляет </w:t>
            </w:r>
            <w:r w:rsidR="003571B7">
              <w:rPr>
                <w:rFonts w:ascii="Arial" w:hAnsi="Arial" w:cs="Arial"/>
                <w:sz w:val="16"/>
                <w:szCs w:val="16"/>
              </w:rPr>
              <w:t xml:space="preserve">клиенту </w:t>
            </w:r>
            <w:r w:rsidR="00E9316E">
              <w:rPr>
                <w:rFonts w:ascii="Arial" w:hAnsi="Arial" w:cs="Arial"/>
                <w:sz w:val="16"/>
                <w:szCs w:val="16"/>
              </w:rPr>
              <w:t xml:space="preserve">смс-уведомление об успешном </w:t>
            </w:r>
            <w:r>
              <w:rPr>
                <w:rFonts w:ascii="Arial" w:hAnsi="Arial" w:cs="Arial"/>
                <w:sz w:val="16"/>
                <w:szCs w:val="16"/>
              </w:rPr>
              <w:t>отключении клиента от бонусной программы</w:t>
            </w:r>
            <w:r w:rsidR="00E9316E">
              <w:rPr>
                <w:rFonts w:ascii="Arial" w:hAnsi="Arial" w:cs="Arial"/>
                <w:sz w:val="16"/>
                <w:szCs w:val="16"/>
              </w:rPr>
              <w:t xml:space="preserve"> с благодарностью за сотрудничество.</w:t>
            </w:r>
          </w:p>
          <w:p w:rsidR="003571B7" w:rsidRDefault="00E9316E" w:rsidP="00433097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Сайт отправляет в ИС Банка результаты обработки реестра на отключение. </w:t>
            </w:r>
          </w:p>
          <w:p w:rsidR="00E9316E" w:rsidRPr="00F2181D" w:rsidRDefault="00E9316E" w:rsidP="00F2181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После его получения Банк на своей стороне</w:t>
            </w:r>
            <w:r w:rsidR="00F2181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2181D">
              <w:rPr>
                <w:rFonts w:ascii="Arial" w:hAnsi="Arial" w:cs="Arial"/>
                <w:sz w:val="16"/>
                <w:szCs w:val="16"/>
              </w:rPr>
              <w:t xml:space="preserve">отключает клиента, если Сайт подтвердил отключение, </w:t>
            </w:r>
            <w:r w:rsidR="00F2181D">
              <w:rPr>
                <w:rFonts w:ascii="Arial" w:hAnsi="Arial" w:cs="Arial"/>
                <w:sz w:val="16"/>
                <w:szCs w:val="16"/>
              </w:rPr>
              <w:t>закрывает карту.</w:t>
            </w:r>
          </w:p>
          <w:p w:rsidR="00826540" w:rsidRDefault="00826540" w:rsidP="00657748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8832F4" w:rsidRDefault="008832F4" w:rsidP="008832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Отключение через ДО:</w:t>
            </w:r>
          </w:p>
          <w:p w:rsidR="008832F4" w:rsidRPr="006C6904" w:rsidRDefault="008832F4" w:rsidP="00657748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6C6904">
              <w:rPr>
                <w:rFonts w:ascii="Arial" w:hAnsi="Arial" w:cs="Arial"/>
                <w:sz w:val="16"/>
                <w:szCs w:val="16"/>
              </w:rPr>
              <w:t xml:space="preserve">Клиент </w:t>
            </w:r>
            <w:r>
              <w:rPr>
                <w:rFonts w:ascii="Arial" w:hAnsi="Arial" w:cs="Arial"/>
                <w:sz w:val="16"/>
                <w:szCs w:val="16"/>
              </w:rPr>
              <w:t>обращается в офис с желанием отключиться от бонусной программы</w:t>
            </w:r>
          </w:p>
          <w:p w:rsidR="008832F4" w:rsidRPr="006C6904" w:rsidRDefault="008832F4" w:rsidP="00657748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Сотрудник банка из программы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Sibiel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6577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выгружает </w:t>
            </w:r>
            <w:r w:rsidR="00433097">
              <w:rPr>
                <w:rFonts w:ascii="Arial" w:hAnsi="Arial" w:cs="Arial"/>
                <w:sz w:val="16"/>
                <w:szCs w:val="16"/>
              </w:rPr>
              <w:t xml:space="preserve">и распечатывает </w:t>
            </w:r>
            <w:r>
              <w:rPr>
                <w:rFonts w:ascii="Arial" w:hAnsi="Arial" w:cs="Arial"/>
                <w:sz w:val="16"/>
                <w:szCs w:val="16"/>
              </w:rPr>
              <w:t>заявление на отключение от программы</w:t>
            </w:r>
          </w:p>
          <w:p w:rsidR="008832F4" w:rsidRDefault="008832F4" w:rsidP="00657748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Клиент заполняет и подписывает заявление</w:t>
            </w:r>
            <w:r w:rsidR="00433097">
              <w:rPr>
                <w:rFonts w:ascii="Arial" w:hAnsi="Arial" w:cs="Arial"/>
                <w:sz w:val="16"/>
                <w:szCs w:val="16"/>
              </w:rPr>
              <w:t>, передает сотруднику офиса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33097" w:rsidRDefault="00433097" w:rsidP="00657748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Сотрудник в программе заполняет и сохраняет заявку на отключение клиента от бонусной программы.</w:t>
            </w:r>
            <w:r w:rsidR="00B34088">
              <w:rPr>
                <w:rFonts w:ascii="Arial" w:hAnsi="Arial" w:cs="Arial"/>
                <w:sz w:val="16"/>
                <w:szCs w:val="16"/>
              </w:rPr>
              <w:t xml:space="preserve"> Заявку клиента на бумажном носителе сдает в архив в соответствии с действующими процедурами Банка по хранению документов.</w:t>
            </w:r>
          </w:p>
          <w:p w:rsidR="00433097" w:rsidRDefault="00433097" w:rsidP="00657748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Дальнейшая последовательность действий соответствует пунктам </w:t>
            </w:r>
            <w:r w:rsidR="00776118">
              <w:rPr>
                <w:rFonts w:ascii="Arial" w:hAnsi="Arial" w:cs="Arial"/>
                <w:sz w:val="16"/>
                <w:szCs w:val="16"/>
              </w:rPr>
              <w:t>4</w:t>
            </w:r>
            <w:r w:rsidR="00E1164B">
              <w:rPr>
                <w:rFonts w:ascii="Arial" w:hAnsi="Arial" w:cs="Arial"/>
                <w:sz w:val="16"/>
                <w:szCs w:val="16"/>
              </w:rPr>
              <w:t>-</w:t>
            </w:r>
            <w:r w:rsidR="00776118">
              <w:rPr>
                <w:rFonts w:ascii="Arial" w:hAnsi="Arial" w:cs="Arial"/>
                <w:sz w:val="16"/>
                <w:szCs w:val="16"/>
              </w:rPr>
              <w:t>1</w:t>
            </w:r>
            <w:r w:rsidR="00F2181D">
              <w:rPr>
                <w:rFonts w:ascii="Arial" w:hAnsi="Arial" w:cs="Arial"/>
                <w:sz w:val="16"/>
                <w:szCs w:val="16"/>
              </w:rPr>
              <w:t>1</w:t>
            </w:r>
            <w:r w:rsidR="0077611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описанным в разделе «Отключение через Сайт»</w:t>
            </w:r>
          </w:p>
          <w:p w:rsidR="001B6A49" w:rsidRPr="001B6A49" w:rsidRDefault="001B6A49" w:rsidP="001B6A49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Отключение через АРМ*:</w:t>
            </w:r>
          </w:p>
          <w:p w:rsidR="001B6A49" w:rsidRDefault="001B6A49" w:rsidP="001B6A49">
            <w:pPr>
              <w:pStyle w:val="af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Сотрудник банка при выявлении потребности отключить клиента от бонусной программы Коллекция заходит в АРМ и производит отключение согласно текущему процессу.</w:t>
            </w:r>
          </w:p>
          <w:p w:rsidR="001B6A49" w:rsidRPr="006C6904" w:rsidRDefault="001B6A49" w:rsidP="001B6A49">
            <w:pPr>
              <w:pStyle w:val="af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факту успешного отключения клиента и закрытия карты в рамках бонусной программы клиенту направляется смс-уведомление об успешном закрытии карты с благодарностью за сотрудничество</w:t>
            </w: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 процесс сохраняется на случай отсутствия возможности отключить клиента через иные каналы, описанные выше.</w:t>
            </w:r>
          </w:p>
          <w:p w:rsidR="001B6A49" w:rsidRDefault="001B6A49" w:rsidP="00657748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1B6A49" w:rsidRDefault="001B6A49" w:rsidP="00F2181D">
            <w:pPr>
              <w:rPr>
                <w:rFonts w:ascii="Arial" w:hAnsi="Arial" w:cs="Arial"/>
                <w:sz w:val="16"/>
                <w:szCs w:val="16"/>
              </w:rPr>
            </w:pPr>
            <w:r w:rsidRPr="00F2181D">
              <w:rPr>
                <w:rFonts w:ascii="Arial" w:hAnsi="Arial" w:cs="Arial"/>
                <w:sz w:val="16"/>
                <w:szCs w:val="16"/>
              </w:rPr>
              <w:t>В целях оперативного исключение повышенной нагрузки на ДКО требуется реализовать в качестве настраиваемого параметра возможность исключения из бизнес-процесса п.4-6 раздела «Отключение через сайт». Такая возможность требуется как для канала «Отключение через сайт», так и для канала «Отключение через ДО». В этом случае заявки на отключение автоматически должны попадать в КХД.</w:t>
            </w:r>
          </w:p>
          <w:p w:rsidR="001B6A49" w:rsidRPr="00F2181D" w:rsidRDefault="001B6A49" w:rsidP="00F2181D">
            <w:pPr>
              <w:rPr>
                <w:rFonts w:ascii="Arial" w:hAnsi="Arial" w:cs="Arial"/>
                <w:sz w:val="16"/>
                <w:szCs w:val="16"/>
              </w:rPr>
            </w:pPr>
          </w:p>
          <w:p w:rsidR="002A22B3" w:rsidRDefault="00FF1D4F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Для закрытия карты требуется </w:t>
            </w:r>
            <w:r w:rsidR="002A22B3">
              <w:rPr>
                <w:rFonts w:ascii="Arial" w:hAnsi="Arial" w:cs="Arial"/>
                <w:sz w:val="16"/>
                <w:szCs w:val="16"/>
              </w:rPr>
              <w:t>предотвра</w:t>
            </w:r>
            <w:r>
              <w:rPr>
                <w:rFonts w:ascii="Arial" w:hAnsi="Arial" w:cs="Arial"/>
                <w:sz w:val="16"/>
                <w:szCs w:val="16"/>
              </w:rPr>
              <w:t>тить</w:t>
            </w:r>
            <w:r w:rsidR="002A22B3">
              <w:rPr>
                <w:rFonts w:ascii="Arial" w:hAnsi="Arial" w:cs="Arial"/>
                <w:sz w:val="16"/>
                <w:szCs w:val="16"/>
              </w:rPr>
              <w:t xml:space="preserve"> наличи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="002A22B3">
              <w:rPr>
                <w:rFonts w:ascii="Arial" w:hAnsi="Arial" w:cs="Arial"/>
                <w:sz w:val="16"/>
                <w:szCs w:val="16"/>
              </w:rPr>
              <w:t xml:space="preserve"> неиспользованных денежных средств на виртуальной </w:t>
            </w:r>
            <w:r>
              <w:rPr>
                <w:rFonts w:ascii="Arial" w:hAnsi="Arial" w:cs="Arial"/>
                <w:sz w:val="16"/>
                <w:szCs w:val="16"/>
              </w:rPr>
              <w:t>платежной карте.</w:t>
            </w:r>
          </w:p>
          <w:p w:rsidR="00FF1D4F" w:rsidRDefault="00FF1D4F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Причины, по которым может возникать остаток денежных средств на виртуальной карте:</w:t>
            </w:r>
          </w:p>
          <w:p w:rsidR="00FF1D4F" w:rsidRDefault="00FF1D4F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№1 - возврат клиентом вознаграждение партнеру</w:t>
            </w:r>
          </w:p>
          <w:p w:rsidR="00FF1D4F" w:rsidRDefault="00FF1D4F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№2 - сбой при расчетах</w:t>
            </w:r>
          </w:p>
          <w:p w:rsidR="00FF1D4F" w:rsidRPr="00FF1D4F" w:rsidRDefault="00FF1D4F" w:rsidP="00E4699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A49" w:rsidTr="003571B7">
        <w:trPr>
          <w:cantSplit/>
          <w:trHeight w:val="3154"/>
        </w:trPr>
        <w:tc>
          <w:tcPr>
            <w:tcW w:w="3240" w:type="dxa"/>
            <w:shd w:val="clear" w:color="auto" w:fill="auto"/>
          </w:tcPr>
          <w:p w:rsidR="001B6A49" w:rsidRPr="009A2E16" w:rsidRDefault="001B6A49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</w:p>
          <w:p w:rsidR="001B6A49" w:rsidRPr="00FF1D4F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случае №1 требуется организовать следующий процесс:</w:t>
            </w: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Партнер перечисляет денежные средства за возвращенное вознаграждение на виртуальную карту клиента.</w:t>
            </w: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Банк идентифицирует, что произошел возврат денег на виртуальную карту клиента Коллекции от партнера.</w:t>
            </w: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Банк списывает со счета виртуальной карты сумму, которую перечислил партнер, и начисляет на бонусный счет клиента вместо списанной суммы эквивалентное количество бонусов. Возврат денежных средств со счета виртуальной карты клиента на счета Банка должен происходить с учетом аллокации.</w:t>
            </w: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</w:p>
          <w:p w:rsidR="001B6A49" w:rsidRDefault="001B6A49" w:rsidP="001B6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случае №2 ситуация разбирается вручную. По результату обработки подобных случаев с клиента должны быть списаны деньги в пользу Банка, а клиенту начислено эквивалентное количество бонусов</w:t>
            </w:r>
          </w:p>
          <w:p w:rsidR="001B6A49" w:rsidRPr="002A22B3" w:rsidRDefault="001B6A49" w:rsidP="002A22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Доработка должна распространяться на новые и действующие карты, в т.ч. те карты, по которым остатки денежных средств образовались до внедрения доработки.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 какие продукты (п</w:t>
            </w:r>
            <w:r w:rsidRPr="009A2E16">
              <w:rPr>
                <w:b/>
                <w:bCs/>
                <w:sz w:val="18"/>
              </w:rPr>
              <w:t>родуктов</w:t>
            </w:r>
            <w:r>
              <w:rPr>
                <w:b/>
                <w:bCs/>
                <w:sz w:val="18"/>
              </w:rPr>
              <w:t>ые</w:t>
            </w:r>
            <w:r w:rsidRPr="009A2E16">
              <w:rPr>
                <w:b/>
                <w:bCs/>
                <w:sz w:val="18"/>
              </w:rPr>
              <w:t xml:space="preserve"> групп</w:t>
            </w:r>
            <w:r>
              <w:rPr>
                <w:b/>
                <w:bCs/>
                <w:sz w:val="18"/>
              </w:rPr>
              <w:t>ы) или п</w:t>
            </w:r>
            <w:r w:rsidRPr="009A2E16">
              <w:rPr>
                <w:b/>
                <w:bCs/>
                <w:sz w:val="18"/>
              </w:rPr>
              <w:t>роцесс</w:t>
            </w:r>
            <w:r>
              <w:rPr>
                <w:b/>
                <w:bCs/>
                <w:sz w:val="18"/>
              </w:rPr>
              <w:t>ы влияет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Риски нереализации</w:t>
            </w:r>
            <w:hyperlink w:anchor="_Риски_нереализации._Основные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2D3E22" w:rsidRDefault="002D3E22" w:rsidP="002D3E22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Обналичивание клиентом начисленных бонусных баллов путем выхода из программы.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587C17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Tr="001A0462">
        <w:trPr>
          <w:cantSplit/>
          <w:trHeight w:val="424"/>
        </w:trPr>
        <w:tc>
          <w:tcPr>
            <w:tcW w:w="3240" w:type="dxa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Альтернативные бизнес-решения</w:t>
            </w:r>
            <w:hyperlink w:anchor="_Альтернативные_бизнес-решения._Опи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12</w:t>
              </w:r>
            </w:hyperlink>
          </w:p>
        </w:tc>
        <w:tc>
          <w:tcPr>
            <w:tcW w:w="6660" w:type="dxa"/>
            <w:gridSpan w:val="2"/>
          </w:tcPr>
          <w:p w:rsidR="00470108" w:rsidRDefault="00C42E65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Нет</w:t>
            </w:r>
            <w:bookmarkStart w:id="2" w:name="_GoBack"/>
            <w:bookmarkEnd w:id="2"/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FD0D05" w:rsidRDefault="00FD0D05" w:rsidP="00E427EE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Требования высшего руководства (</w:t>
            </w:r>
            <w:r>
              <w:rPr>
                <w:b/>
                <w:bCs/>
                <w:sz w:val="18"/>
              </w:rPr>
              <w:t>Правление</w:t>
            </w:r>
            <w:r w:rsidRPr="00046C9E">
              <w:rPr>
                <w:b/>
                <w:bCs/>
                <w:sz w:val="18"/>
              </w:rPr>
              <w:t xml:space="preserve">, КРПТ)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0F298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r w:rsidRPr="007C7F93">
              <w:rPr>
                <w:bCs/>
                <w:sz w:val="18"/>
              </w:rPr>
              <w:t>вовлеченных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бизнес</w:t>
            </w:r>
            <w:r>
              <w:rPr>
                <w:bCs/>
                <w:sz w:val="18"/>
              </w:rPr>
              <w:t>-</w:t>
            </w:r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r w:rsidRPr="00750D51">
        <w:rPr>
          <w:b/>
          <w:i w:val="0"/>
          <w:iCs w:val="0"/>
        </w:rPr>
        <w:t xml:space="preserve">Ответственный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 xml:space="preserve">160).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>Риски нереализации.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>сновные риски, которые возникнут в случае нереализации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lastRenderedPageBreak/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>Альтернативные бизнес-решения.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 </w:t>
      </w:r>
      <w:r w:rsidR="00E46999">
        <w:fldChar w:fldCharType="begin"/>
      </w:r>
      <w:r w:rsidR="00E46999">
        <w:instrText xml:space="preserve"> REF _Ref342579571 \h  \* MERGEFORMAT </w:instrText>
      </w:r>
      <w:r w:rsidR="00E46999">
        <w:fldChar w:fldCharType="separate"/>
      </w:r>
      <w:r w:rsidR="00522A1D" w:rsidRPr="00522A1D">
        <w:rPr>
          <w:i w:val="0"/>
        </w:rPr>
        <w:t>Табл. 1</w:t>
      </w:r>
      <w:r w:rsidR="00E46999"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r w:rsidR="00872677">
        <w:fldChar w:fldCharType="begin"/>
      </w:r>
      <w:r w:rsidR="00E53526">
        <w:instrText xml:space="preserve"> SEQ Табл. \* ARABIC </w:instrText>
      </w:r>
      <w:r w:rsidR="00872677">
        <w:fldChar w:fldCharType="separate"/>
      </w:r>
      <w:r w:rsidR="00522A1D">
        <w:rPr>
          <w:noProof/>
        </w:rPr>
        <w:t>1</w:t>
      </w:r>
      <w:r w:rsidR="00872677">
        <w:rPr>
          <w:noProof/>
        </w:rPr>
        <w:fldChar w:fldCharType="end"/>
      </w:r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малокритичные,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>на корпоративном интранет-портале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hyperlink r:id="rId9" w:history="1">
        <w:r w:rsidRPr="00B6698C">
          <w:rPr>
            <w:rStyle w:val="a8"/>
            <w:bCs/>
            <w:i w:val="0"/>
          </w:rPr>
          <w:t>Интранет-портал «24 часа» &gt; Продукты и процессы &gt; Процессы &gt; Организация и сопровождение управления проектами</w:t>
        </w:r>
      </w:hyperlink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35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D45" w:rsidRDefault="00902D45" w:rsidP="0060647E">
      <w:r>
        <w:separator/>
      </w:r>
    </w:p>
  </w:endnote>
  <w:endnote w:type="continuationSeparator" w:id="0">
    <w:p w:rsidR="00902D45" w:rsidRDefault="00902D45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D45" w:rsidRDefault="00902D45" w:rsidP="0060647E">
      <w:r>
        <w:separator/>
      </w:r>
    </w:p>
  </w:footnote>
  <w:footnote w:type="continuationSeparator" w:id="0">
    <w:p w:rsidR="00902D45" w:rsidRDefault="00902D45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5CC6"/>
    <w:multiLevelType w:val="hybridMultilevel"/>
    <w:tmpl w:val="DA36D7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F3C3C"/>
    <w:multiLevelType w:val="hybridMultilevel"/>
    <w:tmpl w:val="AEE62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11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B3436"/>
    <w:multiLevelType w:val="hybridMultilevel"/>
    <w:tmpl w:val="AEE62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AB4272"/>
    <w:multiLevelType w:val="hybridMultilevel"/>
    <w:tmpl w:val="AEE62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71BEA"/>
    <w:multiLevelType w:val="hybridMultilevel"/>
    <w:tmpl w:val="AEE62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7"/>
  </w:num>
  <w:num w:numId="6">
    <w:abstractNumId w:val="16"/>
  </w:num>
  <w:num w:numId="7">
    <w:abstractNumId w:val="18"/>
  </w:num>
  <w:num w:numId="8">
    <w:abstractNumId w:val="23"/>
  </w:num>
  <w:num w:numId="9">
    <w:abstractNumId w:val="17"/>
  </w:num>
  <w:num w:numId="10">
    <w:abstractNumId w:val="8"/>
  </w:num>
  <w:num w:numId="11">
    <w:abstractNumId w:val="9"/>
  </w:num>
  <w:num w:numId="12">
    <w:abstractNumId w:val="1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0"/>
  </w:num>
  <w:num w:numId="16">
    <w:abstractNumId w:val="14"/>
  </w:num>
  <w:num w:numId="17">
    <w:abstractNumId w:val="11"/>
  </w:num>
  <w:num w:numId="18">
    <w:abstractNumId w:val="13"/>
  </w:num>
  <w:num w:numId="19">
    <w:abstractNumId w:val="24"/>
  </w:num>
  <w:num w:numId="20">
    <w:abstractNumId w:val="2"/>
  </w:num>
  <w:num w:numId="21">
    <w:abstractNumId w:val="4"/>
  </w:num>
  <w:num w:numId="22">
    <w:abstractNumId w:val="21"/>
  </w:num>
  <w:num w:numId="23">
    <w:abstractNumId w:val="5"/>
  </w:num>
  <w:num w:numId="24">
    <w:abstractNumId w:val="22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410C2"/>
    <w:rsid w:val="0006744D"/>
    <w:rsid w:val="00080EFD"/>
    <w:rsid w:val="000A0639"/>
    <w:rsid w:val="000C5AE3"/>
    <w:rsid w:val="000E3F3C"/>
    <w:rsid w:val="000F2988"/>
    <w:rsid w:val="000F4021"/>
    <w:rsid w:val="001018B3"/>
    <w:rsid w:val="00132802"/>
    <w:rsid w:val="0014536C"/>
    <w:rsid w:val="001467C6"/>
    <w:rsid w:val="001A0462"/>
    <w:rsid w:val="001B6A49"/>
    <w:rsid w:val="001C17C9"/>
    <w:rsid w:val="00223905"/>
    <w:rsid w:val="002416EC"/>
    <w:rsid w:val="0025326F"/>
    <w:rsid w:val="002A22B3"/>
    <w:rsid w:val="002A5828"/>
    <w:rsid w:val="002A782A"/>
    <w:rsid w:val="002B0441"/>
    <w:rsid w:val="002C1F30"/>
    <w:rsid w:val="002D3E22"/>
    <w:rsid w:val="002F7249"/>
    <w:rsid w:val="00303355"/>
    <w:rsid w:val="00304919"/>
    <w:rsid w:val="00314144"/>
    <w:rsid w:val="00322B64"/>
    <w:rsid w:val="00332792"/>
    <w:rsid w:val="0033523E"/>
    <w:rsid w:val="00336CB7"/>
    <w:rsid w:val="003571B7"/>
    <w:rsid w:val="00391B13"/>
    <w:rsid w:val="003B06D8"/>
    <w:rsid w:val="003B675B"/>
    <w:rsid w:val="003D3A51"/>
    <w:rsid w:val="003E1471"/>
    <w:rsid w:val="00403A13"/>
    <w:rsid w:val="004061D1"/>
    <w:rsid w:val="00427EF8"/>
    <w:rsid w:val="00433097"/>
    <w:rsid w:val="00445C31"/>
    <w:rsid w:val="00470108"/>
    <w:rsid w:val="004877D1"/>
    <w:rsid w:val="004B1FF8"/>
    <w:rsid w:val="004F25CD"/>
    <w:rsid w:val="0051649D"/>
    <w:rsid w:val="00522A1D"/>
    <w:rsid w:val="00563DE9"/>
    <w:rsid w:val="005828FC"/>
    <w:rsid w:val="00587C17"/>
    <w:rsid w:val="00593B1E"/>
    <w:rsid w:val="005A7AC5"/>
    <w:rsid w:val="005B22C3"/>
    <w:rsid w:val="005B6761"/>
    <w:rsid w:val="005B7C6C"/>
    <w:rsid w:val="005D34D3"/>
    <w:rsid w:val="0060647E"/>
    <w:rsid w:val="0062274A"/>
    <w:rsid w:val="006466D8"/>
    <w:rsid w:val="00657748"/>
    <w:rsid w:val="0067579D"/>
    <w:rsid w:val="00681069"/>
    <w:rsid w:val="006913BA"/>
    <w:rsid w:val="006A677B"/>
    <w:rsid w:val="006B36DB"/>
    <w:rsid w:val="006C6904"/>
    <w:rsid w:val="006D1F68"/>
    <w:rsid w:val="006D454D"/>
    <w:rsid w:val="006E2D09"/>
    <w:rsid w:val="006E48F7"/>
    <w:rsid w:val="00700DE7"/>
    <w:rsid w:val="007033DD"/>
    <w:rsid w:val="0072099D"/>
    <w:rsid w:val="00750CBE"/>
    <w:rsid w:val="00775013"/>
    <w:rsid w:val="00776118"/>
    <w:rsid w:val="007C3195"/>
    <w:rsid w:val="007D5726"/>
    <w:rsid w:val="007E313A"/>
    <w:rsid w:val="00821FFC"/>
    <w:rsid w:val="00826540"/>
    <w:rsid w:val="00866903"/>
    <w:rsid w:val="0087065F"/>
    <w:rsid w:val="00872677"/>
    <w:rsid w:val="008832F4"/>
    <w:rsid w:val="008F6D24"/>
    <w:rsid w:val="00902D45"/>
    <w:rsid w:val="00915A7D"/>
    <w:rsid w:val="00931CD7"/>
    <w:rsid w:val="00960B14"/>
    <w:rsid w:val="00990B1C"/>
    <w:rsid w:val="009B1723"/>
    <w:rsid w:val="00A00EB8"/>
    <w:rsid w:val="00A74090"/>
    <w:rsid w:val="00AF16DF"/>
    <w:rsid w:val="00AF1D6C"/>
    <w:rsid w:val="00AF6998"/>
    <w:rsid w:val="00AF7DFE"/>
    <w:rsid w:val="00B206B7"/>
    <w:rsid w:val="00B34088"/>
    <w:rsid w:val="00BE08A9"/>
    <w:rsid w:val="00C14C85"/>
    <w:rsid w:val="00C41FA0"/>
    <w:rsid w:val="00C42E65"/>
    <w:rsid w:val="00C76CA9"/>
    <w:rsid w:val="00CB75C0"/>
    <w:rsid w:val="00CB7DB8"/>
    <w:rsid w:val="00D065D3"/>
    <w:rsid w:val="00D11422"/>
    <w:rsid w:val="00D26A0C"/>
    <w:rsid w:val="00D415A9"/>
    <w:rsid w:val="00D6653E"/>
    <w:rsid w:val="00D77C3E"/>
    <w:rsid w:val="00D801DB"/>
    <w:rsid w:val="00D91F71"/>
    <w:rsid w:val="00DE72E0"/>
    <w:rsid w:val="00E1164B"/>
    <w:rsid w:val="00E12E0A"/>
    <w:rsid w:val="00E31792"/>
    <w:rsid w:val="00E35C10"/>
    <w:rsid w:val="00E427EE"/>
    <w:rsid w:val="00E46999"/>
    <w:rsid w:val="00E53526"/>
    <w:rsid w:val="00E63147"/>
    <w:rsid w:val="00E7534A"/>
    <w:rsid w:val="00E83A3D"/>
    <w:rsid w:val="00E9316E"/>
    <w:rsid w:val="00EE0D38"/>
    <w:rsid w:val="00F02FDD"/>
    <w:rsid w:val="00F2181D"/>
    <w:rsid w:val="00F37776"/>
    <w:rsid w:val="00F74141"/>
    <w:rsid w:val="00F9638E"/>
    <w:rsid w:val="00FA401E"/>
    <w:rsid w:val="00FA7AA2"/>
    <w:rsid w:val="00FC0923"/>
    <w:rsid w:val="00FD0D05"/>
    <w:rsid w:val="00FD6A43"/>
    <w:rsid w:val="00FE0FE6"/>
    <w:rsid w:val="00FE6BA4"/>
    <w:rsid w:val="00FF1D4F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657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657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ortal.vtb24.ru/products_process/processes/upravlenie_proektami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2A794-70E4-4105-A42A-851C68B9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Астанина Галина Васильевна</cp:lastModifiedBy>
  <cp:revision>3</cp:revision>
  <cp:lastPrinted>2013-09-17T04:43:00Z</cp:lastPrinted>
  <dcterms:created xsi:type="dcterms:W3CDTF">2014-07-09T13:18:00Z</dcterms:created>
  <dcterms:modified xsi:type="dcterms:W3CDTF">2014-07-11T06:35:00Z</dcterms:modified>
</cp:coreProperties>
</file>