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proofErr w:type="spellStart"/>
            <w:r w:rsidRPr="0017795E">
              <w:rPr>
                <w:rFonts w:ascii="Arial" w:hAnsi="Arial" w:cs="Arial"/>
              </w:rPr>
              <w:t>Предпроект</w:t>
            </w:r>
            <w:proofErr w:type="spellEnd"/>
            <w:r w:rsidRPr="0017795E">
              <w:rPr>
                <w:rFonts w:ascii="Arial" w:hAnsi="Arial" w:cs="Arial"/>
              </w:rPr>
              <w:t xml:space="preserve">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DC766E" w:rsidRDefault="0017795E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3F7BD5EB" w14:textId="1AABE269" w:rsidR="00936F10" w:rsidRPr="00C85D5C" w:rsidRDefault="009809A5" w:rsidP="00C85D5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9809A5">
              <w:rPr>
                <w:rFonts w:ascii="Arial" w:hAnsi="Arial" w:cs="Arial"/>
              </w:rPr>
              <w:t xml:space="preserve">Начисление бонусов за акцию </w:t>
            </w:r>
            <w:r>
              <w:rPr>
                <w:rFonts w:ascii="Arial" w:hAnsi="Arial" w:cs="Arial"/>
              </w:rPr>
              <w:t>«</w:t>
            </w:r>
            <w:r w:rsidRPr="009809A5">
              <w:rPr>
                <w:rFonts w:ascii="Arial" w:hAnsi="Arial" w:cs="Arial"/>
              </w:rPr>
              <w:t>Пригласи друга</w:t>
            </w:r>
            <w:r>
              <w:rPr>
                <w:rFonts w:ascii="Arial" w:hAnsi="Arial" w:cs="Arial"/>
              </w:rPr>
              <w:t>»</w:t>
            </w:r>
            <w:r w:rsidRPr="009809A5">
              <w:rPr>
                <w:rFonts w:ascii="Arial" w:hAnsi="Arial" w:cs="Arial"/>
              </w:rPr>
              <w:t xml:space="preserve"> BR-7034</w:t>
            </w: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6844EE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F19A126" w14:textId="77777777" w:rsidR="009809A5" w:rsidRPr="009232A4" w:rsidRDefault="009809A5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7CF529E3" w:rsidR="00936F10" w:rsidRPr="00DC766E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DC766E">
              <w:rPr>
                <w:rFonts w:ascii="Arial" w:hAnsi="Arial" w:cs="Arial"/>
              </w:rPr>
              <w:t>1</w:t>
            </w:r>
          </w:p>
        </w:tc>
      </w:tr>
    </w:tbl>
    <w:p w14:paraId="650C833A" w14:textId="3AFC72E5" w:rsidR="000C5FFB" w:rsidRPr="009232A4" w:rsidRDefault="000C5FFB" w:rsidP="00E7179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Pr="00E7179B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0021D5FC" w:rsidR="000C5FFB" w:rsidRPr="0017795E" w:rsidRDefault="009809A5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06.06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42D88360" w:rsidR="000C5FFB" w:rsidRPr="0017795E" w:rsidRDefault="000C5FFB" w:rsidP="009809A5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спецификации, высланная Заказчику</w:t>
            </w:r>
            <w:r w:rsidR="009809A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7866670" w14:textId="4540D155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47647D9E" w14:textId="77777777" w:rsidR="009261D4" w:rsidRPr="009261D4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r w:rsidRPr="009261D4">
            <w:rPr>
              <w:rFonts w:ascii="Arial" w:hAnsi="Arial" w:cs="Arial"/>
              <w:sz w:val="20"/>
              <w:szCs w:val="20"/>
            </w:rPr>
            <w:fldChar w:fldCharType="begin"/>
          </w:r>
          <w:r w:rsidRPr="009261D4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261D4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90084504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Глоссарий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_Toc390084504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33E645" w14:textId="77777777" w:rsidR="009261D4" w:rsidRPr="009261D4" w:rsidRDefault="00141273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0084505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сведения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_Toc390084505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15D708" w14:textId="77777777" w:rsidR="009261D4" w:rsidRPr="009261D4" w:rsidRDefault="00141273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0084506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документа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_Toc390084506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E73262" w14:textId="77777777" w:rsidR="009261D4" w:rsidRPr="009261D4" w:rsidRDefault="00141273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0084507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Связанные документы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_Toc390084507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84C9B1" w14:textId="77777777" w:rsidR="009261D4" w:rsidRPr="009261D4" w:rsidRDefault="00141273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0084508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функции «Начисление бонусов за акцию «Пригласи друга»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_Toc390084508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3A8151" w14:textId="77777777" w:rsidR="009261D4" w:rsidRPr="009261D4" w:rsidRDefault="00141273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0084509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функции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_Toc390084509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7FB720" w14:textId="77777777" w:rsidR="009261D4" w:rsidRPr="009261D4" w:rsidRDefault="00141273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0084510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Функциональные требования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_Toc390084510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A11107" w14:textId="77777777" w:rsidR="009261D4" w:rsidRPr="009261D4" w:rsidRDefault="00141273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0084511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функционала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_Toc390084511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17218C" w14:textId="77777777" w:rsidR="009261D4" w:rsidRPr="009261D4" w:rsidRDefault="00141273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0084512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Ограничения доработок Системы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_Toc390084512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6EAFD5" w14:textId="77777777" w:rsidR="009261D4" w:rsidRPr="009261D4" w:rsidRDefault="00141273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90084513" w:history="1"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5.</w:t>
            </w:r>
            <w:r w:rsidR="009261D4" w:rsidRPr="009261D4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9261D4" w:rsidRPr="009261D4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Доработки, необходимые от ИС Банка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_Toc390084513 \h </w:instrTex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7580E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9261D4" w:rsidRPr="009261D4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9261D4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  <w:bookmarkStart w:id="22" w:name="_GoBack"/>
      <w:bookmarkEnd w:id="22"/>
    </w:p>
    <w:p w14:paraId="5DB828B9" w14:textId="6629FA13" w:rsidR="00D03B86" w:rsidRDefault="00D03B86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3" w:name="_Toc390084504"/>
      <w:bookmarkStart w:id="24" w:name="_Toc374704571"/>
      <w:bookmarkStart w:id="25" w:name="_Toc385528818"/>
      <w:r>
        <w:rPr>
          <w:rFonts w:ascii="Arial" w:hAnsi="Arial" w:cs="Arial"/>
        </w:rPr>
        <w:lastRenderedPageBreak/>
        <w:t>Глоссарий</w:t>
      </w:r>
      <w:bookmarkEnd w:id="23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9B2B86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68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6844EE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6844EE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6844EE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6844EE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6844EE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9261D4" w:rsidRPr="00BE3218" w14:paraId="1849EDFB" w14:textId="77777777" w:rsidTr="006844EE">
        <w:trPr>
          <w:jc w:val="center"/>
        </w:trPr>
        <w:tc>
          <w:tcPr>
            <w:tcW w:w="2660" w:type="dxa"/>
          </w:tcPr>
          <w:p w14:paraId="052F788B" w14:textId="43029016" w:rsidR="009261D4" w:rsidRDefault="009261D4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09302D63" w14:textId="545E62E0" w:rsidR="009261D4" w:rsidRPr="00AC703D" w:rsidRDefault="009261D4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9261D4" w:rsidRPr="00BE3218" w14:paraId="71D326A0" w14:textId="77777777" w:rsidTr="006844EE">
        <w:trPr>
          <w:jc w:val="center"/>
        </w:trPr>
        <w:tc>
          <w:tcPr>
            <w:tcW w:w="2660" w:type="dxa"/>
          </w:tcPr>
          <w:p w14:paraId="22CAB1CD" w14:textId="4C7DC568" w:rsidR="009261D4" w:rsidRDefault="009261D4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</w:t>
            </w:r>
          </w:p>
        </w:tc>
        <w:tc>
          <w:tcPr>
            <w:tcW w:w="6979" w:type="dxa"/>
          </w:tcPr>
          <w:p w14:paraId="35128CA6" w14:textId="77777777" w:rsidR="009261D4" w:rsidRDefault="009261D4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Бонусы, предполагаемые к реальному начислению Банком в течение 21 дня </w:t>
            </w:r>
            <w:proofErr w:type="gramStart"/>
            <w:r>
              <w:rPr>
                <w:rFonts w:ascii="Arial" w:hAnsi="Arial" w:cs="Arial"/>
              </w:rPr>
              <w:t>с даты обработки</w:t>
            </w:r>
            <w:proofErr w:type="gramEnd"/>
            <w:r>
              <w:rPr>
                <w:rFonts w:ascii="Arial" w:hAnsi="Arial" w:cs="Arial"/>
              </w:rPr>
              <w:t xml:space="preserve"> транзакции.</w:t>
            </w:r>
          </w:p>
          <w:p w14:paraId="5513C0AA" w14:textId="75A8A0C4" w:rsidR="009261D4" w:rsidRPr="00AC703D" w:rsidRDefault="009261D4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Предначисленные бонусы отображаются в Выписке у Клиента приблизительно спустя 3 рабочих дня </w:t>
            </w:r>
            <w:proofErr w:type="gramStart"/>
            <w:r>
              <w:rPr>
                <w:rFonts w:ascii="Arial" w:hAnsi="Arial" w:cs="Arial"/>
              </w:rPr>
              <w:t>с даты совершения</w:t>
            </w:r>
            <w:proofErr w:type="gramEnd"/>
            <w:r>
              <w:rPr>
                <w:rFonts w:ascii="Arial" w:hAnsi="Arial" w:cs="Arial"/>
              </w:rPr>
              <w:t xml:space="preserve"> транзакции.</w:t>
            </w:r>
          </w:p>
        </w:tc>
      </w:tr>
    </w:tbl>
    <w:p w14:paraId="37CD5360" w14:textId="1A3185EF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6" w:name="_Toc390084505"/>
      <w:r w:rsidRPr="009232A4">
        <w:rPr>
          <w:rFonts w:ascii="Arial" w:hAnsi="Arial" w:cs="Arial"/>
        </w:rPr>
        <w:t>Общие сведения</w:t>
      </w:r>
      <w:bookmarkEnd w:id="24"/>
      <w:bookmarkEnd w:id="25"/>
      <w:bookmarkEnd w:id="26"/>
    </w:p>
    <w:p w14:paraId="5B0448BD" w14:textId="77777777" w:rsidR="00EC33DF" w:rsidRPr="009232A4" w:rsidRDefault="00EC33DF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7" w:name="_Toc363146658"/>
      <w:bookmarkStart w:id="28" w:name="_Toc374704572"/>
      <w:bookmarkStart w:id="29" w:name="_Toc385528819"/>
      <w:bookmarkStart w:id="30" w:name="_Toc390084506"/>
      <w:r w:rsidRPr="009232A4">
        <w:rPr>
          <w:rFonts w:ascii="Arial" w:hAnsi="Arial" w:cs="Arial"/>
        </w:rPr>
        <w:t>Назначение документа</w:t>
      </w:r>
      <w:bookmarkEnd w:id="27"/>
      <w:bookmarkEnd w:id="28"/>
      <w:bookmarkEnd w:id="29"/>
      <w:bookmarkEnd w:id="30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1" w:name="_Toc343798090"/>
      <w:bookmarkStart w:id="32" w:name="_Toc363146659"/>
      <w:bookmarkStart w:id="33" w:name="_Toc374704573"/>
      <w:bookmarkStart w:id="34" w:name="_Toc380756640"/>
      <w:bookmarkStart w:id="35" w:name="_Toc390084507"/>
      <w:r w:rsidRPr="00E47785">
        <w:rPr>
          <w:rFonts w:ascii="Arial" w:hAnsi="Arial" w:cs="Arial"/>
        </w:rPr>
        <w:t>Связанные документы</w:t>
      </w:r>
      <w:bookmarkEnd w:id="31"/>
      <w:bookmarkEnd w:id="32"/>
      <w:bookmarkEnd w:id="33"/>
      <w:bookmarkEnd w:id="34"/>
      <w:bookmarkEnd w:id="35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fldSimple w:instr=" SEQ Таблица \* ARABIC ">
        <w:r w:rsidR="009B2B86">
          <w:rPr>
            <w:noProof/>
          </w:rPr>
          <w:t>2</w:t>
        </w:r>
      </w:fldSimple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6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6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5250A8B" w:rsidR="00EC33DF" w:rsidRPr="009232A4" w:rsidRDefault="00EC33DF" w:rsidP="00DB14DE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7" w:name="_Toc374704575"/>
      <w:bookmarkStart w:id="38" w:name="_Toc385528824"/>
      <w:bookmarkStart w:id="39" w:name="_Toc390084508"/>
      <w:r w:rsidRPr="009232A4">
        <w:rPr>
          <w:rFonts w:ascii="Arial" w:hAnsi="Arial" w:cs="Arial"/>
        </w:rPr>
        <w:lastRenderedPageBreak/>
        <w:t>Описание функци</w:t>
      </w:r>
      <w:bookmarkEnd w:id="37"/>
      <w:bookmarkEnd w:id="38"/>
      <w:r w:rsidR="00DB14DE">
        <w:rPr>
          <w:rFonts w:ascii="Arial" w:hAnsi="Arial" w:cs="Arial"/>
        </w:rPr>
        <w:t>и «</w:t>
      </w:r>
      <w:r w:rsidR="00DB14DE" w:rsidRPr="00DB14DE">
        <w:rPr>
          <w:rFonts w:ascii="Arial" w:hAnsi="Arial" w:cs="Arial"/>
        </w:rPr>
        <w:t xml:space="preserve">Начисление бонусов за акцию </w:t>
      </w:r>
      <w:r w:rsidR="00DB14DE">
        <w:rPr>
          <w:rFonts w:ascii="Arial" w:hAnsi="Arial" w:cs="Arial"/>
        </w:rPr>
        <w:t>«</w:t>
      </w:r>
      <w:r w:rsidR="00DB14DE" w:rsidRPr="00DB14DE">
        <w:rPr>
          <w:rFonts w:ascii="Arial" w:hAnsi="Arial" w:cs="Arial"/>
        </w:rPr>
        <w:t>Пригласи друга</w:t>
      </w:r>
      <w:r w:rsidR="00DB14DE">
        <w:rPr>
          <w:rFonts w:ascii="Arial" w:hAnsi="Arial" w:cs="Arial"/>
        </w:rPr>
        <w:t>»</w:t>
      </w:r>
      <w:bookmarkEnd w:id="39"/>
    </w:p>
    <w:p w14:paraId="34925AA0" w14:textId="74C11E3F" w:rsidR="00210B29" w:rsidRPr="00EC33DF" w:rsidRDefault="009809A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0" w:name="_Toc390084509"/>
      <w:r>
        <w:rPr>
          <w:rFonts w:ascii="Arial" w:hAnsi="Arial" w:cs="Arial"/>
        </w:rPr>
        <w:t>Назначение функции</w:t>
      </w:r>
      <w:bookmarkEnd w:id="40"/>
    </w:p>
    <w:p w14:paraId="492ED443" w14:textId="77777777" w:rsidR="009809A5" w:rsidRDefault="009809A5" w:rsidP="009809A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Функционал предназначен для увеличения клиентской базы за счет:</w:t>
      </w:r>
    </w:p>
    <w:p w14:paraId="0DFBF896" w14:textId="5DACF141" w:rsidR="009809A5" w:rsidRDefault="009809A5" w:rsidP="009809A5">
      <w:pPr>
        <w:pStyle w:val="a3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9809A5">
        <w:rPr>
          <w:rFonts w:ascii="Arial" w:hAnsi="Arial" w:cs="Arial"/>
          <w:sz w:val="20"/>
          <w:szCs w:val="20"/>
        </w:rPr>
        <w:t>поощрения клиентов-</w:t>
      </w:r>
      <w:proofErr w:type="spellStart"/>
      <w:r w:rsidRPr="009809A5">
        <w:rPr>
          <w:rFonts w:ascii="Arial" w:hAnsi="Arial" w:cs="Arial"/>
          <w:sz w:val="20"/>
          <w:szCs w:val="20"/>
        </w:rPr>
        <w:t>рекомендателей</w:t>
      </w:r>
      <w:proofErr w:type="spellEnd"/>
      <w:r w:rsidRPr="009809A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за привлечение новых клиентов</w:t>
      </w:r>
      <w:r w:rsidR="003953C2" w:rsidRPr="003953C2">
        <w:rPr>
          <w:rFonts w:ascii="Arial" w:hAnsi="Arial" w:cs="Arial"/>
          <w:sz w:val="20"/>
          <w:szCs w:val="20"/>
        </w:rPr>
        <w:t xml:space="preserve"> </w:t>
      </w:r>
      <w:r w:rsidR="00820733">
        <w:rPr>
          <w:rFonts w:ascii="Arial" w:hAnsi="Arial" w:cs="Arial"/>
          <w:sz w:val="20"/>
          <w:szCs w:val="20"/>
        </w:rPr>
        <w:t>к участию в П</w:t>
      </w:r>
      <w:r w:rsidR="003953C2">
        <w:rPr>
          <w:rFonts w:ascii="Arial" w:hAnsi="Arial" w:cs="Arial"/>
          <w:sz w:val="20"/>
          <w:szCs w:val="20"/>
        </w:rPr>
        <w:t>рограмме</w:t>
      </w:r>
      <w:r>
        <w:rPr>
          <w:rFonts w:ascii="Arial" w:hAnsi="Arial" w:cs="Arial"/>
          <w:sz w:val="20"/>
          <w:szCs w:val="20"/>
        </w:rPr>
        <w:t>;</w:t>
      </w:r>
    </w:p>
    <w:p w14:paraId="0D7B6FAA" w14:textId="663EEE2C" w:rsidR="00600CE2" w:rsidRPr="009809A5" w:rsidRDefault="009809A5" w:rsidP="009809A5">
      <w:pPr>
        <w:pStyle w:val="a3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поощрения </w:t>
      </w:r>
      <w:r w:rsidRPr="009809A5">
        <w:rPr>
          <w:rFonts w:ascii="Arial" w:hAnsi="Arial" w:cs="Arial"/>
          <w:sz w:val="20"/>
          <w:szCs w:val="20"/>
        </w:rPr>
        <w:t>рекомендуемых клие</w:t>
      </w:r>
      <w:r>
        <w:rPr>
          <w:rFonts w:ascii="Arial" w:hAnsi="Arial" w:cs="Arial"/>
          <w:sz w:val="20"/>
          <w:szCs w:val="20"/>
        </w:rPr>
        <w:t xml:space="preserve">нтов за указание </w:t>
      </w:r>
      <w:r w:rsidRPr="009809A5">
        <w:rPr>
          <w:rFonts w:ascii="Arial" w:hAnsi="Arial" w:cs="Arial"/>
          <w:sz w:val="20"/>
          <w:szCs w:val="20"/>
        </w:rPr>
        <w:t>рекомендателя</w:t>
      </w:r>
      <w:r w:rsidR="00820733">
        <w:rPr>
          <w:rFonts w:ascii="Arial" w:hAnsi="Arial" w:cs="Arial"/>
          <w:sz w:val="20"/>
          <w:szCs w:val="20"/>
        </w:rPr>
        <w:t xml:space="preserve"> при регистрации в П</w:t>
      </w:r>
      <w:r w:rsidR="003953C2">
        <w:rPr>
          <w:rFonts w:ascii="Arial" w:hAnsi="Arial" w:cs="Arial"/>
          <w:sz w:val="20"/>
          <w:szCs w:val="20"/>
        </w:rPr>
        <w:t>рограмме</w:t>
      </w:r>
      <w:r>
        <w:rPr>
          <w:rFonts w:ascii="Arial" w:hAnsi="Arial" w:cs="Arial"/>
          <w:sz w:val="20"/>
          <w:szCs w:val="20"/>
        </w:rPr>
        <w:t>.</w:t>
      </w:r>
    </w:p>
    <w:p w14:paraId="6E908FFF" w14:textId="4C6F81DC" w:rsidR="009809A5" w:rsidRDefault="009809A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1" w:name="_Toc390084510"/>
      <w:r>
        <w:rPr>
          <w:rFonts w:ascii="Arial" w:hAnsi="Arial" w:cs="Arial"/>
        </w:rPr>
        <w:t>Функциональные требования</w:t>
      </w:r>
      <w:bookmarkEnd w:id="41"/>
    </w:p>
    <w:p w14:paraId="3AF10C3E" w14:textId="7A30A604" w:rsidR="009809A5" w:rsidRPr="009809A5" w:rsidRDefault="009809A5" w:rsidP="009809A5">
      <w:pPr>
        <w:pStyle w:val="a3"/>
        <w:numPr>
          <w:ilvl w:val="0"/>
          <w:numId w:val="1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9809A5">
        <w:rPr>
          <w:rFonts w:ascii="Arial" w:hAnsi="Arial" w:cs="Arial"/>
          <w:sz w:val="20"/>
          <w:szCs w:val="20"/>
        </w:rPr>
        <w:t xml:space="preserve">Дополнение формы регистрации полем </w:t>
      </w:r>
      <w:r w:rsidR="001A51EA">
        <w:rPr>
          <w:rFonts w:ascii="Arial" w:hAnsi="Arial" w:cs="Arial"/>
          <w:sz w:val="20"/>
          <w:szCs w:val="20"/>
        </w:rPr>
        <w:t>ввода</w:t>
      </w:r>
      <w:r w:rsidRPr="009809A5">
        <w:rPr>
          <w:rFonts w:ascii="Arial" w:hAnsi="Arial" w:cs="Arial"/>
          <w:sz w:val="20"/>
          <w:szCs w:val="20"/>
        </w:rPr>
        <w:t xml:space="preserve"> логина (номера телефона) рекомендателя.</w:t>
      </w:r>
    </w:p>
    <w:p w14:paraId="7553BB1E" w14:textId="61D3A86C" w:rsidR="009809A5" w:rsidRPr="009809A5" w:rsidRDefault="009809A5" w:rsidP="009809A5">
      <w:pPr>
        <w:pStyle w:val="a3"/>
        <w:numPr>
          <w:ilvl w:val="0"/>
          <w:numId w:val="1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9809A5">
        <w:rPr>
          <w:rFonts w:ascii="Arial" w:hAnsi="Arial" w:cs="Arial"/>
          <w:sz w:val="20"/>
          <w:szCs w:val="20"/>
        </w:rPr>
        <w:t xml:space="preserve">Проверка </w:t>
      </w:r>
      <w:r w:rsidR="00820733">
        <w:rPr>
          <w:rFonts w:ascii="Arial" w:hAnsi="Arial" w:cs="Arial"/>
          <w:sz w:val="20"/>
          <w:szCs w:val="20"/>
        </w:rPr>
        <w:t xml:space="preserve">логина (номера телефона) </w:t>
      </w:r>
      <w:r w:rsidRPr="009809A5">
        <w:rPr>
          <w:rFonts w:ascii="Arial" w:hAnsi="Arial" w:cs="Arial"/>
          <w:sz w:val="20"/>
          <w:szCs w:val="20"/>
        </w:rPr>
        <w:t xml:space="preserve">рекомендателя на наличие в Системе </w:t>
      </w:r>
      <w:r w:rsidR="00820733">
        <w:rPr>
          <w:rFonts w:ascii="Arial" w:hAnsi="Arial" w:cs="Arial"/>
          <w:sz w:val="20"/>
          <w:szCs w:val="20"/>
        </w:rPr>
        <w:t>(клиент должен быть участником П</w:t>
      </w:r>
      <w:r w:rsidRPr="009809A5">
        <w:rPr>
          <w:rFonts w:ascii="Arial" w:hAnsi="Arial" w:cs="Arial"/>
          <w:sz w:val="20"/>
          <w:szCs w:val="20"/>
        </w:rPr>
        <w:t>рограммы).</w:t>
      </w:r>
    </w:p>
    <w:p w14:paraId="27762DC7" w14:textId="33321766" w:rsidR="009809A5" w:rsidRPr="009809A5" w:rsidRDefault="009809A5" w:rsidP="009809A5">
      <w:pPr>
        <w:pStyle w:val="a3"/>
        <w:numPr>
          <w:ilvl w:val="0"/>
          <w:numId w:val="1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9809A5">
        <w:rPr>
          <w:rFonts w:ascii="Arial" w:hAnsi="Arial" w:cs="Arial"/>
          <w:sz w:val="20"/>
          <w:szCs w:val="20"/>
        </w:rPr>
        <w:t>Дополнение реестра с зарегистрированными клиентами, выгружаемого в ИС Банка, идентификаторами клиентов-</w:t>
      </w:r>
      <w:proofErr w:type="spellStart"/>
      <w:r w:rsidRPr="009809A5">
        <w:rPr>
          <w:rFonts w:ascii="Arial" w:hAnsi="Arial" w:cs="Arial"/>
          <w:sz w:val="20"/>
          <w:szCs w:val="20"/>
        </w:rPr>
        <w:t>рекомендателей</w:t>
      </w:r>
      <w:proofErr w:type="spellEnd"/>
      <w:r w:rsidRPr="009809A5">
        <w:rPr>
          <w:rFonts w:ascii="Arial" w:hAnsi="Arial" w:cs="Arial"/>
          <w:sz w:val="20"/>
          <w:szCs w:val="20"/>
        </w:rPr>
        <w:t xml:space="preserve"> (если таковые указаны).</w:t>
      </w:r>
    </w:p>
    <w:p w14:paraId="557C45A0" w14:textId="343343CB" w:rsidR="00F54142" w:rsidRPr="00EC33DF" w:rsidRDefault="009809A5" w:rsidP="009809A5">
      <w:pPr>
        <w:pStyle w:val="2"/>
        <w:numPr>
          <w:ilvl w:val="1"/>
          <w:numId w:val="13"/>
        </w:numPr>
        <w:spacing w:before="480" w:after="240" w:line="264" w:lineRule="auto"/>
        <w:rPr>
          <w:rFonts w:ascii="Arial" w:hAnsi="Arial" w:cs="Arial"/>
        </w:rPr>
      </w:pPr>
      <w:bookmarkStart w:id="42" w:name="_Toc390084511"/>
      <w:r>
        <w:rPr>
          <w:rFonts w:ascii="Arial" w:hAnsi="Arial" w:cs="Arial"/>
        </w:rPr>
        <w:t>Описание функционала</w:t>
      </w:r>
      <w:bookmarkEnd w:id="42"/>
    </w:p>
    <w:p w14:paraId="19BA13C9" w14:textId="6CFDB64C" w:rsidR="00DB14DE" w:rsidRDefault="00DB14DE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необходимо</w:t>
      </w:r>
      <w:r w:rsidR="000619B4" w:rsidRPr="000619B4">
        <w:rPr>
          <w:rFonts w:ascii="Arial" w:hAnsi="Arial" w:cs="Arial"/>
          <w:sz w:val="20"/>
          <w:szCs w:val="20"/>
        </w:rPr>
        <w:t xml:space="preserve"> </w:t>
      </w:r>
      <w:r w:rsidR="000619B4">
        <w:rPr>
          <w:rFonts w:ascii="Arial" w:hAnsi="Arial" w:cs="Arial"/>
          <w:sz w:val="20"/>
          <w:szCs w:val="20"/>
        </w:rPr>
        <w:t>выполнить доработки:</w:t>
      </w:r>
    </w:p>
    <w:p w14:paraId="13F867A4" w14:textId="77777777" w:rsidR="000619B4" w:rsidRPr="003876CB" w:rsidRDefault="000619B4" w:rsidP="003876CB">
      <w:pPr>
        <w:pStyle w:val="a3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876CB">
        <w:rPr>
          <w:rFonts w:ascii="Arial" w:hAnsi="Arial" w:cs="Arial"/>
          <w:sz w:val="20"/>
          <w:szCs w:val="20"/>
        </w:rPr>
        <w:t>Сайта Программы лояльности ВТБ24 «Коллекция»;</w:t>
      </w:r>
    </w:p>
    <w:p w14:paraId="3A35C144" w14:textId="189E497D" w:rsidR="000619B4" w:rsidRPr="003876CB" w:rsidRDefault="000619B4" w:rsidP="003876CB">
      <w:pPr>
        <w:pStyle w:val="a3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876CB">
        <w:rPr>
          <w:rFonts w:ascii="Arial" w:hAnsi="Arial" w:cs="Arial"/>
          <w:sz w:val="20"/>
          <w:szCs w:val="20"/>
        </w:rPr>
        <w:t xml:space="preserve">Взаимодействия </w:t>
      </w:r>
      <w:r w:rsidRPr="003876CB">
        <w:rPr>
          <w:rFonts w:ascii="Arial" w:hAnsi="Arial" w:cs="Arial"/>
          <w:i/>
          <w:sz w:val="20"/>
          <w:szCs w:val="20"/>
        </w:rPr>
        <w:t xml:space="preserve">3.1 </w:t>
      </w:r>
      <w:r w:rsidR="00E3708E">
        <w:rPr>
          <w:rFonts w:ascii="Arial" w:hAnsi="Arial" w:cs="Arial"/>
          <w:i/>
          <w:sz w:val="20"/>
          <w:szCs w:val="20"/>
        </w:rPr>
        <w:t>Регистрация клиентов в Системе Л</w:t>
      </w:r>
      <w:r w:rsidRPr="003876CB">
        <w:rPr>
          <w:rFonts w:ascii="Arial" w:hAnsi="Arial" w:cs="Arial"/>
          <w:i/>
          <w:sz w:val="20"/>
          <w:szCs w:val="20"/>
        </w:rPr>
        <w:t>ояльности</w:t>
      </w:r>
      <w:r w:rsidRPr="003876CB">
        <w:rPr>
          <w:rFonts w:ascii="Arial" w:hAnsi="Arial" w:cs="Arial"/>
          <w:sz w:val="20"/>
          <w:szCs w:val="20"/>
        </w:rPr>
        <w:t>.</w:t>
      </w:r>
    </w:p>
    <w:p w14:paraId="1229E9DE" w14:textId="37DC2807" w:rsidR="000619B4" w:rsidRPr="000619B4" w:rsidRDefault="000619B4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368EA9A" w14:textId="755FC4A9" w:rsidR="003876CB" w:rsidRPr="00E3708E" w:rsidRDefault="003876CB" w:rsidP="003876CB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3708E">
        <w:rPr>
          <w:rFonts w:ascii="Arial" w:hAnsi="Arial" w:cs="Arial"/>
          <w:b/>
          <w:sz w:val="20"/>
          <w:szCs w:val="20"/>
        </w:rPr>
        <w:t>Доработки сайта Программы лояльности ВТБ24 «Коллекция»:</w:t>
      </w:r>
    </w:p>
    <w:p w14:paraId="12378049" w14:textId="5E0CD6CE" w:rsidR="001B6309" w:rsidRPr="004B2D74" w:rsidRDefault="001B6309" w:rsidP="00E3708E">
      <w:pPr>
        <w:pStyle w:val="a3"/>
        <w:numPr>
          <w:ilvl w:val="0"/>
          <w:numId w:val="18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4B2D74">
        <w:rPr>
          <w:rFonts w:ascii="Arial" w:hAnsi="Arial" w:cs="Arial"/>
          <w:sz w:val="20"/>
          <w:szCs w:val="20"/>
        </w:rPr>
        <w:t>На странице регистрации необходимо добавить поле «Номер мобильного телефона рекомендателя».</w:t>
      </w:r>
      <w:r w:rsidR="004B2D74" w:rsidRPr="004B2D74">
        <w:rPr>
          <w:rFonts w:ascii="Arial" w:hAnsi="Arial" w:cs="Arial"/>
          <w:sz w:val="20"/>
          <w:szCs w:val="20"/>
        </w:rPr>
        <w:t xml:space="preserve"> Проверка корректности ввода номера телефона рекомендателя</w:t>
      </w:r>
      <w:r w:rsidR="004B2D74">
        <w:rPr>
          <w:rFonts w:ascii="Arial" w:hAnsi="Arial" w:cs="Arial"/>
          <w:sz w:val="20"/>
          <w:szCs w:val="20"/>
        </w:rPr>
        <w:t xml:space="preserve"> должна быть аналогичной существующей проверке номера телефона регистрирующегося клиента.</w:t>
      </w:r>
    </w:p>
    <w:p w14:paraId="460CD54D" w14:textId="3C8FE45E" w:rsidR="003876CB" w:rsidRPr="00DF783B" w:rsidRDefault="001B6309" w:rsidP="00E3708E">
      <w:pPr>
        <w:pStyle w:val="a3"/>
        <w:numPr>
          <w:ilvl w:val="0"/>
          <w:numId w:val="18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DF783B">
        <w:rPr>
          <w:rFonts w:ascii="Arial" w:hAnsi="Arial" w:cs="Arial"/>
          <w:sz w:val="20"/>
          <w:szCs w:val="20"/>
        </w:rPr>
        <w:t xml:space="preserve">При регистрации необходимо проверять указанный номер телефона </w:t>
      </w:r>
      <w:r w:rsidR="00E3708E">
        <w:rPr>
          <w:rFonts w:ascii="Arial" w:hAnsi="Arial" w:cs="Arial"/>
          <w:sz w:val="20"/>
          <w:szCs w:val="20"/>
        </w:rPr>
        <w:t>клиента-</w:t>
      </w:r>
      <w:r w:rsidRPr="00DF783B">
        <w:rPr>
          <w:rFonts w:ascii="Arial" w:hAnsi="Arial" w:cs="Arial"/>
          <w:sz w:val="20"/>
          <w:szCs w:val="20"/>
        </w:rPr>
        <w:t xml:space="preserve">рекомендателя на наличие </w:t>
      </w:r>
      <w:r w:rsidR="000D2E8E" w:rsidRPr="00DF783B">
        <w:rPr>
          <w:rFonts w:ascii="Arial" w:hAnsi="Arial" w:cs="Arial"/>
          <w:sz w:val="20"/>
          <w:szCs w:val="20"/>
        </w:rPr>
        <w:t>клиента в Системе (кли</w:t>
      </w:r>
      <w:r w:rsidR="00AE5209">
        <w:rPr>
          <w:rFonts w:ascii="Arial" w:hAnsi="Arial" w:cs="Arial"/>
          <w:sz w:val="20"/>
          <w:szCs w:val="20"/>
        </w:rPr>
        <w:t>ент должен быть зареги</w:t>
      </w:r>
      <w:r w:rsidR="000D2E8E" w:rsidRPr="00DF783B">
        <w:rPr>
          <w:rFonts w:ascii="Arial" w:hAnsi="Arial" w:cs="Arial"/>
          <w:sz w:val="20"/>
          <w:szCs w:val="20"/>
        </w:rPr>
        <w:t>стрирован и не заблокирован).</w:t>
      </w:r>
      <w:r w:rsidR="00AE5209">
        <w:rPr>
          <w:rFonts w:ascii="Arial" w:hAnsi="Arial" w:cs="Arial"/>
          <w:sz w:val="20"/>
          <w:szCs w:val="20"/>
        </w:rPr>
        <w:t xml:space="preserve"> Если клиент не соответствует данным требованиям, то на форме регистрации клиенту должно выдаваться валидационное сообщение.</w:t>
      </w:r>
    </w:p>
    <w:p w14:paraId="1295BB85" w14:textId="2179866D" w:rsidR="00DB14DE" w:rsidRDefault="00DB14DE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0ECA11F8" w14:textId="1BE66A13" w:rsidR="00E3708E" w:rsidRPr="00E3708E" w:rsidRDefault="00E3708E" w:rsidP="00E3708E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3708E">
        <w:rPr>
          <w:rFonts w:ascii="Arial" w:hAnsi="Arial" w:cs="Arial"/>
          <w:b/>
          <w:sz w:val="20"/>
          <w:szCs w:val="20"/>
        </w:rPr>
        <w:t xml:space="preserve">Доработка взаимодействия </w:t>
      </w:r>
      <w:r w:rsidRPr="00E3708E">
        <w:rPr>
          <w:rFonts w:ascii="Arial" w:hAnsi="Arial" w:cs="Arial"/>
          <w:b/>
          <w:i/>
          <w:sz w:val="20"/>
          <w:szCs w:val="20"/>
        </w:rPr>
        <w:t>3.1 Регистрация клиентов в Системе лояльности</w:t>
      </w:r>
      <w:r w:rsidRPr="00E3708E">
        <w:rPr>
          <w:rFonts w:ascii="Arial" w:hAnsi="Arial" w:cs="Arial"/>
          <w:b/>
          <w:sz w:val="20"/>
          <w:szCs w:val="20"/>
        </w:rPr>
        <w:t>:</w:t>
      </w:r>
    </w:p>
    <w:p w14:paraId="0B75F769" w14:textId="3CD82AC5" w:rsidR="00E3708E" w:rsidRPr="004B2D74" w:rsidRDefault="00E3708E" w:rsidP="004B2D74">
      <w:pPr>
        <w:pStyle w:val="a3"/>
        <w:numPr>
          <w:ilvl w:val="0"/>
          <w:numId w:val="19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4B2D74">
        <w:rPr>
          <w:rFonts w:ascii="Arial" w:hAnsi="Arial" w:cs="Arial"/>
          <w:sz w:val="20"/>
          <w:szCs w:val="20"/>
        </w:rPr>
        <w:t xml:space="preserve">Необходимо в </w:t>
      </w:r>
      <w:r w:rsidR="004B2D74">
        <w:rPr>
          <w:rFonts w:ascii="Arial" w:hAnsi="Arial" w:cs="Arial"/>
          <w:sz w:val="20"/>
          <w:szCs w:val="20"/>
        </w:rPr>
        <w:t xml:space="preserve">выгружаемый в ИС Банка (в рамках взаимодействия </w:t>
      </w:r>
      <w:r w:rsidR="004B2D74" w:rsidRPr="004B2D74">
        <w:rPr>
          <w:rFonts w:ascii="Arial" w:hAnsi="Arial" w:cs="Arial"/>
          <w:i/>
          <w:sz w:val="20"/>
          <w:szCs w:val="20"/>
        </w:rPr>
        <w:t>3.1 Регистрация клиентов в Системе лояльности</w:t>
      </w:r>
      <w:r w:rsidR="004B2D74">
        <w:rPr>
          <w:rFonts w:ascii="Arial" w:hAnsi="Arial" w:cs="Arial"/>
          <w:sz w:val="20"/>
          <w:szCs w:val="20"/>
        </w:rPr>
        <w:t xml:space="preserve">) </w:t>
      </w:r>
      <w:r w:rsidRPr="004B2D74">
        <w:rPr>
          <w:rFonts w:ascii="Arial" w:hAnsi="Arial" w:cs="Arial"/>
          <w:sz w:val="20"/>
          <w:szCs w:val="20"/>
        </w:rPr>
        <w:t>реестр зарегистрированных клиентов</w:t>
      </w:r>
      <w:r w:rsidR="004B2D74">
        <w:rPr>
          <w:rFonts w:ascii="Arial" w:hAnsi="Arial" w:cs="Arial"/>
          <w:sz w:val="20"/>
          <w:szCs w:val="20"/>
        </w:rPr>
        <w:t xml:space="preserve"> </w:t>
      </w:r>
      <w:r w:rsidRPr="004B2D74">
        <w:rPr>
          <w:rFonts w:ascii="Arial" w:hAnsi="Arial" w:cs="Arial"/>
          <w:sz w:val="20"/>
          <w:szCs w:val="20"/>
        </w:rPr>
        <w:t>добавить</w:t>
      </w:r>
      <w:r w:rsidR="004B2D74" w:rsidRPr="004B2D74">
        <w:rPr>
          <w:rFonts w:ascii="Arial" w:hAnsi="Arial" w:cs="Arial"/>
          <w:sz w:val="20"/>
          <w:szCs w:val="20"/>
        </w:rPr>
        <w:t xml:space="preserve"> поле </w:t>
      </w:r>
      <w:proofErr w:type="spellStart"/>
      <w:r w:rsidR="004B2D74" w:rsidRPr="004B2D74">
        <w:rPr>
          <w:rFonts w:ascii="Arial" w:hAnsi="Arial" w:cs="Arial"/>
          <w:sz w:val="20"/>
          <w:szCs w:val="20"/>
        </w:rPr>
        <w:t>RecommenderClientId</w:t>
      </w:r>
      <w:proofErr w:type="spellEnd"/>
      <w:r w:rsidR="004B2D74" w:rsidRPr="004B2D74">
        <w:rPr>
          <w:rFonts w:ascii="Arial" w:hAnsi="Arial" w:cs="Arial"/>
          <w:sz w:val="20"/>
          <w:szCs w:val="20"/>
        </w:rPr>
        <w:t xml:space="preserve">. В данном поле необходимо публиковать </w:t>
      </w:r>
      <w:proofErr w:type="spellStart"/>
      <w:r w:rsidR="004B2D74" w:rsidRPr="004B2D74">
        <w:rPr>
          <w:rFonts w:ascii="Arial" w:hAnsi="Arial" w:cs="Arial"/>
          <w:sz w:val="20"/>
          <w:szCs w:val="20"/>
        </w:rPr>
        <w:t>ClientId</w:t>
      </w:r>
      <w:proofErr w:type="spellEnd"/>
      <w:r w:rsidR="004B2D74" w:rsidRPr="004B2D74">
        <w:rPr>
          <w:rFonts w:ascii="Arial" w:hAnsi="Arial" w:cs="Arial"/>
          <w:sz w:val="20"/>
          <w:szCs w:val="20"/>
        </w:rPr>
        <w:t xml:space="preserve"> клиента-рекомендателя.</w:t>
      </w:r>
    </w:p>
    <w:p w14:paraId="31D41FDE" w14:textId="1FEB3AB1" w:rsidR="008432BC" w:rsidRPr="00EB7EAE" w:rsidRDefault="008432BC" w:rsidP="009809A5">
      <w:pPr>
        <w:pStyle w:val="1"/>
        <w:numPr>
          <w:ilvl w:val="0"/>
          <w:numId w:val="1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3" w:name="_Toc390084512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43"/>
    </w:p>
    <w:p w14:paraId="6EB1A320" w14:textId="26835A26" w:rsidR="00B86214" w:rsidRDefault="00B86214" w:rsidP="00C91C3B">
      <w:pPr>
        <w:pStyle w:val="a3"/>
        <w:numPr>
          <w:ilvl w:val="0"/>
          <w:numId w:val="5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Рекомендателем</w:t>
      </w:r>
      <w:r w:rsidRPr="00B86214">
        <w:rPr>
          <w:rFonts w:ascii="Arial" w:hAnsi="Arial" w:cs="Arial"/>
          <w:sz w:val="20"/>
          <w:szCs w:val="20"/>
        </w:rPr>
        <w:t xml:space="preserve"> может </w:t>
      </w:r>
      <w:r>
        <w:rPr>
          <w:rFonts w:ascii="Arial" w:hAnsi="Arial" w:cs="Arial"/>
          <w:sz w:val="20"/>
          <w:szCs w:val="20"/>
        </w:rPr>
        <w:t>стать</w:t>
      </w:r>
      <w:r w:rsidRPr="00B86214">
        <w:rPr>
          <w:rFonts w:ascii="Arial" w:hAnsi="Arial" w:cs="Arial"/>
          <w:sz w:val="20"/>
          <w:szCs w:val="20"/>
        </w:rPr>
        <w:t xml:space="preserve"> только </w:t>
      </w:r>
      <w:r>
        <w:rPr>
          <w:rFonts w:ascii="Arial" w:hAnsi="Arial" w:cs="Arial"/>
          <w:sz w:val="20"/>
          <w:szCs w:val="20"/>
        </w:rPr>
        <w:t xml:space="preserve">успешно зарегистрированный </w:t>
      </w:r>
      <w:r w:rsidRPr="00B86214">
        <w:rPr>
          <w:rFonts w:ascii="Arial" w:hAnsi="Arial" w:cs="Arial"/>
          <w:sz w:val="20"/>
          <w:szCs w:val="20"/>
        </w:rPr>
        <w:t>клиент</w:t>
      </w:r>
      <w:r>
        <w:rPr>
          <w:rFonts w:ascii="Arial" w:hAnsi="Arial" w:cs="Arial"/>
          <w:sz w:val="20"/>
          <w:szCs w:val="20"/>
        </w:rPr>
        <w:t>.</w:t>
      </w:r>
    </w:p>
    <w:p w14:paraId="0BD6511C" w14:textId="36893405" w:rsidR="00B86214" w:rsidRPr="00B86214" w:rsidRDefault="00B86214" w:rsidP="00B86214">
      <w:pPr>
        <w:pStyle w:val="a3"/>
        <w:numPr>
          <w:ilvl w:val="0"/>
          <w:numId w:val="5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86214">
        <w:rPr>
          <w:rFonts w:ascii="Arial" w:hAnsi="Arial" w:cs="Arial"/>
          <w:sz w:val="20"/>
          <w:szCs w:val="20"/>
        </w:rPr>
        <w:t>При реализации</w:t>
      </w:r>
      <w:r w:rsidR="009B132F">
        <w:rPr>
          <w:rFonts w:ascii="Arial" w:hAnsi="Arial" w:cs="Arial"/>
          <w:sz w:val="20"/>
          <w:szCs w:val="20"/>
        </w:rPr>
        <w:t xml:space="preserve"> требования по</w:t>
      </w:r>
      <w:r w:rsidRPr="00B86214">
        <w:rPr>
          <w:rFonts w:ascii="Arial" w:hAnsi="Arial" w:cs="Arial"/>
          <w:sz w:val="20"/>
          <w:szCs w:val="20"/>
        </w:rPr>
        <w:t xml:space="preserve"> проверк</w:t>
      </w:r>
      <w:r w:rsidR="009B132F">
        <w:rPr>
          <w:rFonts w:ascii="Arial" w:hAnsi="Arial" w:cs="Arial"/>
          <w:sz w:val="20"/>
          <w:szCs w:val="20"/>
        </w:rPr>
        <w:t>е</w:t>
      </w:r>
      <w:r w:rsidRPr="00B86214">
        <w:rPr>
          <w:rFonts w:ascii="Arial" w:hAnsi="Arial" w:cs="Arial"/>
          <w:sz w:val="20"/>
          <w:szCs w:val="20"/>
        </w:rPr>
        <w:t xml:space="preserve"> номера телефона клиента-рекомендателя</w:t>
      </w:r>
      <w:r w:rsidR="009B132F" w:rsidRPr="009B132F">
        <w:rPr>
          <w:rFonts w:ascii="Arial" w:hAnsi="Arial" w:cs="Arial"/>
          <w:sz w:val="20"/>
          <w:szCs w:val="20"/>
        </w:rPr>
        <w:t xml:space="preserve"> </w:t>
      </w:r>
      <w:r w:rsidR="009B132F" w:rsidRPr="00B86214">
        <w:rPr>
          <w:rFonts w:ascii="Arial" w:hAnsi="Arial" w:cs="Arial"/>
          <w:sz w:val="20"/>
          <w:szCs w:val="20"/>
        </w:rPr>
        <w:t>на форме регистрации</w:t>
      </w:r>
      <w:r w:rsidRPr="00B86214">
        <w:rPr>
          <w:rFonts w:ascii="Arial" w:hAnsi="Arial" w:cs="Arial"/>
          <w:sz w:val="20"/>
          <w:szCs w:val="20"/>
        </w:rPr>
        <w:t>, Банк бер</w:t>
      </w:r>
      <w:r>
        <w:rPr>
          <w:rFonts w:ascii="Arial" w:hAnsi="Arial" w:cs="Arial"/>
          <w:sz w:val="20"/>
          <w:szCs w:val="20"/>
        </w:rPr>
        <w:t>е</w:t>
      </w:r>
      <w:r w:rsidRPr="00B86214">
        <w:rPr>
          <w:rFonts w:ascii="Arial" w:hAnsi="Arial" w:cs="Arial"/>
          <w:sz w:val="20"/>
          <w:szCs w:val="20"/>
        </w:rPr>
        <w:t>т на себя</w:t>
      </w:r>
      <w:r w:rsidR="009B132F">
        <w:rPr>
          <w:rFonts w:ascii="Arial" w:hAnsi="Arial" w:cs="Arial"/>
          <w:sz w:val="20"/>
          <w:szCs w:val="20"/>
        </w:rPr>
        <w:t xml:space="preserve"> риски, связанные с уязвимостью</w:t>
      </w:r>
      <w:r w:rsidRPr="00B86214">
        <w:rPr>
          <w:rFonts w:ascii="Arial" w:hAnsi="Arial" w:cs="Arial"/>
          <w:sz w:val="20"/>
          <w:szCs w:val="20"/>
        </w:rPr>
        <w:t xml:space="preserve"> к атакам типа </w:t>
      </w:r>
      <w:r>
        <w:rPr>
          <w:rFonts w:ascii="Arial" w:hAnsi="Arial" w:cs="Arial"/>
          <w:sz w:val="20"/>
          <w:szCs w:val="20"/>
        </w:rPr>
        <w:t>«</w:t>
      </w:r>
      <w:r w:rsidRPr="00B86214">
        <w:rPr>
          <w:rFonts w:ascii="Arial" w:hAnsi="Arial" w:cs="Arial"/>
          <w:sz w:val="20"/>
          <w:szCs w:val="20"/>
        </w:rPr>
        <w:t>Перечисление пользователей</w:t>
      </w:r>
      <w:r>
        <w:rPr>
          <w:rFonts w:ascii="Arial" w:hAnsi="Arial" w:cs="Arial"/>
          <w:sz w:val="20"/>
          <w:szCs w:val="20"/>
        </w:rPr>
        <w:t>»</w:t>
      </w:r>
      <w:r w:rsidRPr="00B8621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86214">
        <w:rPr>
          <w:rFonts w:ascii="Arial" w:hAnsi="Arial" w:cs="Arial"/>
          <w:sz w:val="20"/>
          <w:szCs w:val="20"/>
        </w:rPr>
        <w:t>User</w:t>
      </w:r>
      <w:proofErr w:type="spellEnd"/>
      <w:r w:rsidRPr="00B862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6214">
        <w:rPr>
          <w:rFonts w:ascii="Arial" w:hAnsi="Arial" w:cs="Arial"/>
          <w:sz w:val="20"/>
          <w:szCs w:val="20"/>
        </w:rPr>
        <w:t>Enumeration</w:t>
      </w:r>
      <w:proofErr w:type="spellEnd"/>
      <w:r w:rsidRPr="00B8621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35885116" w14:textId="0BCE4507" w:rsidR="00C91C3B" w:rsidRPr="00C91C3B" w:rsidRDefault="002440B1" w:rsidP="00C91C3B">
      <w:pPr>
        <w:pStyle w:val="a3"/>
        <w:numPr>
          <w:ilvl w:val="0"/>
          <w:numId w:val="5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Начисления бонусов клиенту-рекомендателю и рекомендовавшему клиенту ИС Банка производит самостоятельно в рамках </w:t>
      </w:r>
      <w:r w:rsidR="002A1B6C">
        <w:rPr>
          <w:rFonts w:ascii="Arial" w:hAnsi="Arial" w:cs="Arial"/>
          <w:sz w:val="20"/>
          <w:szCs w:val="20"/>
        </w:rPr>
        <w:t>существующего взаимодействия</w:t>
      </w:r>
      <w:r w:rsidR="00C91C3B">
        <w:rPr>
          <w:rFonts w:ascii="Arial" w:hAnsi="Arial" w:cs="Arial"/>
          <w:sz w:val="20"/>
          <w:szCs w:val="20"/>
        </w:rPr>
        <w:t xml:space="preserve"> </w:t>
      </w:r>
      <w:r w:rsidR="00C91C3B" w:rsidRPr="00B86214">
        <w:rPr>
          <w:rFonts w:ascii="Arial" w:hAnsi="Arial" w:cs="Arial"/>
          <w:sz w:val="20"/>
          <w:szCs w:val="20"/>
        </w:rPr>
        <w:t xml:space="preserve">3.6 </w:t>
      </w:r>
      <w:bookmarkStart w:id="44" w:name="_Toc384052567"/>
      <w:r w:rsidR="00C91C3B" w:rsidRPr="00B86214">
        <w:rPr>
          <w:rFonts w:ascii="Arial" w:hAnsi="Arial" w:cs="Arial"/>
          <w:sz w:val="20"/>
          <w:szCs w:val="20"/>
        </w:rPr>
        <w:t>Начисление бонусов на бонусные счета клиентов</w:t>
      </w:r>
      <w:bookmarkEnd w:id="44"/>
      <w:r w:rsidR="00C91C3B">
        <w:rPr>
          <w:rFonts w:ascii="Arial" w:hAnsi="Arial" w:cs="Arial"/>
          <w:sz w:val="20"/>
          <w:szCs w:val="20"/>
        </w:rPr>
        <w:t>.</w:t>
      </w:r>
    </w:p>
    <w:p w14:paraId="630ABF7B" w14:textId="77777777" w:rsidR="008F5DF3" w:rsidRDefault="00B86214" w:rsidP="008F5DF3">
      <w:pPr>
        <w:pStyle w:val="a3"/>
        <w:numPr>
          <w:ilvl w:val="0"/>
          <w:numId w:val="5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86214">
        <w:rPr>
          <w:rFonts w:ascii="Arial" w:hAnsi="Arial" w:cs="Arial"/>
          <w:sz w:val="20"/>
          <w:szCs w:val="20"/>
        </w:rPr>
        <w:t>Создание информационных страниц</w:t>
      </w:r>
      <w:r>
        <w:rPr>
          <w:rFonts w:ascii="Arial" w:hAnsi="Arial" w:cs="Arial"/>
          <w:sz w:val="20"/>
          <w:szCs w:val="20"/>
        </w:rPr>
        <w:t xml:space="preserve"> и прочего функционала, не описанного в рамках данного документа,</w:t>
      </w:r>
      <w:r w:rsidRPr="00B862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выполняются Исполнителем </w:t>
      </w:r>
      <w:r w:rsidRPr="00B86214">
        <w:rPr>
          <w:rFonts w:ascii="Arial" w:hAnsi="Arial" w:cs="Arial"/>
          <w:sz w:val="20"/>
          <w:szCs w:val="20"/>
        </w:rPr>
        <w:t>в рамках сервисных работ</w:t>
      </w:r>
      <w:r>
        <w:rPr>
          <w:rFonts w:ascii="Arial" w:hAnsi="Arial" w:cs="Arial"/>
          <w:sz w:val="20"/>
          <w:szCs w:val="20"/>
        </w:rPr>
        <w:t>.</w:t>
      </w:r>
    </w:p>
    <w:p w14:paraId="1DB80C45" w14:textId="11995D76" w:rsidR="008F5DF3" w:rsidRPr="008F5DF3" w:rsidRDefault="008F5DF3" w:rsidP="00C91C3B">
      <w:pPr>
        <w:pStyle w:val="a3"/>
        <w:numPr>
          <w:ilvl w:val="0"/>
          <w:numId w:val="5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F5DF3">
        <w:rPr>
          <w:rFonts w:ascii="Arial" w:hAnsi="Arial" w:cs="Arial"/>
          <w:sz w:val="20"/>
          <w:szCs w:val="20"/>
        </w:rPr>
        <w:t>Состав работ не предусматривает какую-либо переработку формы регистрации кроме добавления указанного поля.</w:t>
      </w:r>
    </w:p>
    <w:p w14:paraId="466AF6C6" w14:textId="1333626B" w:rsidR="004B38AC" w:rsidRDefault="004B38AC" w:rsidP="009809A5">
      <w:pPr>
        <w:pStyle w:val="1"/>
        <w:numPr>
          <w:ilvl w:val="0"/>
          <w:numId w:val="1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5" w:name="_Toc390084513"/>
      <w:r>
        <w:rPr>
          <w:rFonts w:ascii="Arial" w:hAnsi="Arial" w:cs="Arial"/>
        </w:rPr>
        <w:t>Материалы, необходимые от Банка</w:t>
      </w:r>
    </w:p>
    <w:p w14:paraId="1089D815" w14:textId="57AEB6D1" w:rsidR="004B38AC" w:rsidRPr="004B38AC" w:rsidRDefault="004B38AC" w:rsidP="004B38A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4B38AC">
        <w:rPr>
          <w:rFonts w:ascii="Arial" w:hAnsi="Arial" w:cs="Arial"/>
          <w:sz w:val="20"/>
          <w:szCs w:val="20"/>
        </w:rPr>
        <w:t>Для реализации доработки от Банка необходимы:</w:t>
      </w:r>
    </w:p>
    <w:p w14:paraId="35534C9B" w14:textId="40F5E9C7" w:rsidR="004B38AC" w:rsidRDefault="004B38AC" w:rsidP="0028626D">
      <w:pPr>
        <w:pStyle w:val="a3"/>
        <w:numPr>
          <w:ilvl w:val="0"/>
          <w:numId w:val="20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4B38AC">
        <w:rPr>
          <w:rFonts w:ascii="Arial" w:hAnsi="Arial" w:cs="Arial"/>
          <w:sz w:val="20"/>
          <w:szCs w:val="20"/>
        </w:rPr>
        <w:t>Текст валидационного сообщения при проверке логина клиента-рекомендателя.</w:t>
      </w:r>
    </w:p>
    <w:p w14:paraId="76FA4570" w14:textId="727CD7BE" w:rsidR="004B38AC" w:rsidRPr="004B38AC" w:rsidRDefault="00C146A7" w:rsidP="0028626D">
      <w:pPr>
        <w:pStyle w:val="a3"/>
        <w:numPr>
          <w:ilvl w:val="0"/>
          <w:numId w:val="20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Прототип формы регистрации с полем ввода логина </w:t>
      </w:r>
      <w:r w:rsidRPr="004B38AC">
        <w:rPr>
          <w:rFonts w:ascii="Arial" w:hAnsi="Arial" w:cs="Arial"/>
          <w:sz w:val="20"/>
          <w:szCs w:val="20"/>
        </w:rPr>
        <w:t>клиента-рекомендателя</w:t>
      </w:r>
      <w:r>
        <w:rPr>
          <w:rFonts w:ascii="Arial" w:hAnsi="Arial" w:cs="Arial"/>
          <w:sz w:val="20"/>
          <w:szCs w:val="20"/>
        </w:rPr>
        <w:t xml:space="preserve"> (или наименование поля)</w:t>
      </w:r>
      <w:r w:rsidRPr="004B38AC">
        <w:rPr>
          <w:rFonts w:ascii="Arial" w:hAnsi="Arial" w:cs="Arial"/>
          <w:sz w:val="20"/>
          <w:szCs w:val="20"/>
        </w:rPr>
        <w:t>.</w:t>
      </w:r>
    </w:p>
    <w:p w14:paraId="50E21506" w14:textId="39C6CB37" w:rsidR="006A57EC" w:rsidRPr="006A57EC" w:rsidRDefault="006A57EC" w:rsidP="004B38AC">
      <w:pPr>
        <w:pStyle w:val="1"/>
        <w:numPr>
          <w:ilvl w:val="0"/>
          <w:numId w:val="1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proofErr w:type="gramStart"/>
      <w:r w:rsidRPr="006A57EC">
        <w:rPr>
          <w:rFonts w:ascii="Arial" w:hAnsi="Arial" w:cs="Arial"/>
        </w:rPr>
        <w:t>Доработки, необходимые от ИС Банка</w:t>
      </w:r>
      <w:bookmarkEnd w:id="45"/>
      <w:proofErr w:type="gramEnd"/>
    </w:p>
    <w:p w14:paraId="2525162D" w14:textId="77777777" w:rsidR="002440B1" w:rsidRPr="002440B1" w:rsidRDefault="002440B1" w:rsidP="002440B1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2440B1">
        <w:rPr>
          <w:rFonts w:ascii="Arial" w:hAnsi="Arial" w:cs="Arial"/>
          <w:sz w:val="20"/>
          <w:szCs w:val="20"/>
        </w:rPr>
        <w:t>Для реализации функции «Начисление бонусов за акцию «Пригласи друга» необходимо в ИС Банка выполнить следующие доработки</w:t>
      </w:r>
    </w:p>
    <w:p w14:paraId="26F28435" w14:textId="58329C12" w:rsidR="003218E1" w:rsidRDefault="00C25460" w:rsidP="009809A5">
      <w:pPr>
        <w:pStyle w:val="a3"/>
        <w:numPr>
          <w:ilvl w:val="0"/>
          <w:numId w:val="15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9809A5">
        <w:rPr>
          <w:rFonts w:ascii="Arial" w:hAnsi="Arial" w:cs="Arial"/>
          <w:sz w:val="20"/>
          <w:szCs w:val="20"/>
        </w:rPr>
        <w:t>Доработка реестрового взаимодействия</w:t>
      </w:r>
      <w:r w:rsidR="008C722B" w:rsidRPr="009809A5">
        <w:rPr>
          <w:rFonts w:ascii="Arial" w:hAnsi="Arial" w:cs="Arial"/>
          <w:sz w:val="20"/>
          <w:szCs w:val="20"/>
        </w:rPr>
        <w:t xml:space="preserve">  «</w:t>
      </w:r>
      <w:bookmarkStart w:id="46" w:name="_Toc384052524"/>
      <w:r w:rsidR="009809A5" w:rsidRPr="009809A5">
        <w:rPr>
          <w:rFonts w:ascii="Arial" w:hAnsi="Arial" w:cs="Arial"/>
          <w:sz w:val="20"/>
          <w:szCs w:val="20"/>
        </w:rPr>
        <w:t>3.1 Регистрация клиентов в Системе лояльности</w:t>
      </w:r>
      <w:bookmarkEnd w:id="46"/>
      <w:r w:rsidR="00736C9C">
        <w:rPr>
          <w:rFonts w:ascii="Arial" w:hAnsi="Arial" w:cs="Arial"/>
          <w:sz w:val="20"/>
          <w:szCs w:val="20"/>
        </w:rPr>
        <w:t xml:space="preserve">»: Получение и загрузка в систему значений нового поля с </w:t>
      </w:r>
      <w:proofErr w:type="spellStart"/>
      <w:r w:rsidR="00736C9C">
        <w:rPr>
          <w:rFonts w:ascii="Arial" w:hAnsi="Arial" w:cs="Arial"/>
          <w:sz w:val="20"/>
          <w:szCs w:val="20"/>
          <w:lang w:val="en-US"/>
        </w:rPr>
        <w:t>ClientID</w:t>
      </w:r>
      <w:proofErr w:type="spellEnd"/>
      <w:r w:rsidR="00736C9C" w:rsidRPr="00736C9C">
        <w:rPr>
          <w:rFonts w:ascii="Arial" w:hAnsi="Arial" w:cs="Arial"/>
          <w:sz w:val="20"/>
          <w:szCs w:val="20"/>
        </w:rPr>
        <w:t xml:space="preserve"> </w:t>
      </w:r>
      <w:r w:rsidR="00736C9C">
        <w:rPr>
          <w:rFonts w:ascii="Arial" w:hAnsi="Arial" w:cs="Arial"/>
          <w:sz w:val="20"/>
          <w:szCs w:val="20"/>
        </w:rPr>
        <w:t>рекомендателя.</w:t>
      </w:r>
    </w:p>
    <w:p w14:paraId="18B1FC2D" w14:textId="16DA8B46" w:rsidR="002A1B6C" w:rsidRPr="009809A5" w:rsidRDefault="002A1B6C" w:rsidP="009809A5">
      <w:pPr>
        <w:pStyle w:val="a3"/>
        <w:numPr>
          <w:ilvl w:val="0"/>
          <w:numId w:val="15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начислений</w:t>
      </w:r>
      <w:r w:rsidRPr="002A1B6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бонусов клиенту-рекомендателю и рекомендовавшему клиенту ИС Банка необходимо завести </w:t>
      </w:r>
      <w:proofErr w:type="gramStart"/>
      <w:r>
        <w:rPr>
          <w:rFonts w:ascii="Arial" w:hAnsi="Arial" w:cs="Arial"/>
          <w:sz w:val="20"/>
          <w:szCs w:val="20"/>
        </w:rPr>
        <w:t>новый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Type</w:t>
      </w:r>
      <w:r>
        <w:rPr>
          <w:rFonts w:ascii="Arial" w:hAnsi="Arial" w:cs="Arial"/>
          <w:sz w:val="20"/>
          <w:szCs w:val="20"/>
        </w:rPr>
        <w:t xml:space="preserve"> (относящийся к разряду </w:t>
      </w:r>
      <w:proofErr w:type="spellStart"/>
      <w:r>
        <w:rPr>
          <w:rFonts w:ascii="Arial" w:hAnsi="Arial" w:cs="Arial"/>
          <w:sz w:val="20"/>
          <w:szCs w:val="20"/>
        </w:rPr>
        <w:t>акционных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58DA0A54" w14:textId="77777777" w:rsidR="009809A5" w:rsidRDefault="009809A5" w:rsidP="009809A5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6C430D5A" w14:textId="77777777" w:rsidR="009809A5" w:rsidRPr="009809A5" w:rsidRDefault="009809A5" w:rsidP="009809A5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sectPr w:rsidR="009809A5" w:rsidRPr="009809A5" w:rsidSect="001177EE">
      <w:headerReference w:type="default" r:id="rId9"/>
      <w:footerReference w:type="default" r:id="rId10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D58EE" w15:done="0"/>
  <w15:commentEx w15:paraId="4D655DB6" w15:done="0"/>
  <w15:commentEx w15:paraId="4AC729D5" w15:done="0"/>
  <w15:commentEx w15:paraId="071FACD5" w15:done="0"/>
  <w15:commentEx w15:paraId="60165FF0" w15:done="0"/>
  <w15:commentEx w15:paraId="5B679D8D" w15:done="0"/>
  <w15:commentEx w15:paraId="4BDC1F10" w15:done="0"/>
  <w15:commentEx w15:paraId="27B1D3E8" w15:done="0"/>
  <w15:commentEx w15:paraId="116CDC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18D23" w14:textId="77777777" w:rsidR="00141273" w:rsidRDefault="00141273" w:rsidP="00AD5E9D">
      <w:pPr>
        <w:spacing w:after="0" w:line="240" w:lineRule="auto"/>
      </w:pPr>
      <w:r>
        <w:separator/>
      </w:r>
    </w:p>
  </w:endnote>
  <w:endnote w:type="continuationSeparator" w:id="0">
    <w:p w14:paraId="1D0E6A84" w14:textId="77777777" w:rsidR="00141273" w:rsidRDefault="00141273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6844EE" w:rsidRPr="00AD5E9D" w:rsidRDefault="006844EE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E7580E">
          <w:rPr>
            <w:rFonts w:ascii="Arial" w:hAnsi="Arial" w:cs="Arial"/>
            <w:noProof/>
            <w:sz w:val="20"/>
            <w:szCs w:val="20"/>
          </w:rPr>
          <w:t>3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6844EE" w:rsidRDefault="006844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53D45" w14:textId="77777777" w:rsidR="00141273" w:rsidRDefault="00141273" w:rsidP="00AD5E9D">
      <w:pPr>
        <w:spacing w:after="0" w:line="240" w:lineRule="auto"/>
      </w:pPr>
      <w:r>
        <w:separator/>
      </w:r>
    </w:p>
  </w:footnote>
  <w:footnote w:type="continuationSeparator" w:id="0">
    <w:p w14:paraId="1ACE52B8" w14:textId="77777777" w:rsidR="00141273" w:rsidRDefault="00141273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20947335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6844EE" w:rsidRPr="00DC766E" w:rsidRDefault="006844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Требования к функционалу. </w:t>
        </w:r>
        <w:proofErr w:type="spellStart"/>
        <w:r>
          <w:rPr>
            <w:rFonts w:ascii="Arial" w:hAnsi="Arial" w:cs="Arial"/>
            <w:sz w:val="18"/>
            <w:szCs w:val="18"/>
          </w:rPr>
          <w:t>Предпроект</w:t>
        </w:r>
        <w:proofErr w:type="spellEnd"/>
        <w:r>
          <w:rPr>
            <w:rFonts w:ascii="Arial" w:hAnsi="Arial" w:cs="Arial"/>
            <w:sz w:val="18"/>
            <w:szCs w:val="18"/>
          </w:rPr>
          <w:t xml:space="preserve"> «Коллекция 2.0»</w:t>
        </w:r>
      </w:p>
    </w:sdtContent>
  </w:sdt>
  <w:p w14:paraId="6481677F" w14:textId="375C6064" w:rsidR="006844EE" w:rsidRPr="00DC766E" w:rsidRDefault="009809A5" w:rsidP="009809A5">
    <w:pPr>
      <w:pStyle w:val="a8"/>
      <w:tabs>
        <w:tab w:val="left" w:pos="2580"/>
        <w:tab w:val="left" w:pos="2985"/>
      </w:tabs>
      <w:spacing w:line="276" w:lineRule="auto"/>
      <w:jc w:val="right"/>
      <w:rPr>
        <w:rFonts w:ascii="Arial" w:hAnsi="Arial" w:cs="Arial"/>
        <w:sz w:val="18"/>
        <w:szCs w:val="18"/>
      </w:rPr>
    </w:pPr>
    <w:r w:rsidRPr="009809A5">
      <w:rPr>
        <w:rFonts w:ascii="Arial" w:hAnsi="Arial" w:cs="Arial"/>
        <w:sz w:val="18"/>
        <w:szCs w:val="18"/>
      </w:rPr>
      <w:t>Начисление бонусов за акцию</w:t>
    </w:r>
    <w:proofErr w:type="gramStart"/>
    <w:r w:rsidRPr="009809A5">
      <w:rPr>
        <w:rFonts w:ascii="Arial" w:hAnsi="Arial" w:cs="Arial"/>
        <w:sz w:val="18"/>
        <w:szCs w:val="18"/>
      </w:rPr>
      <w:t xml:space="preserve"> П</w:t>
    </w:r>
    <w:proofErr w:type="gramEnd"/>
    <w:r w:rsidRPr="009809A5">
      <w:rPr>
        <w:rFonts w:ascii="Arial" w:hAnsi="Arial" w:cs="Arial"/>
        <w:sz w:val="18"/>
        <w:szCs w:val="18"/>
      </w:rPr>
      <w:t>ригласи друга BR-7034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BE55A9"/>
    <w:multiLevelType w:val="hybridMultilevel"/>
    <w:tmpl w:val="0E760A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C0B60"/>
    <w:multiLevelType w:val="hybridMultilevel"/>
    <w:tmpl w:val="B7B2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113E5"/>
    <w:multiLevelType w:val="hybridMultilevel"/>
    <w:tmpl w:val="EA1AA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D644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23F063DA"/>
    <w:multiLevelType w:val="hybridMultilevel"/>
    <w:tmpl w:val="E7FEA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99700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A5BA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56663DD2"/>
    <w:multiLevelType w:val="hybridMultilevel"/>
    <w:tmpl w:val="A7F2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7A597B4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18"/>
  </w:num>
  <w:num w:numId="5">
    <w:abstractNumId w:val="1"/>
  </w:num>
  <w:num w:numId="6">
    <w:abstractNumId w:val="15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14"/>
  </w:num>
  <w:num w:numId="12">
    <w:abstractNumId w:val="2"/>
  </w:num>
  <w:num w:numId="13">
    <w:abstractNumId w:val="19"/>
  </w:num>
  <w:num w:numId="14">
    <w:abstractNumId w:val="0"/>
  </w:num>
  <w:num w:numId="15">
    <w:abstractNumId w:val="12"/>
  </w:num>
  <w:num w:numId="16">
    <w:abstractNumId w:val="11"/>
  </w:num>
  <w:num w:numId="17">
    <w:abstractNumId w:val="7"/>
  </w:num>
  <w:num w:numId="18">
    <w:abstractNumId w:val="9"/>
  </w:num>
  <w:num w:numId="19">
    <w:abstractNumId w:val="10"/>
  </w:num>
  <w:num w:numId="20">
    <w:abstractNumId w:val="6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08AB"/>
    <w:rsid w:val="000619B4"/>
    <w:rsid w:val="000641A4"/>
    <w:rsid w:val="00065F63"/>
    <w:rsid w:val="0006659C"/>
    <w:rsid w:val="00066BB8"/>
    <w:rsid w:val="00074AD5"/>
    <w:rsid w:val="0007635F"/>
    <w:rsid w:val="00080392"/>
    <w:rsid w:val="00082363"/>
    <w:rsid w:val="000879F8"/>
    <w:rsid w:val="000A3695"/>
    <w:rsid w:val="000B583D"/>
    <w:rsid w:val="000C5FFB"/>
    <w:rsid w:val="000C6378"/>
    <w:rsid w:val="000D2E8E"/>
    <w:rsid w:val="000E742A"/>
    <w:rsid w:val="000F1B29"/>
    <w:rsid w:val="000F49C0"/>
    <w:rsid w:val="00116A89"/>
    <w:rsid w:val="001177EE"/>
    <w:rsid w:val="001303B6"/>
    <w:rsid w:val="00136FAC"/>
    <w:rsid w:val="00140FFD"/>
    <w:rsid w:val="00141273"/>
    <w:rsid w:val="00150305"/>
    <w:rsid w:val="0016595B"/>
    <w:rsid w:val="00173C63"/>
    <w:rsid w:val="001759FF"/>
    <w:rsid w:val="0017795E"/>
    <w:rsid w:val="00191E15"/>
    <w:rsid w:val="00195D20"/>
    <w:rsid w:val="001A500F"/>
    <w:rsid w:val="001A51EA"/>
    <w:rsid w:val="001A627E"/>
    <w:rsid w:val="001B3EA5"/>
    <w:rsid w:val="001B480B"/>
    <w:rsid w:val="001B6309"/>
    <w:rsid w:val="001D36D5"/>
    <w:rsid w:val="001D430E"/>
    <w:rsid w:val="001F1784"/>
    <w:rsid w:val="001F25EC"/>
    <w:rsid w:val="001F41D1"/>
    <w:rsid w:val="00204FB1"/>
    <w:rsid w:val="00210B29"/>
    <w:rsid w:val="00224CA0"/>
    <w:rsid w:val="002336C2"/>
    <w:rsid w:val="002341F5"/>
    <w:rsid w:val="00234CDA"/>
    <w:rsid w:val="00240B32"/>
    <w:rsid w:val="002415C0"/>
    <w:rsid w:val="002440B1"/>
    <w:rsid w:val="002472AE"/>
    <w:rsid w:val="00252EE3"/>
    <w:rsid w:val="00254675"/>
    <w:rsid w:val="00274768"/>
    <w:rsid w:val="002861C5"/>
    <w:rsid w:val="0028626D"/>
    <w:rsid w:val="002934C3"/>
    <w:rsid w:val="00295B51"/>
    <w:rsid w:val="002A14C1"/>
    <w:rsid w:val="002A1B6C"/>
    <w:rsid w:val="002A2F56"/>
    <w:rsid w:val="002B4986"/>
    <w:rsid w:val="002C3DCB"/>
    <w:rsid w:val="002D4FF3"/>
    <w:rsid w:val="002F7D11"/>
    <w:rsid w:val="0030041C"/>
    <w:rsid w:val="0031330B"/>
    <w:rsid w:val="00313618"/>
    <w:rsid w:val="00314843"/>
    <w:rsid w:val="003218E1"/>
    <w:rsid w:val="00322995"/>
    <w:rsid w:val="00343443"/>
    <w:rsid w:val="003461F2"/>
    <w:rsid w:val="00351375"/>
    <w:rsid w:val="00353CA6"/>
    <w:rsid w:val="00355EF6"/>
    <w:rsid w:val="0035618E"/>
    <w:rsid w:val="00356BDB"/>
    <w:rsid w:val="00360359"/>
    <w:rsid w:val="00376E5A"/>
    <w:rsid w:val="00382D3E"/>
    <w:rsid w:val="00383CE1"/>
    <w:rsid w:val="003873FF"/>
    <w:rsid w:val="003876CB"/>
    <w:rsid w:val="003953C2"/>
    <w:rsid w:val="003A2BBC"/>
    <w:rsid w:val="003B36A7"/>
    <w:rsid w:val="003B3DA2"/>
    <w:rsid w:val="003E02B1"/>
    <w:rsid w:val="003F085A"/>
    <w:rsid w:val="003F6B7B"/>
    <w:rsid w:val="00407BE9"/>
    <w:rsid w:val="00415546"/>
    <w:rsid w:val="00424BB6"/>
    <w:rsid w:val="00432895"/>
    <w:rsid w:val="004352CE"/>
    <w:rsid w:val="004360FD"/>
    <w:rsid w:val="004379CB"/>
    <w:rsid w:val="00440102"/>
    <w:rsid w:val="004679BF"/>
    <w:rsid w:val="004861FE"/>
    <w:rsid w:val="004A325D"/>
    <w:rsid w:val="004B2D74"/>
    <w:rsid w:val="004B38AC"/>
    <w:rsid w:val="004C22BE"/>
    <w:rsid w:val="004C42AD"/>
    <w:rsid w:val="004C5D33"/>
    <w:rsid w:val="004C72A5"/>
    <w:rsid w:val="004D6AE5"/>
    <w:rsid w:val="004D725C"/>
    <w:rsid w:val="004E1CED"/>
    <w:rsid w:val="004E4149"/>
    <w:rsid w:val="004F575C"/>
    <w:rsid w:val="004F6F18"/>
    <w:rsid w:val="00503CEA"/>
    <w:rsid w:val="00511C0F"/>
    <w:rsid w:val="00511C90"/>
    <w:rsid w:val="00524817"/>
    <w:rsid w:val="005325DA"/>
    <w:rsid w:val="005358AC"/>
    <w:rsid w:val="00557664"/>
    <w:rsid w:val="00581AFF"/>
    <w:rsid w:val="00586A68"/>
    <w:rsid w:val="00586FA1"/>
    <w:rsid w:val="00593186"/>
    <w:rsid w:val="00596E7A"/>
    <w:rsid w:val="005B716D"/>
    <w:rsid w:val="005D04F1"/>
    <w:rsid w:val="005E1848"/>
    <w:rsid w:val="005E2B47"/>
    <w:rsid w:val="005E2D1B"/>
    <w:rsid w:val="00600CE2"/>
    <w:rsid w:val="006067EF"/>
    <w:rsid w:val="0060752E"/>
    <w:rsid w:val="00615584"/>
    <w:rsid w:val="00626446"/>
    <w:rsid w:val="006316B0"/>
    <w:rsid w:val="00632760"/>
    <w:rsid w:val="00634065"/>
    <w:rsid w:val="00645D04"/>
    <w:rsid w:val="006579FE"/>
    <w:rsid w:val="006617E6"/>
    <w:rsid w:val="00662937"/>
    <w:rsid w:val="0066481B"/>
    <w:rsid w:val="00670163"/>
    <w:rsid w:val="0067256B"/>
    <w:rsid w:val="006732CB"/>
    <w:rsid w:val="006737CC"/>
    <w:rsid w:val="00682389"/>
    <w:rsid w:val="006844EE"/>
    <w:rsid w:val="006978D1"/>
    <w:rsid w:val="00697BB3"/>
    <w:rsid w:val="006A57EC"/>
    <w:rsid w:val="006B484B"/>
    <w:rsid w:val="006C1DEF"/>
    <w:rsid w:val="006D38E0"/>
    <w:rsid w:val="00704580"/>
    <w:rsid w:val="007127A9"/>
    <w:rsid w:val="00722B84"/>
    <w:rsid w:val="00725026"/>
    <w:rsid w:val="0072779A"/>
    <w:rsid w:val="00734947"/>
    <w:rsid w:val="00736C9C"/>
    <w:rsid w:val="00755CB7"/>
    <w:rsid w:val="00761255"/>
    <w:rsid w:val="00763ED4"/>
    <w:rsid w:val="00765F47"/>
    <w:rsid w:val="00775AD8"/>
    <w:rsid w:val="007774AE"/>
    <w:rsid w:val="0078018B"/>
    <w:rsid w:val="00794020"/>
    <w:rsid w:val="0079497E"/>
    <w:rsid w:val="0079656C"/>
    <w:rsid w:val="007A090F"/>
    <w:rsid w:val="007A2D41"/>
    <w:rsid w:val="007A3C3B"/>
    <w:rsid w:val="007C2076"/>
    <w:rsid w:val="007D3260"/>
    <w:rsid w:val="007E4F7C"/>
    <w:rsid w:val="007E600E"/>
    <w:rsid w:val="00802F90"/>
    <w:rsid w:val="0080354C"/>
    <w:rsid w:val="00806FA6"/>
    <w:rsid w:val="00810EA1"/>
    <w:rsid w:val="00815CCB"/>
    <w:rsid w:val="00820733"/>
    <w:rsid w:val="008235F0"/>
    <w:rsid w:val="008432BC"/>
    <w:rsid w:val="0086064E"/>
    <w:rsid w:val="00867382"/>
    <w:rsid w:val="0087729A"/>
    <w:rsid w:val="00883017"/>
    <w:rsid w:val="008957F4"/>
    <w:rsid w:val="008965A7"/>
    <w:rsid w:val="00896730"/>
    <w:rsid w:val="008A1AC5"/>
    <w:rsid w:val="008B1449"/>
    <w:rsid w:val="008C5D82"/>
    <w:rsid w:val="008C722B"/>
    <w:rsid w:val="008D7A8C"/>
    <w:rsid w:val="008E2807"/>
    <w:rsid w:val="008E5E9E"/>
    <w:rsid w:val="008F2185"/>
    <w:rsid w:val="008F4301"/>
    <w:rsid w:val="008F5DF3"/>
    <w:rsid w:val="008F5E03"/>
    <w:rsid w:val="00900788"/>
    <w:rsid w:val="009017D3"/>
    <w:rsid w:val="009125EA"/>
    <w:rsid w:val="00914D14"/>
    <w:rsid w:val="00917E7E"/>
    <w:rsid w:val="009261D4"/>
    <w:rsid w:val="00927C0D"/>
    <w:rsid w:val="00936F10"/>
    <w:rsid w:val="00940DEC"/>
    <w:rsid w:val="00955474"/>
    <w:rsid w:val="009809A5"/>
    <w:rsid w:val="00997778"/>
    <w:rsid w:val="009A7D07"/>
    <w:rsid w:val="009B0852"/>
    <w:rsid w:val="009B132F"/>
    <w:rsid w:val="009B2B86"/>
    <w:rsid w:val="009F41AE"/>
    <w:rsid w:val="00A0511A"/>
    <w:rsid w:val="00A22492"/>
    <w:rsid w:val="00A44144"/>
    <w:rsid w:val="00A479E9"/>
    <w:rsid w:val="00A70C46"/>
    <w:rsid w:val="00A9021E"/>
    <w:rsid w:val="00A904F2"/>
    <w:rsid w:val="00A919D0"/>
    <w:rsid w:val="00A93DE9"/>
    <w:rsid w:val="00AB0405"/>
    <w:rsid w:val="00AB18D1"/>
    <w:rsid w:val="00AB1C28"/>
    <w:rsid w:val="00AB73BF"/>
    <w:rsid w:val="00AC703D"/>
    <w:rsid w:val="00AD5E9D"/>
    <w:rsid w:val="00AE5209"/>
    <w:rsid w:val="00B02F9E"/>
    <w:rsid w:val="00B17B27"/>
    <w:rsid w:val="00B3654D"/>
    <w:rsid w:val="00B57DDA"/>
    <w:rsid w:val="00B70923"/>
    <w:rsid w:val="00B86214"/>
    <w:rsid w:val="00B924D7"/>
    <w:rsid w:val="00BC7CF0"/>
    <w:rsid w:val="00BD3E76"/>
    <w:rsid w:val="00BE148D"/>
    <w:rsid w:val="00BE3218"/>
    <w:rsid w:val="00C0480E"/>
    <w:rsid w:val="00C146A7"/>
    <w:rsid w:val="00C231EF"/>
    <w:rsid w:val="00C25460"/>
    <w:rsid w:val="00C2644C"/>
    <w:rsid w:val="00C47EF7"/>
    <w:rsid w:val="00C5047F"/>
    <w:rsid w:val="00C55112"/>
    <w:rsid w:val="00C6486E"/>
    <w:rsid w:val="00C755F1"/>
    <w:rsid w:val="00C7657B"/>
    <w:rsid w:val="00C85D5C"/>
    <w:rsid w:val="00C91C3B"/>
    <w:rsid w:val="00CB4E51"/>
    <w:rsid w:val="00CD565C"/>
    <w:rsid w:val="00CE5169"/>
    <w:rsid w:val="00D03B86"/>
    <w:rsid w:val="00D06B2A"/>
    <w:rsid w:val="00D11EDD"/>
    <w:rsid w:val="00D2247D"/>
    <w:rsid w:val="00D2791A"/>
    <w:rsid w:val="00D37BDC"/>
    <w:rsid w:val="00D409DF"/>
    <w:rsid w:val="00D43C0E"/>
    <w:rsid w:val="00D729F3"/>
    <w:rsid w:val="00D76C7D"/>
    <w:rsid w:val="00D857E6"/>
    <w:rsid w:val="00D870C2"/>
    <w:rsid w:val="00DA19AE"/>
    <w:rsid w:val="00DB14DE"/>
    <w:rsid w:val="00DB6DD1"/>
    <w:rsid w:val="00DC42A6"/>
    <w:rsid w:val="00DC766E"/>
    <w:rsid w:val="00DD1445"/>
    <w:rsid w:val="00DE30A5"/>
    <w:rsid w:val="00DF2E8D"/>
    <w:rsid w:val="00DF54A6"/>
    <w:rsid w:val="00DF783B"/>
    <w:rsid w:val="00E0224D"/>
    <w:rsid w:val="00E077B8"/>
    <w:rsid w:val="00E23879"/>
    <w:rsid w:val="00E34357"/>
    <w:rsid w:val="00E3708E"/>
    <w:rsid w:val="00E44287"/>
    <w:rsid w:val="00E47785"/>
    <w:rsid w:val="00E5768C"/>
    <w:rsid w:val="00E57C75"/>
    <w:rsid w:val="00E71090"/>
    <w:rsid w:val="00E7179B"/>
    <w:rsid w:val="00E7580E"/>
    <w:rsid w:val="00EA64AC"/>
    <w:rsid w:val="00EB63EB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1890"/>
    <w:rsid w:val="00F02CB1"/>
    <w:rsid w:val="00F153C1"/>
    <w:rsid w:val="00F24B62"/>
    <w:rsid w:val="00F2512D"/>
    <w:rsid w:val="00F3236F"/>
    <w:rsid w:val="00F450DD"/>
    <w:rsid w:val="00F467C3"/>
    <w:rsid w:val="00F5055D"/>
    <w:rsid w:val="00F54142"/>
    <w:rsid w:val="00F65C30"/>
    <w:rsid w:val="00F678DD"/>
    <w:rsid w:val="00F72692"/>
    <w:rsid w:val="00F73E93"/>
    <w:rsid w:val="00F807BC"/>
    <w:rsid w:val="00F866E3"/>
    <w:rsid w:val="00FA5B60"/>
    <w:rsid w:val="00FB3D24"/>
    <w:rsid w:val="00FB3E0C"/>
    <w:rsid w:val="00FB54E4"/>
    <w:rsid w:val="00FC3C0C"/>
    <w:rsid w:val="00FC422B"/>
    <w:rsid w:val="00FC57F5"/>
    <w:rsid w:val="00FD7941"/>
    <w:rsid w:val="00FE69A8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78F1-E2EB-4A9C-A471-8B99FB9E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4986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176</cp:revision>
  <dcterms:created xsi:type="dcterms:W3CDTF">2014-05-19T11:06:00Z</dcterms:created>
  <dcterms:modified xsi:type="dcterms:W3CDTF">2014-06-09T09:52:00Z</dcterms:modified>
</cp:coreProperties>
</file>