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r w:rsidRPr="0017795E">
              <w:rPr>
                <w:rFonts w:ascii="Arial" w:hAnsi="Arial" w:cs="Arial"/>
              </w:rPr>
              <w:t>Предпроект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DC766E" w:rsidRDefault="0017795E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  <w:p w14:paraId="725845D4" w14:textId="255861C2" w:rsidR="00936F10" w:rsidRPr="009232A4" w:rsidRDefault="008D7A8C" w:rsidP="006844EE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3F7BD5EB" w14:textId="05A37204" w:rsidR="00936F10" w:rsidRPr="00C85D5C" w:rsidRDefault="00DC766E" w:rsidP="00C85D5C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DC766E">
              <w:rPr>
                <w:rFonts w:ascii="Arial" w:hAnsi="Arial" w:cs="Arial"/>
              </w:rPr>
              <w:t>Отображение предначи</w:t>
            </w:r>
            <w:r>
              <w:rPr>
                <w:rFonts w:ascii="Arial" w:hAnsi="Arial" w:cs="Arial"/>
              </w:rPr>
              <w:t>сленных бонусов в течение 3-х рабочих дней</w:t>
            </w:r>
            <w:r w:rsidRPr="00DC766E">
              <w:rPr>
                <w:rFonts w:ascii="Arial" w:hAnsi="Arial" w:cs="Arial"/>
              </w:rPr>
              <w:t xml:space="preserve"> с момента транзакции</w:t>
            </w:r>
            <w:r>
              <w:rPr>
                <w:rFonts w:ascii="Arial" w:hAnsi="Arial" w:cs="Arial"/>
              </w:rPr>
              <w:t xml:space="preserve"> </w:t>
            </w:r>
            <w:r w:rsidRPr="00DC766E">
              <w:rPr>
                <w:rFonts w:ascii="Arial" w:hAnsi="Arial" w:cs="Arial"/>
              </w:rPr>
              <w:t>BR-7036</w:t>
            </w:r>
            <w:r w:rsidR="00C85D5C">
              <w:rPr>
                <w:rFonts w:ascii="Arial" w:hAnsi="Arial" w:cs="Arial"/>
              </w:rPr>
              <w:t xml:space="preserve"> (вариант 1)</w:t>
            </w: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6844EE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0E60AA12" w:rsidR="00936F10" w:rsidRPr="00DC766E" w:rsidRDefault="00936F10" w:rsidP="006844EE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3042E2">
              <w:rPr>
                <w:rFonts w:ascii="Arial" w:hAnsi="Arial" w:cs="Arial"/>
              </w:rPr>
              <w:t>2</w:t>
            </w:r>
          </w:p>
        </w:tc>
      </w:tr>
    </w:tbl>
    <w:p w14:paraId="650C833A" w14:textId="3AFC72E5" w:rsidR="000C5FFB" w:rsidRPr="009232A4" w:rsidRDefault="000C5FFB" w:rsidP="00E7179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Pr="00E7179B">
        <w:rPr>
          <w:rFonts w:ascii="Arial" w:hAnsi="Arial" w:cs="Arial"/>
          <w:lang w:val="ru-RU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6844E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191B3383" w:rsidR="000C5FFB" w:rsidRPr="0017795E" w:rsidRDefault="007A2D41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3B3B0F1B" w:rsidR="000C5FFB" w:rsidRPr="0017795E" w:rsidRDefault="000C5FFB" w:rsidP="003042E2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</w:t>
            </w:r>
            <w:r w:rsidR="003042E2">
              <w:rPr>
                <w:rFonts w:ascii="Arial" w:hAnsi="Arial" w:cs="Arial"/>
                <w:sz w:val="20"/>
                <w:szCs w:val="20"/>
              </w:rPr>
              <w:t xml:space="preserve"> версия спецификации.</w:t>
            </w:r>
          </w:p>
        </w:tc>
      </w:tr>
      <w:tr w:rsidR="003042E2" w:rsidRPr="000C5FFB" w14:paraId="0ABA1569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8A4FFE7" w14:textId="5BC5F79E" w:rsidR="003042E2" w:rsidRPr="0017795E" w:rsidRDefault="003042E2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7CFA106A" w14:textId="52B093FF" w:rsidR="003042E2" w:rsidRDefault="003042E2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2054A7FF" w14:textId="5B2A8230" w:rsidR="003042E2" w:rsidRPr="0017795E" w:rsidRDefault="003042E2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ABDB448" w14:textId="1DC99D06" w:rsidR="003042E2" w:rsidRPr="0017795E" w:rsidRDefault="003042E2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Исправлены замечания после ревью</w:t>
            </w:r>
            <w:bookmarkStart w:id="22" w:name="_GoBack"/>
            <w:bookmarkEnd w:id="22"/>
            <w:r>
              <w:rPr>
                <w:rFonts w:ascii="Arial" w:hAnsi="Arial" w:cs="Arial"/>
                <w:sz w:val="20"/>
                <w:szCs w:val="20"/>
              </w:rPr>
              <w:t xml:space="preserve"> команды.</w:t>
            </w:r>
          </w:p>
        </w:tc>
      </w:tr>
    </w:tbl>
    <w:p w14:paraId="47866670" w14:textId="4540D155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936F10">
          <w:pPr>
            <w:pStyle w:val="af3"/>
            <w:spacing w:after="240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64E22C30" w14:textId="77777777" w:rsidR="00511C0F" w:rsidRPr="00511C0F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r w:rsidRPr="00511C0F">
            <w:rPr>
              <w:rFonts w:ascii="Arial" w:hAnsi="Arial" w:cs="Arial"/>
              <w:sz w:val="20"/>
              <w:szCs w:val="20"/>
            </w:rPr>
            <w:fldChar w:fldCharType="begin"/>
          </w:r>
          <w:r w:rsidRPr="00511C0F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511C0F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8454170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1.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Глоссарий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_Toc388454170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3C62BEA" w14:textId="77777777" w:rsidR="00511C0F" w:rsidRPr="00511C0F" w:rsidRDefault="00621708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1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сведения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_Toc388454171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8FA139" w14:textId="77777777" w:rsidR="00511C0F" w:rsidRPr="00511C0F" w:rsidRDefault="00621708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2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2.1.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Назначение документа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_Toc388454172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28F327" w14:textId="77777777" w:rsidR="00511C0F" w:rsidRPr="00511C0F" w:rsidRDefault="00621708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3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2.2.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Связанные документы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_Toc388454173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050B24" w14:textId="77777777" w:rsidR="00511C0F" w:rsidRPr="00511C0F" w:rsidRDefault="00621708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4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Описание функций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_Toc388454174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89341B" w14:textId="77777777" w:rsidR="00511C0F" w:rsidRPr="00511C0F" w:rsidRDefault="00621708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5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3.1.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Общие требования к доработкам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_Toc388454175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DA0A2FD" w14:textId="77777777" w:rsidR="00511C0F" w:rsidRPr="00511C0F" w:rsidRDefault="00621708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6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3.2.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 xml:space="preserve">Доработка реестрового взаимодействия  </w:t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  <w:lang w:val="en-US"/>
              </w:rPr>
              <w:t>c</w:t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 xml:space="preserve"> ИС Банка по начислению бонусов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_Toc388454176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9979B6" w14:textId="77777777" w:rsidR="00511C0F" w:rsidRPr="00511C0F" w:rsidRDefault="00621708">
          <w:pPr>
            <w:pStyle w:val="21"/>
            <w:tabs>
              <w:tab w:val="left" w:pos="88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7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3.3.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Доработка раздела личного кабинета «Выписка»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_Toc388454177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DEFEA1" w14:textId="77777777" w:rsidR="00511C0F" w:rsidRPr="00511C0F" w:rsidRDefault="00621708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8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4.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Материалы, необходимые от ВТБ24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_Toc388454178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DB3337" w14:textId="77777777" w:rsidR="00511C0F" w:rsidRPr="00511C0F" w:rsidRDefault="00621708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79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5.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Ограничения доработок Системы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_Toc388454179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489ED2" w14:textId="77777777" w:rsidR="00511C0F" w:rsidRPr="00511C0F" w:rsidRDefault="00621708">
          <w:pPr>
            <w:pStyle w:val="11"/>
            <w:tabs>
              <w:tab w:val="left" w:pos="440"/>
              <w:tab w:val="right" w:leader="dot" w:pos="9345"/>
            </w:tabs>
            <w:rPr>
              <w:rFonts w:ascii="Arial" w:eastAsiaTheme="minorEastAsia" w:hAnsi="Arial" w:cs="Arial"/>
              <w:noProof/>
              <w:sz w:val="20"/>
              <w:szCs w:val="20"/>
              <w:lang w:eastAsia="ru-RU"/>
            </w:rPr>
          </w:pPr>
          <w:hyperlink w:anchor="_Toc388454180" w:history="1"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6.</w:t>
            </w:r>
            <w:r w:rsidR="00511C0F" w:rsidRPr="00511C0F">
              <w:rPr>
                <w:rFonts w:ascii="Arial" w:eastAsiaTheme="minorEastAsia" w:hAnsi="Arial" w:cs="Arial"/>
                <w:noProof/>
                <w:sz w:val="20"/>
                <w:szCs w:val="20"/>
                <w:lang w:eastAsia="ru-RU"/>
              </w:rPr>
              <w:tab/>
            </w:r>
            <w:r w:rsidR="00511C0F" w:rsidRPr="00511C0F">
              <w:rPr>
                <w:rStyle w:val="af4"/>
                <w:rFonts w:ascii="Arial" w:hAnsi="Arial" w:cs="Arial"/>
                <w:noProof/>
                <w:sz w:val="20"/>
                <w:szCs w:val="20"/>
              </w:rPr>
              <w:t>Доработки, необходимые от ИС Банка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_Toc388454180 \h </w:instrTex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511C0F" w:rsidRPr="00511C0F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511C0F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</w:p>
    <w:p w14:paraId="5DB828B9" w14:textId="6629FA13" w:rsidR="00D03B86" w:rsidRDefault="00D03B86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3" w:name="_Toc388454170"/>
      <w:bookmarkStart w:id="24" w:name="_Toc374704571"/>
      <w:bookmarkStart w:id="25" w:name="_Toc385528818"/>
      <w:r>
        <w:rPr>
          <w:rFonts w:ascii="Arial" w:hAnsi="Arial" w:cs="Arial"/>
        </w:rPr>
        <w:lastRenderedPageBreak/>
        <w:t>Глоссарий</w:t>
      </w:r>
      <w:bookmarkEnd w:id="23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9B2B86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684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6844EE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6844EE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6844EE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6844EE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2FEFB64D" w14:textId="77777777" w:rsidTr="006844EE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6844EE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AC703D" w:rsidRPr="00BE3218" w14:paraId="1849EDFB" w14:textId="77777777" w:rsidTr="006844EE">
        <w:trPr>
          <w:jc w:val="center"/>
        </w:trPr>
        <w:tc>
          <w:tcPr>
            <w:tcW w:w="2660" w:type="dxa"/>
          </w:tcPr>
          <w:p w14:paraId="052F788B" w14:textId="673B86CE" w:rsidR="00AC703D" w:rsidRDefault="00AC703D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Выписка</w:t>
            </w:r>
          </w:p>
        </w:tc>
        <w:tc>
          <w:tcPr>
            <w:tcW w:w="6979" w:type="dxa"/>
          </w:tcPr>
          <w:p w14:paraId="09302D63" w14:textId="0B822723" w:rsidR="00AC703D" w:rsidRPr="00AC703D" w:rsidRDefault="00AC703D" w:rsidP="006844EE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Отчет</w:t>
            </w:r>
            <w:r w:rsidR="00596E7A">
              <w:rPr>
                <w:rFonts w:ascii="Arial" w:eastAsiaTheme="minorHAnsi" w:hAnsi="Arial" w:cs="Arial"/>
                <w:lang w:eastAsia="en-US"/>
              </w:rPr>
              <w:t xml:space="preserve"> в ЛК клиента</w:t>
            </w:r>
            <w:r w:rsidRPr="00AC703D">
              <w:rPr>
                <w:rFonts w:ascii="Arial" w:eastAsiaTheme="minorHAnsi" w:hAnsi="Arial" w:cs="Arial"/>
                <w:lang w:eastAsia="en-US"/>
              </w:rPr>
              <w:t>, содержащий историю операций участника по начислению и списанию баллов.</w:t>
            </w:r>
          </w:p>
        </w:tc>
      </w:tr>
      <w:tr w:rsidR="00B924D7" w:rsidRPr="00BE3218" w14:paraId="71D326A0" w14:textId="77777777" w:rsidTr="006844EE">
        <w:trPr>
          <w:jc w:val="center"/>
        </w:trPr>
        <w:tc>
          <w:tcPr>
            <w:tcW w:w="2660" w:type="dxa"/>
          </w:tcPr>
          <w:p w14:paraId="22CAB1CD" w14:textId="4C7DC568" w:rsidR="00B924D7" w:rsidRDefault="00B924D7" w:rsidP="006844EE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Предначисленные бонусы</w:t>
            </w:r>
          </w:p>
        </w:tc>
        <w:tc>
          <w:tcPr>
            <w:tcW w:w="6979" w:type="dxa"/>
          </w:tcPr>
          <w:p w14:paraId="35128CA6" w14:textId="77777777" w:rsidR="00B924D7" w:rsidRDefault="00B924D7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Бонусы, предполагаемые к реальному начислению Банком в течение 21 дня с даты обработки транзакции.</w:t>
            </w:r>
          </w:p>
          <w:p w14:paraId="5513C0AA" w14:textId="75A8A0C4" w:rsidR="00B924D7" w:rsidRPr="00AC703D" w:rsidRDefault="00B924D7" w:rsidP="00B924D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Предначисленные бонусы отображаются в Выписке у Клиента приблизительно спустя 3 рабочих дня с даты совершения транзакции.</w:t>
            </w:r>
          </w:p>
        </w:tc>
      </w:tr>
    </w:tbl>
    <w:p w14:paraId="37CD5360" w14:textId="1A3185EF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6" w:name="_Toc388454171"/>
      <w:r w:rsidRPr="009232A4">
        <w:rPr>
          <w:rFonts w:ascii="Arial" w:hAnsi="Arial" w:cs="Arial"/>
        </w:rPr>
        <w:t>Общие сведения</w:t>
      </w:r>
      <w:bookmarkEnd w:id="24"/>
      <w:bookmarkEnd w:id="25"/>
      <w:bookmarkEnd w:id="26"/>
    </w:p>
    <w:p w14:paraId="5B0448BD" w14:textId="77777777" w:rsidR="00EC33DF" w:rsidRPr="009232A4" w:rsidRDefault="00EC33DF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27" w:name="_Toc363146658"/>
      <w:bookmarkStart w:id="28" w:name="_Toc374704572"/>
      <w:bookmarkStart w:id="29" w:name="_Toc385528819"/>
      <w:bookmarkStart w:id="30" w:name="_Toc388454172"/>
      <w:r w:rsidRPr="009232A4">
        <w:rPr>
          <w:rFonts w:ascii="Arial" w:hAnsi="Arial" w:cs="Arial"/>
        </w:rPr>
        <w:t>Назначение документа</w:t>
      </w:r>
      <w:bookmarkEnd w:id="27"/>
      <w:bookmarkEnd w:id="28"/>
      <w:bookmarkEnd w:id="29"/>
      <w:bookmarkEnd w:id="30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>Эта спецификация предназначена для:</w:t>
      </w:r>
    </w:p>
    <w:p w14:paraId="2D2A3D83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140FFD">
      <w:pPr>
        <w:pStyle w:val="a3"/>
        <w:numPr>
          <w:ilvl w:val="0"/>
          <w:numId w:val="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31" w:name="_Toc343798090"/>
      <w:bookmarkStart w:id="32" w:name="_Toc363146659"/>
      <w:bookmarkStart w:id="33" w:name="_Toc374704573"/>
      <w:bookmarkStart w:id="34" w:name="_Toc380756640"/>
      <w:bookmarkStart w:id="35" w:name="_Toc388454173"/>
      <w:r w:rsidRPr="00E47785">
        <w:rPr>
          <w:rFonts w:ascii="Arial" w:hAnsi="Arial" w:cs="Arial"/>
        </w:rPr>
        <w:t>Связанные документы</w:t>
      </w:r>
      <w:bookmarkEnd w:id="31"/>
      <w:bookmarkEnd w:id="32"/>
      <w:bookmarkEnd w:id="33"/>
      <w:bookmarkEnd w:id="34"/>
      <w:bookmarkEnd w:id="35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r w:rsidR="00621708">
        <w:fldChar w:fldCharType="begin"/>
      </w:r>
      <w:r w:rsidR="00621708">
        <w:instrText xml:space="preserve"> SEQ Таблица \* ARABIC </w:instrText>
      </w:r>
      <w:r w:rsidR="00621708">
        <w:fldChar w:fldCharType="separate"/>
      </w:r>
      <w:r w:rsidR="009B2B86">
        <w:rPr>
          <w:noProof/>
        </w:rPr>
        <w:t>2</w:t>
      </w:r>
      <w:r w:rsidR="00621708">
        <w:rPr>
          <w:noProof/>
        </w:rPr>
        <w:fldChar w:fldCharType="end"/>
      </w:r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6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6"/>
          </w:p>
        </w:tc>
      </w:tr>
    </w:tbl>
    <w:p w14:paraId="104AB7D7" w14:textId="77777777" w:rsidR="00E47785" w:rsidRPr="00EC33DF" w:rsidRDefault="00E47785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</w:p>
    <w:p w14:paraId="6F19C541" w14:textId="77777777" w:rsidR="00EC33DF" w:rsidRPr="009232A4" w:rsidRDefault="00EC33DF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7" w:name="_Toc374704575"/>
      <w:bookmarkStart w:id="38" w:name="_Toc385528824"/>
      <w:bookmarkStart w:id="39" w:name="_Toc388454174"/>
      <w:r w:rsidRPr="009232A4">
        <w:rPr>
          <w:rFonts w:ascii="Arial" w:hAnsi="Arial" w:cs="Arial"/>
        </w:rPr>
        <w:lastRenderedPageBreak/>
        <w:t>Описание функций</w:t>
      </w:r>
      <w:bookmarkEnd w:id="37"/>
      <w:bookmarkEnd w:id="38"/>
      <w:bookmarkEnd w:id="39"/>
    </w:p>
    <w:p w14:paraId="34925AA0" w14:textId="7DC2B1CB" w:rsidR="00210B29" w:rsidRPr="00EC33DF" w:rsidRDefault="008D7A8C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0" w:name="_Toc388454175"/>
      <w:r w:rsidRPr="00EC33DF">
        <w:rPr>
          <w:rFonts w:ascii="Arial" w:hAnsi="Arial" w:cs="Arial"/>
        </w:rPr>
        <w:t>Общие требования</w:t>
      </w:r>
      <w:r w:rsidR="00210B29" w:rsidRPr="00EC33DF">
        <w:rPr>
          <w:rFonts w:ascii="Arial" w:hAnsi="Arial" w:cs="Arial"/>
        </w:rPr>
        <w:t xml:space="preserve"> к доработкам</w:t>
      </w:r>
      <w:bookmarkEnd w:id="40"/>
    </w:p>
    <w:p w14:paraId="593D90CC" w14:textId="6FEFA8C0" w:rsidR="005325DA" w:rsidRPr="005325DA" w:rsidRDefault="005325DA" w:rsidP="005325D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по перевода бонусов другому клиенту Программы необходимо:</w:t>
      </w:r>
    </w:p>
    <w:p w14:paraId="1BB58207" w14:textId="537774B2" w:rsidR="00322995" w:rsidRDefault="00900788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322995">
        <w:rPr>
          <w:rFonts w:ascii="Arial" w:hAnsi="Arial" w:cs="Arial"/>
          <w:sz w:val="20"/>
          <w:szCs w:val="20"/>
        </w:rPr>
        <w:t xml:space="preserve">Доработать взаимодействие с ИС Банка </w:t>
      </w:r>
      <w:r w:rsidR="00322995">
        <w:rPr>
          <w:rFonts w:ascii="Arial" w:hAnsi="Arial" w:cs="Arial"/>
          <w:sz w:val="20"/>
          <w:szCs w:val="20"/>
        </w:rPr>
        <w:t>«</w:t>
      </w:r>
      <w:r w:rsidR="00322995" w:rsidRPr="00322995">
        <w:rPr>
          <w:rFonts w:ascii="Arial" w:hAnsi="Arial" w:cs="Arial"/>
          <w:i/>
          <w:sz w:val="20"/>
          <w:szCs w:val="20"/>
        </w:rPr>
        <w:t xml:space="preserve">3.6 </w:t>
      </w:r>
      <w:bookmarkStart w:id="41" w:name="_Toc384052567"/>
      <w:r w:rsidR="00322995" w:rsidRPr="00322995">
        <w:rPr>
          <w:rFonts w:ascii="Arial" w:hAnsi="Arial" w:cs="Arial"/>
          <w:i/>
          <w:sz w:val="20"/>
          <w:szCs w:val="20"/>
        </w:rPr>
        <w:t>Начисление бонусов на бонусные счета клиентов</w:t>
      </w:r>
      <w:bookmarkEnd w:id="41"/>
      <w:r w:rsidR="00322995">
        <w:rPr>
          <w:rFonts w:ascii="Arial" w:hAnsi="Arial" w:cs="Arial"/>
          <w:sz w:val="20"/>
          <w:szCs w:val="20"/>
        </w:rPr>
        <w:t>»</w:t>
      </w:r>
      <w:r w:rsidR="00600CE2">
        <w:rPr>
          <w:rFonts w:ascii="Arial" w:hAnsi="Arial" w:cs="Arial"/>
          <w:sz w:val="20"/>
          <w:szCs w:val="20"/>
        </w:rPr>
        <w:t xml:space="preserve"> для предоставления возможности начисления клиентам «предначисленных бонусов».</w:t>
      </w:r>
    </w:p>
    <w:p w14:paraId="34AE2BD4" w14:textId="2CE13969" w:rsidR="00600CE2" w:rsidRDefault="00D857E6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commentRangeStart w:id="42"/>
      <w:r>
        <w:rPr>
          <w:rFonts w:ascii="Arial" w:hAnsi="Arial" w:cs="Arial"/>
          <w:sz w:val="20"/>
          <w:szCs w:val="20"/>
        </w:rPr>
        <w:t xml:space="preserve">Дополнить </w:t>
      </w:r>
      <w:r w:rsidR="00F65C30">
        <w:rPr>
          <w:rFonts w:ascii="Arial" w:hAnsi="Arial" w:cs="Arial"/>
          <w:sz w:val="20"/>
          <w:szCs w:val="20"/>
        </w:rPr>
        <w:t xml:space="preserve">клиентские данные в Системе </w:t>
      </w:r>
      <w:r>
        <w:rPr>
          <w:rFonts w:ascii="Arial" w:hAnsi="Arial" w:cs="Arial"/>
          <w:sz w:val="20"/>
          <w:szCs w:val="20"/>
        </w:rPr>
        <w:t xml:space="preserve">балансом </w:t>
      </w:r>
      <w:r w:rsidR="00F65C30">
        <w:rPr>
          <w:rFonts w:ascii="Arial" w:hAnsi="Arial" w:cs="Arial"/>
          <w:sz w:val="20"/>
          <w:szCs w:val="20"/>
        </w:rPr>
        <w:t>предначисленны</w:t>
      </w:r>
      <w:r>
        <w:rPr>
          <w:rFonts w:ascii="Arial" w:hAnsi="Arial" w:cs="Arial"/>
          <w:sz w:val="20"/>
          <w:szCs w:val="20"/>
        </w:rPr>
        <w:t>х (фиктивных) бонусов</w:t>
      </w:r>
      <w:r w:rsidR="00F65C30">
        <w:rPr>
          <w:rFonts w:ascii="Arial" w:hAnsi="Arial" w:cs="Arial"/>
          <w:sz w:val="20"/>
          <w:szCs w:val="20"/>
        </w:rPr>
        <w:t xml:space="preserve">. Они </w:t>
      </w:r>
      <w:r w:rsidR="00600CE2">
        <w:rPr>
          <w:rFonts w:ascii="Arial" w:hAnsi="Arial" w:cs="Arial"/>
          <w:sz w:val="20"/>
          <w:szCs w:val="20"/>
        </w:rPr>
        <w:t xml:space="preserve">не </w:t>
      </w:r>
      <w:r w:rsidR="00F65C30">
        <w:rPr>
          <w:rFonts w:ascii="Arial" w:hAnsi="Arial" w:cs="Arial"/>
          <w:sz w:val="20"/>
          <w:szCs w:val="20"/>
        </w:rPr>
        <w:t xml:space="preserve">должны суммироваться </w:t>
      </w:r>
      <w:r>
        <w:rPr>
          <w:rFonts w:ascii="Arial" w:hAnsi="Arial" w:cs="Arial"/>
          <w:sz w:val="20"/>
          <w:szCs w:val="20"/>
        </w:rPr>
        <w:t>с</w:t>
      </w:r>
      <w:r w:rsidR="00F65C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реальным </w:t>
      </w:r>
      <w:r w:rsidR="00F65C30">
        <w:rPr>
          <w:rFonts w:ascii="Arial" w:hAnsi="Arial" w:cs="Arial"/>
          <w:sz w:val="20"/>
          <w:szCs w:val="20"/>
        </w:rPr>
        <w:t>бонус</w:t>
      </w:r>
      <w:r>
        <w:rPr>
          <w:rFonts w:ascii="Arial" w:hAnsi="Arial" w:cs="Arial"/>
          <w:sz w:val="20"/>
          <w:szCs w:val="20"/>
        </w:rPr>
        <w:t>ным</w:t>
      </w:r>
      <w:r w:rsidR="00F65C30">
        <w:rPr>
          <w:rFonts w:ascii="Arial" w:hAnsi="Arial" w:cs="Arial"/>
          <w:sz w:val="20"/>
          <w:szCs w:val="20"/>
        </w:rPr>
        <w:t xml:space="preserve"> баланс</w:t>
      </w:r>
      <w:r>
        <w:rPr>
          <w:rFonts w:ascii="Arial" w:hAnsi="Arial" w:cs="Arial"/>
          <w:sz w:val="20"/>
          <w:szCs w:val="20"/>
        </w:rPr>
        <w:t>ом</w:t>
      </w:r>
      <w:r w:rsidR="00F65C30">
        <w:rPr>
          <w:rFonts w:ascii="Arial" w:hAnsi="Arial" w:cs="Arial"/>
          <w:sz w:val="20"/>
          <w:szCs w:val="20"/>
        </w:rPr>
        <w:t xml:space="preserve"> клиента</w:t>
      </w:r>
      <w:r>
        <w:rPr>
          <w:rFonts w:ascii="Arial" w:hAnsi="Arial" w:cs="Arial"/>
          <w:sz w:val="20"/>
          <w:szCs w:val="20"/>
        </w:rPr>
        <w:t xml:space="preserve">. Данные по предначисленным бонусам </w:t>
      </w:r>
      <w:r w:rsidR="00F65C30">
        <w:rPr>
          <w:rFonts w:ascii="Arial" w:hAnsi="Arial" w:cs="Arial"/>
          <w:sz w:val="20"/>
          <w:szCs w:val="20"/>
        </w:rPr>
        <w:t xml:space="preserve">будут использоваться только для </w:t>
      </w:r>
      <w:r>
        <w:rPr>
          <w:rFonts w:ascii="Arial" w:hAnsi="Arial" w:cs="Arial"/>
          <w:sz w:val="20"/>
          <w:szCs w:val="20"/>
        </w:rPr>
        <w:t xml:space="preserve">их </w:t>
      </w:r>
      <w:r w:rsidR="00F65C30">
        <w:rPr>
          <w:rFonts w:ascii="Arial" w:hAnsi="Arial" w:cs="Arial"/>
          <w:sz w:val="20"/>
          <w:szCs w:val="20"/>
        </w:rPr>
        <w:t>отображения в Выписке.</w:t>
      </w:r>
      <w:commentRangeEnd w:id="42"/>
      <w:r w:rsidR="00AB3D39">
        <w:rPr>
          <w:rStyle w:val="ac"/>
        </w:rPr>
        <w:commentReference w:id="42"/>
      </w:r>
    </w:p>
    <w:p w14:paraId="0D7B6FAA" w14:textId="25CDD76B" w:rsidR="00600CE2" w:rsidRPr="00322995" w:rsidRDefault="00600CE2" w:rsidP="00140FFD">
      <w:pPr>
        <w:pStyle w:val="a3"/>
        <w:numPr>
          <w:ilvl w:val="0"/>
          <w:numId w:val="1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Доработать раздел ЛК «Выписка» для отображения в Выписке таблицы с предполагаемыми к начислению бонусами.</w:t>
      </w:r>
    </w:p>
    <w:p w14:paraId="557C45A0" w14:textId="0F635B9C" w:rsidR="00F54142" w:rsidRPr="00EC33DF" w:rsidRDefault="00600CE2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43" w:name="_Toc388454176"/>
      <w:r>
        <w:rPr>
          <w:rFonts w:ascii="Arial" w:hAnsi="Arial" w:cs="Arial"/>
        </w:rPr>
        <w:t xml:space="preserve">Доработка реестрового взаимодействия  </w:t>
      </w:r>
      <w:r w:rsidR="00511C0F">
        <w:rPr>
          <w:rFonts w:ascii="Arial" w:hAnsi="Arial" w:cs="Arial"/>
          <w:lang w:val="en-US"/>
        </w:rPr>
        <w:t>c</w:t>
      </w:r>
      <w:r w:rsidR="00511C0F" w:rsidRPr="00511C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ИС Банка по начислению бонусов</w:t>
      </w:r>
      <w:bookmarkEnd w:id="43"/>
    </w:p>
    <w:p w14:paraId="157BAFD9" w14:textId="31826F88" w:rsidR="00600CE2" w:rsidRDefault="00600CE2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доработать </w:t>
      </w:r>
      <w:r w:rsidR="0016595B">
        <w:rPr>
          <w:rFonts w:ascii="Arial" w:hAnsi="Arial" w:cs="Arial"/>
          <w:sz w:val="20"/>
          <w:szCs w:val="20"/>
        </w:rPr>
        <w:t>взаимодействие с ИС Банка</w:t>
      </w:r>
      <w:r>
        <w:rPr>
          <w:rFonts w:ascii="Arial" w:hAnsi="Arial" w:cs="Arial"/>
          <w:sz w:val="20"/>
          <w:szCs w:val="20"/>
        </w:rPr>
        <w:t xml:space="preserve"> «</w:t>
      </w:r>
      <w:r w:rsidRPr="00322995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>
        <w:rPr>
          <w:rFonts w:ascii="Arial" w:hAnsi="Arial" w:cs="Arial"/>
          <w:sz w:val="20"/>
          <w:szCs w:val="20"/>
        </w:rPr>
        <w:t xml:space="preserve">» таким образом, чтобы Банк мог производить не только  реальные начисления бонусов, но и </w:t>
      </w:r>
      <w:r w:rsidR="00B924D7">
        <w:rPr>
          <w:rFonts w:ascii="Arial" w:hAnsi="Arial" w:cs="Arial"/>
          <w:sz w:val="20"/>
          <w:szCs w:val="20"/>
        </w:rPr>
        <w:t>нач</w:t>
      </w:r>
      <w:r w:rsidR="0016595B">
        <w:rPr>
          <w:rFonts w:ascii="Arial" w:hAnsi="Arial" w:cs="Arial"/>
          <w:sz w:val="20"/>
          <w:szCs w:val="20"/>
        </w:rPr>
        <w:t>исления предначисленных бонусов.</w:t>
      </w:r>
    </w:p>
    <w:p w14:paraId="1830BC20" w14:textId="339E8DD6" w:rsidR="00BE148D" w:rsidRDefault="00BE148D" w:rsidP="00195D2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Формат реестра начисления </w:t>
      </w:r>
      <w:r w:rsidR="00195D20">
        <w:rPr>
          <w:rFonts w:ascii="Arial" w:hAnsi="Arial" w:cs="Arial"/>
          <w:sz w:val="20"/>
          <w:szCs w:val="20"/>
        </w:rPr>
        <w:t>от ИС Банка долж</w:t>
      </w:r>
      <w:r>
        <w:rPr>
          <w:rFonts w:ascii="Arial" w:hAnsi="Arial" w:cs="Arial"/>
          <w:sz w:val="20"/>
          <w:szCs w:val="20"/>
        </w:rPr>
        <w:t>е</w:t>
      </w:r>
      <w:r w:rsidR="00195D20">
        <w:rPr>
          <w:rFonts w:ascii="Arial" w:hAnsi="Arial" w:cs="Arial"/>
          <w:sz w:val="20"/>
          <w:szCs w:val="20"/>
        </w:rPr>
        <w:t>н</w:t>
      </w:r>
      <w:r>
        <w:rPr>
          <w:rFonts w:ascii="Arial" w:hAnsi="Arial" w:cs="Arial"/>
          <w:sz w:val="20"/>
          <w:szCs w:val="20"/>
        </w:rPr>
        <w:t xml:space="preserve"> выглядеть следующим образом:</w:t>
      </w:r>
    </w:p>
    <w:p w14:paraId="2F525465" w14:textId="53D5E2DC" w:rsidR="00195D20" w:rsidRDefault="00195D20" w:rsidP="00195D20">
      <w:pPr>
        <w:pStyle w:val="af8"/>
        <w:keepNext/>
        <w:spacing w:before="240"/>
        <w:jc w:val="right"/>
      </w:pPr>
      <w:r>
        <w:t xml:space="preserve">Таблица </w:t>
      </w:r>
      <w:r w:rsidR="00621708">
        <w:fldChar w:fldCharType="begin"/>
      </w:r>
      <w:r w:rsidR="00621708">
        <w:instrText xml:space="preserve"> SEQ Таблица \* ARABIC </w:instrText>
      </w:r>
      <w:r w:rsidR="00621708">
        <w:fldChar w:fldCharType="separate"/>
      </w:r>
      <w:r w:rsidR="009B2B86">
        <w:rPr>
          <w:noProof/>
        </w:rPr>
        <w:t>3</w:t>
      </w:r>
      <w:r w:rsidR="00621708">
        <w:rPr>
          <w:noProof/>
        </w:rPr>
        <w:fldChar w:fldCharType="end"/>
      </w:r>
      <w:r>
        <w:t xml:space="preserve">. </w:t>
      </w:r>
      <w:r w:rsidRPr="00997985">
        <w:t xml:space="preserve">Формат реестра начисления </w:t>
      </w:r>
      <w:r>
        <w:t xml:space="preserve">бонусов </w:t>
      </w:r>
      <w:r w:rsidRPr="00997985">
        <w:t>от ИС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5"/>
        <w:gridCol w:w="2512"/>
        <w:gridCol w:w="1857"/>
        <w:gridCol w:w="1507"/>
      </w:tblGrid>
      <w:tr w:rsidR="00195D20" w14:paraId="61F590EF" w14:textId="77777777" w:rsidTr="004F575C">
        <w:trPr>
          <w:tblHeader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1F198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E1EEC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5213F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93BBD" w14:textId="77777777" w:rsidR="00195D20" w:rsidRDefault="00195D20" w:rsidP="00195D20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195D20" w14:paraId="3C9C10B2" w14:textId="77777777" w:rsidTr="001B480B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60169" w14:textId="77777777" w:rsidR="00195D20" w:rsidRPr="004F575C" w:rsidRDefault="00195D20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0D1CA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1882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2232B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383CE1" w14:paraId="68ADB045" w14:textId="77777777" w:rsidTr="001B480B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8A17F" w14:textId="3C59D001" w:rsidR="00383CE1" w:rsidRDefault="00383CE1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44"/>
            <w:commentRangeStart w:id="45"/>
            <w:r>
              <w:rPr>
                <w:rFonts w:ascii="Arial" w:hAnsi="Arial" w:cs="Arial"/>
                <w:sz w:val="20"/>
                <w:szCs w:val="20"/>
                <w:lang w:val="en-US"/>
              </w:rPr>
              <w:t>Bonus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Transaction</w:t>
            </w:r>
            <w:r w:rsidRPr="004F575C">
              <w:rPr>
                <w:rFonts w:ascii="Arial" w:hAnsi="Arial" w:cs="Arial"/>
                <w:sz w:val="20"/>
                <w:szCs w:val="20"/>
                <w:lang w:val="en-US"/>
              </w:rPr>
              <w:t>DateTime</w:t>
            </w:r>
            <w:commentRangeEnd w:id="44"/>
            <w:r>
              <w:rPr>
                <w:rStyle w:val="ac"/>
              </w:rPr>
              <w:commentReference w:id="44"/>
            </w:r>
            <w:commentRangeEnd w:id="45"/>
            <w:r w:rsidR="00AA32D9">
              <w:rPr>
                <w:rStyle w:val="ac"/>
              </w:rPr>
              <w:commentReference w:id="45"/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7455" w14:textId="2BAF2922" w:rsidR="00383CE1" w:rsidRDefault="00383CE1" w:rsidP="00191E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46"/>
            <w:r>
              <w:rPr>
                <w:rFonts w:ascii="Arial" w:hAnsi="Arial" w:cs="Arial"/>
                <w:sz w:val="20"/>
                <w:szCs w:val="20"/>
              </w:rPr>
              <w:t>Д</w:t>
            </w:r>
            <w:r w:rsidR="00191E15">
              <w:rPr>
                <w:rFonts w:ascii="Arial" w:hAnsi="Arial" w:cs="Arial"/>
                <w:sz w:val="20"/>
                <w:szCs w:val="20"/>
              </w:rPr>
              <w:t xml:space="preserve">ата </w:t>
            </w:r>
            <w:r>
              <w:rPr>
                <w:rFonts w:ascii="Arial" w:hAnsi="Arial" w:cs="Arial"/>
                <w:sz w:val="20"/>
                <w:szCs w:val="20"/>
              </w:rPr>
              <w:t>транзакции.</w:t>
            </w:r>
            <w:commentRangeEnd w:id="46"/>
            <w:r w:rsidR="00191E15">
              <w:rPr>
                <w:rStyle w:val="ac"/>
              </w:rPr>
              <w:commentReference w:id="46"/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3A9A2" w14:textId="315F196C" w:rsidR="00383CE1" w:rsidRDefault="00383CE1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9400" w14:textId="2EBD1B83" w:rsidR="00383CE1" w:rsidRDefault="00383CE1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47"/>
            <w:r>
              <w:rPr>
                <w:rFonts w:ascii="Arial" w:hAnsi="Arial" w:cs="Arial"/>
                <w:sz w:val="20"/>
                <w:szCs w:val="20"/>
              </w:rPr>
              <w:t>Дата</w:t>
            </w:r>
            <w:commentRangeEnd w:id="47"/>
            <w:r>
              <w:rPr>
                <w:rStyle w:val="ac"/>
              </w:rPr>
              <w:commentReference w:id="47"/>
            </w:r>
          </w:p>
        </w:tc>
      </w:tr>
      <w:tr w:rsidR="004F575C" w14:paraId="38EF5032" w14:textId="77777777" w:rsidTr="004F575C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71AD" w14:textId="4FE459D7" w:rsidR="004F575C" w:rsidRDefault="004F575C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48"/>
            <w:commentRangeStart w:id="49"/>
            <w:r w:rsidRPr="004F575C">
              <w:rPr>
                <w:rFonts w:ascii="Arial" w:hAnsi="Arial" w:cs="Arial"/>
                <w:sz w:val="20"/>
                <w:szCs w:val="20"/>
                <w:lang w:val="en-US"/>
              </w:rPr>
              <w:t>BonusOperationDateTime</w:t>
            </w:r>
            <w:commentRangeEnd w:id="48"/>
            <w:r w:rsidR="00136FAC">
              <w:rPr>
                <w:rStyle w:val="ac"/>
              </w:rPr>
              <w:commentReference w:id="48"/>
            </w:r>
            <w:commentRangeEnd w:id="49"/>
            <w:r w:rsidR="00AA32D9">
              <w:rPr>
                <w:rStyle w:val="ac"/>
              </w:rPr>
              <w:commentReference w:id="49"/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8BCD6" w14:textId="46DA667A" w:rsidR="004F575C" w:rsidRDefault="004F575C" w:rsidP="00191E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50"/>
            <w:r w:rsidRPr="004F575C">
              <w:rPr>
                <w:rFonts w:ascii="Arial" w:hAnsi="Arial" w:cs="Arial"/>
                <w:sz w:val="20"/>
                <w:szCs w:val="20"/>
              </w:rPr>
              <w:t>Д</w:t>
            </w:r>
            <w:r w:rsidR="00191E15">
              <w:rPr>
                <w:rFonts w:ascii="Arial" w:hAnsi="Arial" w:cs="Arial"/>
                <w:sz w:val="20"/>
                <w:szCs w:val="20"/>
              </w:rPr>
              <w:t xml:space="preserve">ата </w:t>
            </w:r>
            <w:r>
              <w:rPr>
                <w:rFonts w:ascii="Arial" w:hAnsi="Arial" w:cs="Arial"/>
                <w:sz w:val="20"/>
                <w:szCs w:val="20"/>
              </w:rPr>
              <w:t>начисления.</w:t>
            </w:r>
            <w:commentRangeEnd w:id="50"/>
            <w:r>
              <w:rPr>
                <w:rStyle w:val="ac"/>
              </w:rPr>
              <w:commentReference w:id="50"/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1200D" w14:textId="4E311EB9" w:rsidR="004F575C" w:rsidRPr="004F575C" w:rsidRDefault="004F575C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78969" w14:textId="4D747779" w:rsidR="004F575C" w:rsidRPr="004F575C" w:rsidRDefault="004F575C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51"/>
            <w:r>
              <w:rPr>
                <w:rFonts w:ascii="Arial" w:hAnsi="Arial" w:cs="Arial"/>
                <w:sz w:val="20"/>
                <w:szCs w:val="20"/>
              </w:rPr>
              <w:t>Дата</w:t>
            </w:r>
            <w:commentRangeEnd w:id="51"/>
            <w:r>
              <w:rPr>
                <w:rStyle w:val="ac"/>
              </w:rPr>
              <w:commentReference w:id="51"/>
            </w:r>
          </w:p>
        </w:tc>
      </w:tr>
      <w:tr w:rsidR="004F575C" w14:paraId="705363D6" w14:textId="77777777" w:rsidTr="004F575C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9620B" w14:textId="77777777" w:rsidR="00195D20" w:rsidRPr="004F575C" w:rsidRDefault="00195D20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52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TransactionID</w:t>
            </w:r>
            <w:commentRangeEnd w:id="52"/>
            <w:r w:rsidR="00FF6050">
              <w:rPr>
                <w:rStyle w:val="ac"/>
              </w:rPr>
              <w:commentReference w:id="52"/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3109F" w14:textId="190A363D" w:rsidR="00195D20" w:rsidRPr="004F575C" w:rsidRDefault="00195D20" w:rsidP="00195D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 w:rsidR="001B480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16852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BF358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</w:p>
        </w:tc>
      </w:tr>
      <w:tr w:rsidR="00195D20" w14:paraId="5AFE2AE0" w14:textId="77777777" w:rsidTr="004F575C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A0606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5E2A1" w14:textId="30D172F6" w:rsidR="00195D20" w:rsidRPr="00195D20" w:rsidRDefault="00195D20" w:rsidP="00F24B62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 xml:space="preserve">Количество начисленных </w:t>
            </w:r>
            <w:r w:rsidR="00F24B62">
              <w:rPr>
                <w:rFonts w:ascii="Arial" w:hAnsi="Arial" w:cs="Arial"/>
                <w:sz w:val="20"/>
                <w:szCs w:val="20"/>
              </w:rPr>
              <w:t>бонусов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41B26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2406B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</w:p>
        </w:tc>
      </w:tr>
      <w:tr w:rsidR="004F575C" w14:paraId="5D5E3C4C" w14:textId="77777777" w:rsidTr="004F575C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C3B1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41DB" w14:textId="5465615D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1 -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deposit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 w:rsidR="001B480B"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2 - отложенное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hold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 w:rsidR="001B480B"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3 - отмена отложенного начисления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 w:rsidR="001B480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23F42" w14:textId="7777777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19281" w14:textId="3C2AAE17" w:rsidR="00195D20" w:rsidRP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</w:p>
        </w:tc>
      </w:tr>
      <w:tr w:rsidR="00195D20" w14:paraId="5431A773" w14:textId="77777777" w:rsidTr="004F575C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C1CDC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BD0F4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Внутренний идентификатор типа начисления в ИС Банка.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00DB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97E5D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</w:p>
        </w:tc>
      </w:tr>
      <w:tr w:rsidR="00195D20" w14:paraId="627E8860" w14:textId="77777777" w:rsidTr="004F575C">
        <w:tc>
          <w:tcPr>
            <w:tcW w:w="269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D5AD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64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FABB" w14:textId="6AAE4773" w:rsidR="00195D20" w:rsidRPr="004C5D33" w:rsidRDefault="00195D20" w:rsidP="004C5D33">
            <w:pPr>
              <w:spacing w:after="0" w:line="240" w:lineRule="auto"/>
              <w:rPr>
                <w:rFonts w:ascii="Calibri" w:hAnsi="Calibri"/>
              </w:rPr>
            </w:pPr>
            <w:r w:rsidRPr="004C5D33">
              <w:rPr>
                <w:rFonts w:ascii="Arial" w:hAnsi="Arial" w:cs="Arial"/>
                <w:sz w:val="20"/>
                <w:szCs w:val="20"/>
              </w:rPr>
              <w:t>Описание типа начисления</w:t>
            </w:r>
            <w:r w:rsidR="004C5D33">
              <w:rPr>
                <w:rFonts w:ascii="Arial" w:hAnsi="Arial" w:cs="Arial"/>
                <w:sz w:val="20"/>
                <w:szCs w:val="20"/>
              </w:rPr>
              <w:t xml:space="preserve"> (публикуется в таблице Выписки, колонка «Описание»).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5AA35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5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F77AA" w14:textId="77777777" w:rsidR="00195D20" w:rsidRDefault="00195D20" w:rsidP="00195D20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Строка, не более 500 символов</w:t>
            </w:r>
          </w:p>
        </w:tc>
      </w:tr>
    </w:tbl>
    <w:p w14:paraId="3029AEF2" w14:textId="77777777" w:rsidR="00BE148D" w:rsidRDefault="00BE148D" w:rsidP="00195D2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A39551" w14:textId="794EC43C" w:rsidR="00F24B62" w:rsidRPr="00F24B62" w:rsidRDefault="00F24B62" w:rsidP="00F24B62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Таким образом:</w:t>
      </w:r>
    </w:p>
    <w:p w14:paraId="7790F34A" w14:textId="205334C8" w:rsidR="00F24B62" w:rsidRDefault="00F24B62" w:rsidP="00140FFD">
      <w:pPr>
        <w:pStyle w:val="a3"/>
        <w:numPr>
          <w:ilvl w:val="0"/>
          <w:numId w:val="8"/>
        </w:numPr>
        <w:spacing w:after="120" w:line="240" w:lineRule="auto"/>
      </w:pPr>
      <w:r w:rsidRPr="00F24B62">
        <w:rPr>
          <w:rFonts w:ascii="Arial" w:hAnsi="Arial" w:cs="Arial"/>
          <w:sz w:val="20"/>
          <w:szCs w:val="20"/>
        </w:rPr>
        <w:t xml:space="preserve">У начислений должна появиться операция/действие (например, </w:t>
      </w:r>
      <w:r w:rsidRPr="00F24B62"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</w:t>
      </w:r>
      <w:r w:rsidRPr="00F24B62">
        <w:rPr>
          <w:rFonts w:ascii="Arial" w:hAnsi="Arial" w:cs="Arial"/>
          <w:b/>
          <w:bCs/>
          <w:i/>
          <w:iCs/>
          <w:sz w:val="20"/>
          <w:szCs w:val="20"/>
        </w:rPr>
        <w:t>peration</w:t>
      </w:r>
      <w:r w:rsidRPr="00F24B62">
        <w:rPr>
          <w:rFonts w:ascii="Arial" w:hAnsi="Arial" w:cs="Arial"/>
          <w:sz w:val="20"/>
          <w:szCs w:val="20"/>
        </w:rPr>
        <w:t>):</w:t>
      </w:r>
    </w:p>
    <w:p w14:paraId="0ED2522D" w14:textId="77777777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начисления реальных бонусов (deposit).</w:t>
      </w:r>
    </w:p>
    <w:p w14:paraId="35A7383A" w14:textId="19633281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lastRenderedPageBreak/>
        <w:t>Выполнение начисления предначисленных бонусов (hold).</w:t>
      </w:r>
    </w:p>
    <w:p w14:paraId="6B24E588" w14:textId="0ED47430" w:rsidR="00F24B62" w:rsidRDefault="00F24B62" w:rsidP="00140FFD">
      <w:pPr>
        <w:pStyle w:val="a3"/>
        <w:numPr>
          <w:ilvl w:val="0"/>
          <w:numId w:val="7"/>
        </w:numPr>
        <w:spacing w:after="0" w:line="240" w:lineRule="auto"/>
        <w:contextualSpacing w:val="0"/>
      </w:pPr>
      <w:r>
        <w:rPr>
          <w:rFonts w:ascii="Arial" w:hAnsi="Arial" w:cs="Arial"/>
          <w:sz w:val="20"/>
          <w:szCs w:val="20"/>
        </w:rPr>
        <w:t>Выполнение удаления начисленных ранее предначисленных бонусов (</w:t>
      </w:r>
      <w:r>
        <w:rPr>
          <w:rFonts w:ascii="Arial" w:hAnsi="Arial" w:cs="Arial"/>
          <w:sz w:val="20"/>
          <w:szCs w:val="20"/>
          <w:lang w:val="en-US"/>
        </w:rPr>
        <w:t>cancel</w:t>
      </w:r>
      <w:r>
        <w:rPr>
          <w:rFonts w:ascii="Arial" w:hAnsi="Arial" w:cs="Arial"/>
          <w:sz w:val="20"/>
          <w:szCs w:val="20"/>
        </w:rPr>
        <w:t>).</w:t>
      </w:r>
    </w:p>
    <w:p w14:paraId="1DC83511" w14:textId="331C9574" w:rsidR="00F24B62" w:rsidRPr="00F24B62" w:rsidRDefault="00F24B62" w:rsidP="00140FFD">
      <w:pPr>
        <w:pStyle w:val="a3"/>
        <w:numPr>
          <w:ilvl w:val="0"/>
          <w:numId w:val="8"/>
        </w:numPr>
        <w:spacing w:before="120" w:after="120" w:line="240" w:lineRule="auto"/>
        <w:ind w:left="714" w:hanging="357"/>
        <w:contextualSpacing w:val="0"/>
      </w:pPr>
      <w:r w:rsidRPr="00F24B62">
        <w:rPr>
          <w:rFonts w:ascii="Arial" w:hAnsi="Arial" w:cs="Arial"/>
          <w:sz w:val="20"/>
          <w:szCs w:val="20"/>
        </w:rPr>
        <w:t xml:space="preserve">У начислений должен появиться </w:t>
      </w:r>
      <w:commentRangeStart w:id="53"/>
      <w:r w:rsidRPr="00F24B62">
        <w:rPr>
          <w:rFonts w:ascii="Arial" w:hAnsi="Arial" w:cs="Arial"/>
          <w:b/>
          <w:i/>
          <w:iCs/>
          <w:sz w:val="20"/>
          <w:szCs w:val="20"/>
          <w:lang w:val="en-US"/>
        </w:rPr>
        <w:t>TransactionID</w:t>
      </w:r>
      <w:r w:rsidRPr="00F24B62">
        <w:rPr>
          <w:rFonts w:ascii="Arial" w:hAnsi="Arial" w:cs="Arial"/>
          <w:sz w:val="20"/>
          <w:szCs w:val="20"/>
        </w:rPr>
        <w:t xml:space="preserve"> </w:t>
      </w:r>
      <w:r w:rsidRPr="00F24B62">
        <w:rPr>
          <w:rFonts w:ascii="Arial" w:hAnsi="Arial" w:cs="Arial"/>
          <w:sz w:val="20"/>
          <w:szCs w:val="20"/>
          <w:lang w:val="en-US"/>
        </w:rPr>
        <w:t> </w:t>
      </w:r>
      <w:commentRangeEnd w:id="53"/>
      <w:r w:rsidR="00FF01FA">
        <w:rPr>
          <w:rStyle w:val="ac"/>
        </w:rPr>
        <w:commentReference w:id="53"/>
      </w:r>
      <w:r w:rsidRPr="00F24B62">
        <w:rPr>
          <w:rFonts w:ascii="Arial" w:hAnsi="Arial" w:cs="Arial"/>
          <w:sz w:val="20"/>
          <w:szCs w:val="20"/>
        </w:rPr>
        <w:t xml:space="preserve">для того, чтобы </w:t>
      </w:r>
      <w:r>
        <w:rPr>
          <w:rFonts w:ascii="Arial" w:hAnsi="Arial" w:cs="Arial"/>
          <w:sz w:val="20"/>
          <w:szCs w:val="20"/>
        </w:rPr>
        <w:t>Система и ИС Банка</w:t>
      </w:r>
      <w:r w:rsidRPr="00F24B62">
        <w:rPr>
          <w:rFonts w:ascii="Arial" w:hAnsi="Arial" w:cs="Arial"/>
          <w:sz w:val="20"/>
          <w:szCs w:val="20"/>
        </w:rPr>
        <w:t xml:space="preserve"> могли оперировать </w:t>
      </w:r>
      <w:r>
        <w:rPr>
          <w:rFonts w:ascii="Arial" w:hAnsi="Arial" w:cs="Arial"/>
          <w:sz w:val="20"/>
          <w:szCs w:val="20"/>
        </w:rPr>
        <w:t>транзакциями предначисленных начислений</w:t>
      </w:r>
      <w:r w:rsidRPr="00F24B62">
        <w:rPr>
          <w:rFonts w:ascii="Arial" w:hAnsi="Arial" w:cs="Arial"/>
          <w:sz w:val="20"/>
          <w:szCs w:val="20"/>
        </w:rPr>
        <w:t xml:space="preserve"> (активировать или удалять бонусы).</w:t>
      </w:r>
    </w:p>
    <w:p w14:paraId="70A1353A" w14:textId="206E9143" w:rsidR="00F24B62" w:rsidRPr="00FA5B60" w:rsidRDefault="00F24B62" w:rsidP="00140FFD">
      <w:pPr>
        <w:pStyle w:val="a3"/>
        <w:numPr>
          <w:ilvl w:val="0"/>
          <w:numId w:val="8"/>
        </w:numPr>
        <w:spacing w:line="240" w:lineRule="auto"/>
      </w:pPr>
      <w:r w:rsidRPr="00F24B62">
        <w:rPr>
          <w:rFonts w:ascii="Arial" w:hAnsi="Arial" w:cs="Arial"/>
          <w:b/>
          <w:i/>
          <w:iCs/>
          <w:sz w:val="20"/>
          <w:szCs w:val="20"/>
          <w:lang w:val="en-US"/>
        </w:rPr>
        <w:t>Type</w:t>
      </w:r>
      <w:r w:rsidRPr="00F24B62">
        <w:rPr>
          <w:rFonts w:ascii="Arial" w:hAnsi="Arial" w:cs="Arial"/>
          <w:sz w:val="20"/>
          <w:szCs w:val="20"/>
        </w:rPr>
        <w:t xml:space="preserve"> у </w:t>
      </w:r>
      <w:r>
        <w:rPr>
          <w:rFonts w:ascii="Arial" w:hAnsi="Arial" w:cs="Arial"/>
          <w:sz w:val="20"/>
          <w:szCs w:val="20"/>
        </w:rPr>
        <w:t>предначисленных</w:t>
      </w:r>
      <w:r w:rsidRPr="00F24B62">
        <w:rPr>
          <w:rFonts w:ascii="Arial" w:hAnsi="Arial" w:cs="Arial"/>
          <w:sz w:val="20"/>
          <w:szCs w:val="20"/>
        </w:rPr>
        <w:t xml:space="preserve"> начислений может быть любой (из имеющихся в ИС Банка), т.е. на подобные начисления не будет заводиться какой-либо уникальный </w:t>
      </w:r>
      <w:r w:rsidRPr="00F24B62">
        <w:rPr>
          <w:rFonts w:ascii="Arial" w:hAnsi="Arial" w:cs="Arial"/>
          <w:i/>
          <w:sz w:val="20"/>
          <w:szCs w:val="20"/>
          <w:lang w:val="en-US"/>
        </w:rPr>
        <w:t>Type</w:t>
      </w:r>
      <w:r w:rsidRPr="00F24B62">
        <w:rPr>
          <w:rFonts w:ascii="Arial" w:hAnsi="Arial" w:cs="Arial"/>
          <w:sz w:val="20"/>
          <w:szCs w:val="20"/>
        </w:rPr>
        <w:t>.</w:t>
      </w:r>
    </w:p>
    <w:p w14:paraId="31F41A01" w14:textId="6417AB10" w:rsidR="00FA5B60" w:rsidRPr="00191E15" w:rsidRDefault="00191E15" w:rsidP="00140FFD">
      <w:pPr>
        <w:pStyle w:val="a3"/>
        <w:numPr>
          <w:ilvl w:val="0"/>
          <w:numId w:val="8"/>
        </w:numPr>
        <w:spacing w:line="240" w:lineRule="auto"/>
      </w:pPr>
      <w:r w:rsidRPr="00F24B62">
        <w:rPr>
          <w:rFonts w:ascii="Arial" w:hAnsi="Arial" w:cs="Arial"/>
          <w:sz w:val="20"/>
          <w:szCs w:val="20"/>
        </w:rPr>
        <w:t xml:space="preserve">У начислений должен появиться </w:t>
      </w:r>
      <w:commentRangeStart w:id="54"/>
      <w:r w:rsidR="00F866E3" w:rsidRPr="00191E15">
        <w:rPr>
          <w:rFonts w:ascii="Arial" w:hAnsi="Arial" w:cs="Arial"/>
          <w:b/>
          <w:i/>
          <w:sz w:val="20"/>
          <w:szCs w:val="20"/>
          <w:lang w:val="en-US"/>
        </w:rPr>
        <w:t>BonusTransactionDateTime</w:t>
      </w:r>
      <w:r>
        <w:rPr>
          <w:rFonts w:ascii="Arial" w:hAnsi="Arial" w:cs="Arial"/>
          <w:sz w:val="20"/>
          <w:szCs w:val="20"/>
        </w:rPr>
        <w:t xml:space="preserve"> </w:t>
      </w:r>
      <w:commentRangeEnd w:id="54"/>
      <w:r w:rsidR="00E92EFC">
        <w:rPr>
          <w:rStyle w:val="ac"/>
        </w:rPr>
        <w:commentReference w:id="54"/>
      </w:r>
      <w:r>
        <w:rPr>
          <w:rFonts w:ascii="Arial" w:hAnsi="Arial" w:cs="Arial"/>
          <w:sz w:val="20"/>
          <w:szCs w:val="20"/>
        </w:rPr>
        <w:t>для того, чтобы отображать в Выписке дату транзакции, по результатам которой начисляются бонусы.</w:t>
      </w:r>
    </w:p>
    <w:p w14:paraId="6B8C80E1" w14:textId="7B0A7820" w:rsidR="00191E15" w:rsidRDefault="00191E15" w:rsidP="00140FFD">
      <w:pPr>
        <w:pStyle w:val="a3"/>
        <w:numPr>
          <w:ilvl w:val="0"/>
          <w:numId w:val="8"/>
        </w:numPr>
        <w:spacing w:line="240" w:lineRule="auto"/>
      </w:pPr>
      <w:r w:rsidRPr="00F24B62">
        <w:rPr>
          <w:rFonts w:ascii="Arial" w:hAnsi="Arial" w:cs="Arial"/>
          <w:sz w:val="20"/>
          <w:szCs w:val="20"/>
        </w:rPr>
        <w:t xml:space="preserve">У начислений должен появиться </w:t>
      </w:r>
      <w:commentRangeStart w:id="55"/>
      <w:r w:rsidRPr="00191E15">
        <w:rPr>
          <w:rFonts w:ascii="Arial" w:hAnsi="Arial" w:cs="Arial"/>
          <w:b/>
          <w:i/>
          <w:sz w:val="20"/>
          <w:szCs w:val="20"/>
          <w:lang w:val="en-US"/>
        </w:rPr>
        <w:t>BonusOperationDateTime</w:t>
      </w:r>
      <w:r w:rsidRPr="00191E15">
        <w:rPr>
          <w:rFonts w:ascii="Arial" w:hAnsi="Arial" w:cs="Arial"/>
          <w:sz w:val="20"/>
          <w:szCs w:val="20"/>
        </w:rPr>
        <w:t xml:space="preserve"> </w:t>
      </w:r>
      <w:commentRangeEnd w:id="55"/>
      <w:r w:rsidR="00E92EFC">
        <w:rPr>
          <w:rStyle w:val="ac"/>
        </w:rPr>
        <w:commentReference w:id="55"/>
      </w:r>
      <w:r>
        <w:rPr>
          <w:rFonts w:ascii="Arial" w:hAnsi="Arial" w:cs="Arial"/>
          <w:sz w:val="20"/>
          <w:szCs w:val="20"/>
        </w:rPr>
        <w:t>для того, чтобы отображать в Выписке дату начисления бонусов.</w:t>
      </w:r>
    </w:p>
    <w:p w14:paraId="11602A44" w14:textId="2102F207" w:rsidR="00F24B62" w:rsidRDefault="00D76C7D" w:rsidP="00F24B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Соответственно формат ответного файла от Системы в ИС Банка</w:t>
      </w:r>
      <w:r w:rsidRPr="00D76C7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должен выглядеть следующим образом:</w:t>
      </w:r>
    </w:p>
    <w:p w14:paraId="01658D77" w14:textId="10CC7DAA" w:rsidR="009B2B86" w:rsidRDefault="009B2B86" w:rsidP="009B2B86">
      <w:pPr>
        <w:pStyle w:val="af8"/>
        <w:keepNext/>
        <w:spacing w:before="240"/>
        <w:jc w:val="right"/>
      </w:pPr>
      <w:r>
        <w:t xml:space="preserve">Таблица </w:t>
      </w:r>
      <w:r w:rsidR="00621708">
        <w:fldChar w:fldCharType="begin"/>
      </w:r>
      <w:r w:rsidR="00621708">
        <w:instrText xml:space="preserve"> SEQ Таблица \* ARABIC </w:instrText>
      </w:r>
      <w:r w:rsidR="00621708">
        <w:fldChar w:fldCharType="separate"/>
      </w:r>
      <w:r>
        <w:rPr>
          <w:noProof/>
        </w:rPr>
        <w:t>4</w:t>
      </w:r>
      <w:r w:rsidR="00621708">
        <w:rPr>
          <w:noProof/>
        </w:rPr>
        <w:fldChar w:fldCharType="end"/>
      </w:r>
      <w:r>
        <w:t xml:space="preserve">. </w:t>
      </w:r>
      <w:r w:rsidRPr="007779FE">
        <w:t xml:space="preserve">Формат </w:t>
      </w:r>
      <w:r>
        <w:t xml:space="preserve">ответного </w:t>
      </w:r>
      <w:r w:rsidRPr="007779FE">
        <w:t xml:space="preserve">реестра </w:t>
      </w:r>
      <w:r>
        <w:t>Системы в ИС Банка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7"/>
        <w:gridCol w:w="2612"/>
        <w:gridCol w:w="1857"/>
        <w:gridCol w:w="1245"/>
      </w:tblGrid>
      <w:tr w:rsidR="00FB3E0C" w14:paraId="2DF151DC" w14:textId="77777777" w:rsidTr="00940DEC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65824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01DAB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EF2A0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EC53C" w14:textId="77777777" w:rsidR="009B2B86" w:rsidRDefault="009B2B86" w:rsidP="006844EE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940DEC" w14:paraId="370C145A" w14:textId="77777777" w:rsidTr="00940DEC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E2E34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ClientId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F4D17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Идентификатор клиента, присвоенный в Системе лояльности.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D6124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909A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UUID</w:t>
            </w:r>
          </w:p>
        </w:tc>
      </w:tr>
      <w:tr w:rsidR="009B2B86" w14:paraId="73C83CD2" w14:textId="77777777" w:rsidTr="00940DEC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58135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56"/>
            <w:commentRangeStart w:id="57"/>
            <w:r>
              <w:rPr>
                <w:rFonts w:ascii="Arial" w:hAnsi="Arial" w:cs="Arial"/>
                <w:sz w:val="20"/>
                <w:szCs w:val="20"/>
                <w:lang w:val="en-US"/>
              </w:rPr>
              <w:t>Bonus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Transaction</w:t>
            </w:r>
            <w:r w:rsidRPr="004F575C">
              <w:rPr>
                <w:rFonts w:ascii="Arial" w:hAnsi="Arial" w:cs="Arial"/>
                <w:sz w:val="20"/>
                <w:szCs w:val="20"/>
                <w:lang w:val="en-US"/>
              </w:rPr>
              <w:t>DateTime</w:t>
            </w:r>
            <w:commentRangeEnd w:id="56"/>
            <w:r w:rsidR="00940DEC">
              <w:rPr>
                <w:rStyle w:val="ac"/>
              </w:rPr>
              <w:commentReference w:id="56"/>
            </w:r>
            <w:commentRangeEnd w:id="57"/>
            <w:r w:rsidR="00B63A3E">
              <w:rPr>
                <w:rStyle w:val="ac"/>
              </w:rPr>
              <w:commentReference w:id="57"/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AB727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транзакции.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13866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D63BE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9B2B86" w14:paraId="3FBB28E2" w14:textId="77777777" w:rsidTr="00940DEC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24B75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58"/>
            <w:commentRangeStart w:id="59"/>
            <w:r w:rsidRPr="004F575C">
              <w:rPr>
                <w:rFonts w:ascii="Arial" w:hAnsi="Arial" w:cs="Arial"/>
                <w:sz w:val="20"/>
                <w:szCs w:val="20"/>
                <w:lang w:val="en-US"/>
              </w:rPr>
              <w:t>BonusOperationDateTime</w:t>
            </w:r>
            <w:commentRangeEnd w:id="58"/>
            <w:r w:rsidR="00FB3E0C">
              <w:rPr>
                <w:rStyle w:val="ac"/>
              </w:rPr>
              <w:commentReference w:id="58"/>
            </w:r>
            <w:commentRangeEnd w:id="59"/>
            <w:r w:rsidR="00B63A3E">
              <w:rPr>
                <w:rStyle w:val="ac"/>
              </w:rPr>
              <w:commentReference w:id="59"/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5BB6C" w14:textId="77777777" w:rsidR="009B2B86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F575C">
              <w:rPr>
                <w:rFonts w:ascii="Arial" w:hAnsi="Arial" w:cs="Arial"/>
                <w:sz w:val="20"/>
                <w:szCs w:val="20"/>
              </w:rPr>
              <w:t>Д</w:t>
            </w:r>
            <w:r>
              <w:rPr>
                <w:rFonts w:ascii="Arial" w:hAnsi="Arial" w:cs="Arial"/>
                <w:sz w:val="20"/>
                <w:szCs w:val="20"/>
              </w:rPr>
              <w:t>ата начисления.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3D1A3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24EC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9B2B86" w14:paraId="293ABE49" w14:textId="77777777" w:rsidTr="00940DEC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33F5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60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TransactionID</w:t>
            </w:r>
            <w:commentRangeEnd w:id="60"/>
            <w:r w:rsidR="00B63A3E">
              <w:rPr>
                <w:rStyle w:val="ac"/>
              </w:rPr>
              <w:commentReference w:id="60"/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E6E9" w14:textId="77777777" w:rsidR="009B2B86" w:rsidRPr="004F575C" w:rsidRDefault="009B2B86" w:rsidP="006844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Уникальный идентификатор начисления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47F98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FA2F1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Строка</w:t>
            </w:r>
          </w:p>
        </w:tc>
      </w:tr>
      <w:tr w:rsidR="009B2B86" w14:paraId="52B3794F" w14:textId="77777777" w:rsidTr="00940DEC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2BBFA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commentRangeStart w:id="61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BonusSum</w:t>
            </w:r>
            <w:commentRangeEnd w:id="61"/>
            <w:r w:rsidR="00B63A3E">
              <w:rPr>
                <w:rStyle w:val="ac"/>
              </w:rPr>
              <w:commentReference w:id="61"/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24E44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 xml:space="preserve">Количество начисленных </w:t>
            </w:r>
            <w:r>
              <w:rPr>
                <w:rFonts w:ascii="Arial" w:hAnsi="Arial" w:cs="Arial"/>
                <w:sz w:val="20"/>
                <w:szCs w:val="20"/>
              </w:rPr>
              <w:t>бонусов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18EDA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1F652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Деньги</w:t>
            </w:r>
          </w:p>
        </w:tc>
      </w:tr>
      <w:tr w:rsidR="009B2B86" w14:paraId="58D43070" w14:textId="77777777" w:rsidTr="00940DEC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1BD84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commentRangeStart w:id="62"/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Operation</w:t>
            </w:r>
            <w:commentRangeEnd w:id="62"/>
            <w:r w:rsidR="00F12590">
              <w:rPr>
                <w:rStyle w:val="ac"/>
              </w:rPr>
              <w:commentReference w:id="62"/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0476B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</w:rPr>
              <w:t>1 -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deposit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2 - отложенное начисление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hold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195D20">
              <w:rPr>
                <w:rFonts w:ascii="Arial" w:hAnsi="Arial" w:cs="Arial"/>
                <w:sz w:val="20"/>
                <w:szCs w:val="20"/>
              </w:rPr>
              <w:br/>
              <w:t>3 - отмена отложенного начисления (</w:t>
            </w: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cancel</w:t>
            </w:r>
            <w:r w:rsidRPr="00195D20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0C53D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B882F" w14:textId="77777777" w:rsidR="009B2B86" w:rsidRPr="00195D20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 w:rsidRPr="00195D20"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</w:p>
        </w:tc>
      </w:tr>
      <w:tr w:rsidR="009B2B86" w14:paraId="3BA3B131" w14:textId="77777777" w:rsidTr="00940DEC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32FD2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commentRangeStart w:id="63"/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  <w:commentRangeEnd w:id="63"/>
            <w:r w:rsidR="0064546B">
              <w:rPr>
                <w:rStyle w:val="ac"/>
              </w:rPr>
              <w:commentReference w:id="63"/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E8427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Внутренний идентификатор типа начисления в ИС Банка.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07F1E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98F85" w14:textId="77777777" w:rsidR="009B2B86" w:rsidRDefault="009B2B86" w:rsidP="006844E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Число</w:t>
            </w:r>
          </w:p>
        </w:tc>
      </w:tr>
      <w:tr w:rsidR="00940DEC" w14:paraId="1170D67C" w14:textId="77777777" w:rsidTr="00940DEC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17068" w14:textId="01BAB45E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0DCD9" w14:textId="62D890EC" w:rsid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Результат начисления.</w:t>
            </w:r>
          </w:p>
          <w:p w14:paraId="07584E98" w14:textId="77777777" w:rsid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2A62BAC" w14:textId="5E553ED5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Принимает одно из следующих значений:</w:t>
            </w:r>
          </w:p>
          <w:p w14:paraId="6BE66829" w14:textId="77777777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1 – начисление успешно произведено;</w:t>
            </w:r>
          </w:p>
          <w:p w14:paraId="0136D546" w14:textId="77777777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2 – начисление не произведено, некорректный формат количества баллов к начислению (Банк должен исправить указанный столбец и выгрузить начисление повторно);</w:t>
            </w:r>
          </w:p>
          <w:p w14:paraId="2FA092F5" w14:textId="77777777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 xml:space="preserve">3 – начисление не произведено, количество баллов к начислению превышает допустимое (Банк должен исправить указанный столбец и </w:t>
            </w:r>
            <w:r w:rsidRPr="00940DEC">
              <w:rPr>
                <w:rFonts w:ascii="Arial" w:hAnsi="Arial" w:cs="Arial"/>
                <w:sz w:val="20"/>
                <w:szCs w:val="20"/>
              </w:rPr>
              <w:lastRenderedPageBreak/>
              <w:t>выгрузить начисление повторно);</w:t>
            </w:r>
          </w:p>
          <w:p w14:paraId="2AD203D3" w14:textId="3E328125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4 – неизвестная ошибка.</w:t>
            </w: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9786A" w14:textId="32913A01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lastRenderedPageBreak/>
              <w:t>Да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D4E46" w14:textId="086AF429" w:rsidR="00940DEC" w:rsidRPr="00940DEC" w:rsidRDefault="00940DEC" w:rsidP="00940D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0DEC">
              <w:rPr>
                <w:rFonts w:ascii="Arial" w:hAnsi="Arial" w:cs="Arial"/>
                <w:sz w:val="20"/>
                <w:szCs w:val="20"/>
              </w:rPr>
              <w:t>Число</w:t>
            </w:r>
          </w:p>
        </w:tc>
      </w:tr>
    </w:tbl>
    <w:p w14:paraId="090BC020" w14:textId="77777777" w:rsidR="00D76C7D" w:rsidRDefault="00D76C7D" w:rsidP="00940DE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612F95" w14:textId="77777777" w:rsidR="00FB3D24" w:rsidRDefault="00FB3D24" w:rsidP="0080354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D491043" w14:textId="50F4A269" w:rsidR="0080354C" w:rsidRPr="0080354C" w:rsidRDefault="0080354C" w:rsidP="00140FFD">
      <w:pPr>
        <w:pStyle w:val="2"/>
        <w:numPr>
          <w:ilvl w:val="1"/>
          <w:numId w:val="3"/>
        </w:numPr>
        <w:spacing w:before="480" w:after="240" w:line="264" w:lineRule="auto"/>
        <w:rPr>
          <w:rFonts w:ascii="Arial" w:hAnsi="Arial" w:cs="Arial"/>
        </w:rPr>
      </w:pPr>
      <w:bookmarkStart w:id="64" w:name="_Toc388454177"/>
      <w:r w:rsidRPr="0080354C">
        <w:rPr>
          <w:rFonts w:ascii="Arial" w:hAnsi="Arial" w:cs="Arial"/>
        </w:rPr>
        <w:t>Доработка раздела личного кабинета «Выписка»</w:t>
      </w:r>
      <w:bookmarkEnd w:id="64"/>
    </w:p>
    <w:p w14:paraId="0BA05CC7" w14:textId="32733CE5" w:rsidR="00EB63EB" w:rsidRDefault="006844EE" w:rsidP="00EB63EB">
      <w:pPr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 w:rsidR="00EB63EB">
        <w:rPr>
          <w:rFonts w:ascii="Arial" w:hAnsi="Arial" w:cs="Arial"/>
          <w:sz w:val="20"/>
          <w:szCs w:val="20"/>
        </w:rPr>
        <w:t xml:space="preserve">На </w:t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begin"/>
      </w:r>
      <w:r w:rsidR="00EB63EB" w:rsidRPr="00EB63EB">
        <w:rPr>
          <w:rFonts w:ascii="Arial" w:hAnsi="Arial" w:cs="Arial"/>
          <w:color w:val="0070C0"/>
          <w:sz w:val="20"/>
          <w:szCs w:val="20"/>
        </w:rPr>
        <w:instrText xml:space="preserve"> REF _Ref388451703 \h  \* MERGEFORMAT </w:instrText>
      </w:r>
      <w:r w:rsidR="00EB63EB" w:rsidRPr="00EB63EB">
        <w:rPr>
          <w:rFonts w:ascii="Arial" w:hAnsi="Arial" w:cs="Arial"/>
          <w:color w:val="0070C0"/>
          <w:sz w:val="20"/>
          <w:szCs w:val="20"/>
        </w:rPr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EB63EB" w:rsidRPr="00EB63EB">
        <w:rPr>
          <w:rFonts w:ascii="Arial" w:hAnsi="Arial" w:cs="Arial"/>
          <w:color w:val="0070C0"/>
          <w:sz w:val="20"/>
          <w:szCs w:val="20"/>
        </w:rPr>
        <w:t>Рис 1</w:t>
      </w:r>
      <w:r w:rsidR="00EB63EB" w:rsidRPr="00EB63EB">
        <w:rPr>
          <w:rFonts w:ascii="Arial" w:hAnsi="Arial" w:cs="Arial"/>
          <w:color w:val="0070C0"/>
          <w:sz w:val="20"/>
          <w:szCs w:val="20"/>
        </w:rPr>
        <w:fldChar w:fldCharType="end"/>
      </w:r>
      <w:r w:rsidR="00EB63EB">
        <w:rPr>
          <w:rFonts w:ascii="Arial" w:hAnsi="Arial" w:cs="Arial"/>
          <w:sz w:val="20"/>
          <w:szCs w:val="20"/>
        </w:rPr>
        <w:t xml:space="preserve"> ниже представлен прототип доработанного раздела «Выписка»: таблицы и поля этих таблиц.</w:t>
      </w:r>
    </w:p>
    <w:tbl>
      <w:tblPr>
        <w:tblW w:w="8900" w:type="dxa"/>
        <w:tblInd w:w="108" w:type="dxa"/>
        <w:tblLook w:val="04A0" w:firstRow="1" w:lastRow="0" w:firstColumn="1" w:lastColumn="0" w:noHBand="0" w:noVBand="1"/>
      </w:tblPr>
      <w:tblGrid>
        <w:gridCol w:w="1140"/>
        <w:gridCol w:w="1680"/>
        <w:gridCol w:w="880"/>
        <w:gridCol w:w="5200"/>
      </w:tblGrid>
      <w:tr w:rsidR="00376E5A" w:rsidRPr="00376E5A" w14:paraId="005FFD30" w14:textId="77777777" w:rsidTr="00376E5A">
        <w:trPr>
          <w:trHeight w:val="300"/>
        </w:trPr>
        <w:tc>
          <w:tcPr>
            <w:tcW w:w="89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31456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bookmarkStart w:id="65" w:name="RANGE!A1:D17"/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Бонусы начисляются в течение 21 дня с даты обработки транзакции. Дата обработки транзакции в среднем производится в течение 3 дней с даты совершения транзакции, но может варьироваться.</w:t>
            </w:r>
            <w:bookmarkEnd w:id="65"/>
          </w:p>
        </w:tc>
      </w:tr>
      <w:tr w:rsidR="00376E5A" w:rsidRPr="00376E5A" w14:paraId="5A11CB6D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D80DB06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35F650C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0DB46CC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20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DBDEBF4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376E5A" w:rsidRPr="00376E5A" w14:paraId="1C774E9C" w14:textId="77777777" w:rsidTr="00376E5A">
        <w:trPr>
          <w:trHeight w:val="300"/>
        </w:trPr>
        <w:tc>
          <w:tcPr>
            <w:tcW w:w="890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77B601FD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t>Движение бонусов по счету</w:t>
            </w:r>
          </w:p>
        </w:tc>
      </w:tr>
      <w:tr w:rsidR="00376E5A" w:rsidRPr="00376E5A" w14:paraId="514DF0BC" w14:textId="77777777" w:rsidTr="00376E5A">
        <w:trPr>
          <w:trHeight w:val="45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280F685A" w14:textId="771D118B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 xml:space="preserve">ата 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br/>
              <w:t>транзакции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72230894" w14:textId="2340E4B2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ата списания «-» / начисления «+»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95B3D7"/>
            <w:vAlign w:val="center"/>
            <w:hideMark/>
          </w:tcPr>
          <w:p w14:paraId="450D055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Бонусы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1F92798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Описание</w:t>
            </w:r>
          </w:p>
        </w:tc>
      </w:tr>
      <w:tr w:rsidR="00376E5A" w:rsidRPr="00376E5A" w14:paraId="254764F8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6194652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20.04.2014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2AB927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13.05.2014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0B1E3DB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+50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22334E16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за вход в Телебанк</w:t>
            </w:r>
          </w:p>
        </w:tc>
      </w:tr>
      <w:tr w:rsidR="00376E5A" w:rsidRPr="00376E5A" w14:paraId="4C54D63C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EF9578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7E9F6E34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10.04.2014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4553C42A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C00000"/>
                <w:sz w:val="16"/>
                <w:szCs w:val="16"/>
                <w:lang w:eastAsia="ru-RU"/>
              </w:rPr>
              <w:t>-1500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9996217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Списание на вознаграждение по каталогу</w:t>
            </w:r>
          </w:p>
        </w:tc>
      </w:tr>
      <w:tr w:rsidR="00376E5A" w:rsidRPr="00376E5A" w14:paraId="4BEAFE2B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DAB9961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08.03.2014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B28196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31.03.2014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7C640F62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t>+1000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25AF2A00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по акции "Приведи друга"</w:t>
            </w:r>
          </w:p>
        </w:tc>
      </w:tr>
      <w:tr w:rsidR="00376E5A" w:rsidRPr="00376E5A" w14:paraId="5369202C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11258BF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05.01.2014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87856FA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6BADAE80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+500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10C641B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за транзакции по карте</w:t>
            </w:r>
          </w:p>
        </w:tc>
      </w:tr>
      <w:tr w:rsidR="00376E5A" w:rsidRPr="00376E5A" w14:paraId="052DC6D2" w14:textId="77777777" w:rsidTr="00376E5A">
        <w:trPr>
          <w:trHeight w:val="465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30412F4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01.01.2014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E57C6D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1874531F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1A5800A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дополнительных бонусов по акции от Шоколадница</w:t>
            </w:r>
          </w:p>
        </w:tc>
      </w:tr>
      <w:tr w:rsidR="00376E5A" w:rsidRPr="00376E5A" w14:paraId="724A1251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83108D5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01.01.2014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1C2CA31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27.01.2014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777A007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1E710E9B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базовых бонусов от Шоколадница</w:t>
            </w:r>
          </w:p>
        </w:tc>
      </w:tr>
      <w:tr w:rsidR="00376E5A" w:rsidRPr="00376E5A" w14:paraId="7FC5C602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1EADAE9B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0810297C" w14:textId="77777777" w:rsidR="00376E5A" w:rsidRPr="00376E5A" w:rsidRDefault="00376E5A" w:rsidP="00376E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DCE6F1"/>
            <w:vAlign w:val="bottom"/>
            <w:hideMark/>
          </w:tcPr>
          <w:p w14:paraId="6F141DDC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71CA7A61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76E5A" w:rsidRPr="00376E5A" w14:paraId="742B80F2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614A34C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76D7D8CF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1A57C94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5200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54A90B83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376E5A" w:rsidRPr="00376E5A" w14:paraId="1D5ADFCE" w14:textId="77777777" w:rsidTr="00376E5A">
        <w:trPr>
          <w:trHeight w:val="300"/>
        </w:trPr>
        <w:tc>
          <w:tcPr>
            <w:tcW w:w="8900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43FEB462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1F497D"/>
                <w:sz w:val="16"/>
                <w:szCs w:val="16"/>
                <w:lang w:eastAsia="ru-RU"/>
              </w:rPr>
              <w:t>Предполагаемые к начислению бонусы (бонусы могут быть начислены ранее указанной даты)</w:t>
            </w:r>
          </w:p>
        </w:tc>
      </w:tr>
      <w:tr w:rsidR="00376E5A" w:rsidRPr="00376E5A" w14:paraId="6C0331A5" w14:textId="77777777" w:rsidTr="00376E5A">
        <w:trPr>
          <w:trHeight w:val="45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4248B143" w14:textId="4E54B92E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 xml:space="preserve">ата 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br/>
              <w:t>транзакции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79C51F7E" w14:textId="3CF3E78E" w:rsidR="00376E5A" w:rsidRPr="00376E5A" w:rsidRDefault="00204FB1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Д</w:t>
            </w:r>
            <w:r w:rsidR="00376E5A"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ата списания «-» / начисления «+»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95B3D7"/>
            <w:vAlign w:val="center"/>
            <w:hideMark/>
          </w:tcPr>
          <w:p w14:paraId="1A5621E8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Бонусы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95B3D7"/>
            <w:vAlign w:val="center"/>
            <w:hideMark/>
          </w:tcPr>
          <w:p w14:paraId="755F81C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ru-RU"/>
              </w:rPr>
              <w:t>Описание</w:t>
            </w:r>
          </w:p>
        </w:tc>
      </w:tr>
      <w:tr w:rsidR="00376E5A" w:rsidRPr="00376E5A" w14:paraId="1D33FA46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51946C2B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08.05.2014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460696BF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30.05.2014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05D1F12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+800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21D6837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повышенных бонусов от Ашан</w:t>
            </w:r>
          </w:p>
        </w:tc>
      </w:tr>
      <w:tr w:rsidR="00376E5A" w:rsidRPr="00376E5A" w14:paraId="467EA464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6E14FF4E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13.05.2014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36935629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06.06.2014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BFBFB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4D5D4247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+100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F2F2F2"/>
            <w:vAlign w:val="bottom"/>
            <w:hideMark/>
          </w:tcPr>
          <w:p w14:paraId="0DC48067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Начисление от ВТБ24 за транзакции по карте</w:t>
            </w:r>
          </w:p>
        </w:tc>
      </w:tr>
      <w:tr w:rsidR="00376E5A" w:rsidRPr="00376E5A" w14:paraId="24DC2924" w14:textId="77777777" w:rsidTr="00376E5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03757A4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4CE0C97D" w14:textId="77777777" w:rsidR="00376E5A" w:rsidRPr="00376E5A" w:rsidRDefault="00376E5A" w:rsidP="00376E5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ru-RU"/>
              </w:rPr>
              <w:t>Всего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DCE6F1"/>
            <w:vAlign w:val="bottom"/>
            <w:hideMark/>
          </w:tcPr>
          <w:p w14:paraId="669E9620" w14:textId="77777777" w:rsidR="00376E5A" w:rsidRPr="00376E5A" w:rsidRDefault="00376E5A" w:rsidP="00376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b/>
                <w:bCs/>
                <w:color w:val="76933C"/>
                <w:sz w:val="16"/>
                <w:szCs w:val="16"/>
                <w:lang w:eastAsia="ru-RU"/>
              </w:rPr>
              <w:t>900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14:paraId="6CF24208" w14:textId="77777777" w:rsidR="00376E5A" w:rsidRPr="00376E5A" w:rsidRDefault="00376E5A" w:rsidP="00376E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376E5A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14:paraId="3B3D9548" w14:textId="0398A6DB" w:rsidR="0080354C" w:rsidRPr="00EB63EB" w:rsidRDefault="00EB63EB" w:rsidP="00EB63EB">
      <w:pPr>
        <w:pStyle w:val="af8"/>
        <w:spacing w:before="120" w:after="240"/>
        <w:jc w:val="center"/>
        <w:rPr>
          <w:rFonts w:ascii="Arial" w:hAnsi="Arial" w:cs="Arial"/>
          <w:szCs w:val="20"/>
        </w:rPr>
      </w:pPr>
      <w:bookmarkStart w:id="66" w:name="_Ref388451703"/>
      <w:r>
        <w:t xml:space="preserve">Рис </w:t>
      </w:r>
      <w:r w:rsidR="00621708">
        <w:fldChar w:fldCharType="begin"/>
      </w:r>
      <w:r w:rsidR="00621708">
        <w:instrText xml:space="preserve"> SEQ Рис \* ARABIC </w:instrText>
      </w:r>
      <w:r w:rsidR="00621708">
        <w:fldChar w:fldCharType="separate"/>
      </w:r>
      <w:r>
        <w:rPr>
          <w:noProof/>
        </w:rPr>
        <w:t>1</w:t>
      </w:r>
      <w:r w:rsidR="00621708">
        <w:rPr>
          <w:noProof/>
        </w:rPr>
        <w:fldChar w:fldCharType="end"/>
      </w:r>
      <w:bookmarkEnd w:id="66"/>
      <w:r>
        <w:t>. Таблицы и п</w:t>
      </w:r>
      <w:r w:rsidRPr="0084701D">
        <w:t>оля доработанного раздела Выписка</w:t>
      </w:r>
    </w:p>
    <w:p w14:paraId="09B4DBA9" w14:textId="77777777" w:rsidR="00C6486E" w:rsidRDefault="00C6486E" w:rsidP="00755CB7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4494BEC7" w14:textId="2BC34CF6" w:rsidR="0080354C" w:rsidRDefault="00755CB7" w:rsidP="00755CB7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Доработки раздела «Выписка» включают в себя:</w:t>
      </w:r>
    </w:p>
    <w:p w14:paraId="4FDCC18D" w14:textId="77777777" w:rsidR="00F2512D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Публикацию в разделе второй таблицы с операциями по предначисленным бонусам клиента «</w:t>
      </w:r>
      <w:r w:rsidRPr="00755CB7">
        <w:rPr>
          <w:rFonts w:ascii="Arial" w:hAnsi="Arial" w:cs="Arial"/>
          <w:sz w:val="20"/>
          <w:szCs w:val="20"/>
        </w:rPr>
        <w:t>Предполагаемые к начислению бонусы (бонусы могут быть начислены ранее указанной даты)</w:t>
      </w:r>
      <w:r>
        <w:rPr>
          <w:rFonts w:ascii="Arial" w:hAnsi="Arial" w:cs="Arial"/>
          <w:sz w:val="20"/>
          <w:szCs w:val="20"/>
        </w:rPr>
        <w:t>».</w:t>
      </w:r>
      <w:r w:rsidR="00F2512D">
        <w:rPr>
          <w:rFonts w:ascii="Arial" w:hAnsi="Arial" w:cs="Arial"/>
          <w:sz w:val="20"/>
          <w:szCs w:val="20"/>
        </w:rPr>
        <w:t xml:space="preserve"> </w:t>
      </w:r>
    </w:p>
    <w:p w14:paraId="7E6C4245" w14:textId="62FA28EB" w:rsidR="00755CB7" w:rsidRDefault="00F2512D" w:rsidP="00F2512D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 разработке необходимо учесть следующее:</w:t>
      </w:r>
    </w:p>
    <w:p w14:paraId="2A331815" w14:textId="2FD6079C" w:rsidR="001F41D1" w:rsidRDefault="004352CE" w:rsidP="00140FFD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данной таблицы необ</w:t>
      </w:r>
      <w:r w:rsidR="00E23879">
        <w:rPr>
          <w:rFonts w:ascii="Arial" w:hAnsi="Arial" w:cs="Arial"/>
          <w:sz w:val="20"/>
          <w:szCs w:val="20"/>
        </w:rPr>
        <w:t>ходимо предусмотреть пейджинг.</w:t>
      </w:r>
    </w:p>
    <w:p w14:paraId="0FAF36FA" w14:textId="02DFCCEF" w:rsidR="00F2512D" w:rsidRDefault="00E23879" w:rsidP="00140FFD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commentRangeStart w:id="67"/>
      <w:r>
        <w:rPr>
          <w:rFonts w:ascii="Arial" w:hAnsi="Arial" w:cs="Arial"/>
          <w:sz w:val="20"/>
          <w:szCs w:val="20"/>
        </w:rPr>
        <w:t>Для данной таблицы необходимо предусмотреть такой же блок фильтров, как для таблицы</w:t>
      </w:r>
      <w:r w:rsidR="00503CEA">
        <w:rPr>
          <w:rFonts w:ascii="Arial" w:hAnsi="Arial" w:cs="Arial"/>
          <w:sz w:val="20"/>
          <w:szCs w:val="20"/>
        </w:rPr>
        <w:t xml:space="preserve"> реальных начислений.</w:t>
      </w:r>
      <w:r w:rsidR="00F01890">
        <w:rPr>
          <w:rFonts w:ascii="Arial" w:hAnsi="Arial" w:cs="Arial"/>
          <w:sz w:val="20"/>
          <w:szCs w:val="20"/>
        </w:rPr>
        <w:t xml:space="preserve"> По умолчанию фильтры должны принимать такое же значение.</w:t>
      </w:r>
      <w:commentRangeEnd w:id="67"/>
      <w:r w:rsidR="00581872">
        <w:rPr>
          <w:rStyle w:val="ac"/>
        </w:rPr>
        <w:commentReference w:id="67"/>
      </w:r>
    </w:p>
    <w:p w14:paraId="4895D6BF" w14:textId="17674671" w:rsidR="00755CB7" w:rsidRP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>Переименование существующей таблицы с операциями по реальным бонусам клиента в «Движение бонусов по счету».</w:t>
      </w:r>
    </w:p>
    <w:p w14:paraId="336C6AA4" w14:textId="77777777" w:rsid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Добавление в обоих таблицах колонки «Дата транзакции». </w:t>
      </w:r>
    </w:p>
    <w:p w14:paraId="55C453F2" w14:textId="6143F69C" w:rsidR="00755CB7" w:rsidRPr="00755CB7" w:rsidRDefault="00755CB7" w:rsidP="00755CB7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Данные для этой колонки поступают от ИС Банка в реестре начисления. Для операций списания данное поле заполняться не </w:t>
      </w:r>
      <w:commentRangeStart w:id="68"/>
      <w:r w:rsidRPr="00755CB7">
        <w:rPr>
          <w:rFonts w:ascii="Arial" w:hAnsi="Arial" w:cs="Arial"/>
          <w:sz w:val="20"/>
          <w:szCs w:val="20"/>
        </w:rPr>
        <w:t>должно</w:t>
      </w:r>
      <w:commentRangeEnd w:id="68"/>
      <w:r w:rsidR="003F1FA3">
        <w:rPr>
          <w:rStyle w:val="ac"/>
        </w:rPr>
        <w:commentReference w:id="68"/>
      </w:r>
      <w:r w:rsidRPr="00755CB7">
        <w:rPr>
          <w:rFonts w:ascii="Arial" w:hAnsi="Arial" w:cs="Arial"/>
          <w:sz w:val="20"/>
          <w:szCs w:val="20"/>
        </w:rPr>
        <w:t>.</w:t>
      </w:r>
    </w:p>
    <w:p w14:paraId="1FE0546C" w14:textId="655B9427" w:rsidR="00755CB7" w:rsidRDefault="00755CB7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t xml:space="preserve">Переименование существующей колонки «Дата начисления» в </w:t>
      </w:r>
      <w:r>
        <w:rPr>
          <w:rFonts w:ascii="Arial" w:hAnsi="Arial" w:cs="Arial"/>
          <w:sz w:val="20"/>
          <w:szCs w:val="20"/>
        </w:rPr>
        <w:t>«</w:t>
      </w:r>
      <w:r w:rsidRPr="00755CB7">
        <w:rPr>
          <w:rFonts w:ascii="Arial" w:hAnsi="Arial" w:cs="Arial"/>
          <w:sz w:val="20"/>
          <w:szCs w:val="20"/>
        </w:rPr>
        <w:t xml:space="preserve">Дата списания «-» / </w:t>
      </w:r>
      <w:r>
        <w:rPr>
          <w:rFonts w:ascii="Arial" w:hAnsi="Arial" w:cs="Arial"/>
          <w:sz w:val="20"/>
          <w:szCs w:val="20"/>
        </w:rPr>
        <w:t>н</w:t>
      </w:r>
      <w:r w:rsidRPr="00755CB7">
        <w:rPr>
          <w:rFonts w:ascii="Arial" w:hAnsi="Arial" w:cs="Arial"/>
          <w:sz w:val="20"/>
          <w:szCs w:val="20"/>
        </w:rPr>
        <w:t>ачисления «+»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54F957B" w14:textId="11FC6E93" w:rsidR="00755CB7" w:rsidRDefault="00755CB7" w:rsidP="00755CB7">
      <w:pPr>
        <w:pStyle w:val="a3"/>
        <w:spacing w:after="0" w:line="240" w:lineRule="auto"/>
        <w:rPr>
          <w:rFonts w:ascii="Arial" w:hAnsi="Arial" w:cs="Arial"/>
          <w:sz w:val="20"/>
          <w:szCs w:val="20"/>
        </w:rPr>
      </w:pPr>
      <w:r w:rsidRPr="00755CB7">
        <w:rPr>
          <w:rFonts w:ascii="Arial" w:hAnsi="Arial" w:cs="Arial"/>
          <w:sz w:val="20"/>
          <w:szCs w:val="20"/>
        </w:rPr>
        <w:lastRenderedPageBreak/>
        <w:t xml:space="preserve">Данные для этой колонки </w:t>
      </w:r>
      <w:r>
        <w:rPr>
          <w:rFonts w:ascii="Arial" w:hAnsi="Arial" w:cs="Arial"/>
          <w:sz w:val="20"/>
          <w:szCs w:val="20"/>
        </w:rPr>
        <w:t>теперь будут также поступать</w:t>
      </w:r>
      <w:r w:rsidRPr="00755CB7">
        <w:rPr>
          <w:rFonts w:ascii="Arial" w:hAnsi="Arial" w:cs="Arial"/>
          <w:sz w:val="20"/>
          <w:szCs w:val="20"/>
        </w:rPr>
        <w:t xml:space="preserve"> от ИС Банка в реестре начисления. Для операций </w:t>
      </w:r>
      <w:r>
        <w:rPr>
          <w:rFonts w:ascii="Arial" w:hAnsi="Arial" w:cs="Arial"/>
          <w:sz w:val="20"/>
          <w:szCs w:val="20"/>
        </w:rPr>
        <w:t>списания как прежде Системой указывается дата оформления заказа клиентом.</w:t>
      </w:r>
    </w:p>
    <w:p w14:paraId="06C3C9B4" w14:textId="30E8D659" w:rsidR="00593186" w:rsidRDefault="002336C2" w:rsidP="00140FFD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Публикация акционных</w:t>
      </w:r>
      <w:r w:rsidR="005931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начислений</w:t>
      </w:r>
      <w:r w:rsidR="00593186">
        <w:rPr>
          <w:rFonts w:ascii="Arial" w:hAnsi="Arial" w:cs="Arial"/>
          <w:sz w:val="20"/>
          <w:szCs w:val="20"/>
        </w:rPr>
        <w:t xml:space="preserve"> предначисленных бонусов</w:t>
      </w:r>
      <w:r w:rsidR="00593186" w:rsidRPr="00593186">
        <w:rPr>
          <w:rFonts w:ascii="Arial" w:hAnsi="Arial" w:cs="Arial"/>
          <w:sz w:val="20"/>
          <w:szCs w:val="20"/>
        </w:rPr>
        <w:t xml:space="preserve"> </w:t>
      </w:r>
      <w:r w:rsidR="00593186">
        <w:rPr>
          <w:rFonts w:ascii="Arial" w:hAnsi="Arial" w:cs="Arial"/>
          <w:sz w:val="20"/>
          <w:szCs w:val="20"/>
        </w:rPr>
        <w:t>синим цветом.</w:t>
      </w:r>
    </w:p>
    <w:p w14:paraId="7A5428F9" w14:textId="77777777" w:rsidR="00C6486E" w:rsidRDefault="00C6486E" w:rsidP="00C6486E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22943681" w14:textId="173EDD04" w:rsidR="00FB3D24" w:rsidRDefault="00755CB7" w:rsidP="00C6486E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Данные для поля «Описан</w:t>
      </w:r>
      <w:r w:rsidR="004C72A5">
        <w:rPr>
          <w:rFonts w:ascii="Arial" w:hAnsi="Arial" w:cs="Arial"/>
          <w:sz w:val="20"/>
          <w:szCs w:val="20"/>
        </w:rPr>
        <w:t>и</w:t>
      </w:r>
      <w:r>
        <w:rPr>
          <w:rFonts w:ascii="Arial" w:hAnsi="Arial" w:cs="Arial"/>
          <w:sz w:val="20"/>
          <w:szCs w:val="20"/>
        </w:rPr>
        <w:t>е» как и прежде</w:t>
      </w:r>
      <w:r w:rsidR="004C72A5">
        <w:rPr>
          <w:rFonts w:ascii="Arial" w:hAnsi="Arial" w:cs="Arial"/>
          <w:sz w:val="20"/>
          <w:szCs w:val="20"/>
        </w:rPr>
        <w:t>:</w:t>
      </w:r>
    </w:p>
    <w:p w14:paraId="7B5A9ED5" w14:textId="5AA0E1CB" w:rsidR="00755CB7" w:rsidRPr="004C72A5" w:rsidRDefault="00755CB7" w:rsidP="00140FFD">
      <w:pPr>
        <w:pStyle w:val="a3"/>
        <w:numPr>
          <w:ilvl w:val="0"/>
          <w:numId w:val="10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4C72A5">
        <w:rPr>
          <w:rFonts w:ascii="Arial" w:hAnsi="Arial" w:cs="Arial"/>
          <w:sz w:val="20"/>
          <w:szCs w:val="20"/>
        </w:rPr>
        <w:t>Для начислений поступают от ИС Банка</w:t>
      </w:r>
      <w:r w:rsidR="004C72A5" w:rsidRPr="004C72A5">
        <w:rPr>
          <w:rFonts w:ascii="Arial" w:hAnsi="Arial" w:cs="Arial"/>
          <w:sz w:val="20"/>
          <w:szCs w:val="20"/>
        </w:rPr>
        <w:t xml:space="preserve"> в реестре начисления.</w:t>
      </w:r>
    </w:p>
    <w:p w14:paraId="69D2E4D0" w14:textId="7BAC22E1" w:rsidR="004C72A5" w:rsidRPr="004C72A5" w:rsidRDefault="004C72A5" w:rsidP="00140FFD">
      <w:pPr>
        <w:pStyle w:val="a3"/>
        <w:numPr>
          <w:ilvl w:val="0"/>
          <w:numId w:val="10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4C72A5">
        <w:rPr>
          <w:rFonts w:ascii="Arial" w:hAnsi="Arial" w:cs="Arial"/>
          <w:sz w:val="20"/>
          <w:szCs w:val="20"/>
        </w:rPr>
        <w:t>Для списаний по заказам Система формирует Описание самостоятельно на основе номера и состава заказа.</w:t>
      </w:r>
    </w:p>
    <w:p w14:paraId="1C2AB72D" w14:textId="25C80DBD" w:rsidR="00755CB7" w:rsidRPr="00755CB7" w:rsidRDefault="00593186" w:rsidP="00F24B6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Также остается неизменным функционал публикации акционных начислений синим цветом в таблице реальных начислений.</w:t>
      </w:r>
    </w:p>
    <w:p w14:paraId="46121A6C" w14:textId="5A4980E1" w:rsidR="003F085A" w:rsidRPr="00896730" w:rsidRDefault="006A57EC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69" w:name="_Toc388454178"/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r>
        <w:rPr>
          <w:rFonts w:ascii="Arial" w:hAnsi="Arial" w:cs="Arial"/>
        </w:rPr>
        <w:t>ВТБ24</w:t>
      </w:r>
      <w:bookmarkEnd w:id="69"/>
    </w:p>
    <w:p w14:paraId="07F67889" w14:textId="2D569BE0" w:rsidR="00940DEC" w:rsidRDefault="00940DEC" w:rsidP="00140FFD">
      <w:pPr>
        <w:pStyle w:val="a3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Доработанный формат взаимодействия по начислениям нужно согласовать с ВТБ24 (ИС Банка). </w:t>
      </w:r>
    </w:p>
    <w:p w14:paraId="13DE4A69" w14:textId="1016CD0D" w:rsidR="002341F5" w:rsidRPr="00765F47" w:rsidRDefault="000608AB" w:rsidP="00140FFD">
      <w:pPr>
        <w:pStyle w:val="a3"/>
        <w:numPr>
          <w:ilvl w:val="0"/>
          <w:numId w:val="4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Прототип раздела «Выписка» с учетом доработок предоставляет ВТБ24.</w:t>
      </w:r>
    </w:p>
    <w:p w14:paraId="31D41FDE" w14:textId="1FEB3AB1" w:rsidR="008432BC" w:rsidRPr="00EB7EAE" w:rsidRDefault="008432BC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70" w:name="_Toc388454179"/>
      <w:commentRangeStart w:id="71"/>
      <w:commentRangeStart w:id="72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commentRangeEnd w:id="71"/>
      <w:r w:rsidR="005E2B47">
        <w:rPr>
          <w:rStyle w:val="ac"/>
          <w:rFonts w:asciiTheme="minorHAnsi" w:eastAsiaTheme="minorHAnsi" w:hAnsiTheme="minorHAnsi" w:cstheme="minorBidi"/>
          <w:b w:val="0"/>
          <w:bCs w:val="0"/>
          <w:color w:val="auto"/>
        </w:rPr>
        <w:commentReference w:id="71"/>
      </w:r>
      <w:bookmarkEnd w:id="70"/>
      <w:commentRangeEnd w:id="72"/>
      <w:r w:rsidR="00550B29">
        <w:rPr>
          <w:rStyle w:val="ac"/>
          <w:rFonts w:asciiTheme="minorHAnsi" w:eastAsiaTheme="minorHAnsi" w:hAnsiTheme="minorHAnsi" w:cstheme="minorBidi"/>
          <w:b w:val="0"/>
          <w:bCs w:val="0"/>
          <w:color w:val="auto"/>
        </w:rPr>
        <w:commentReference w:id="72"/>
      </w:r>
    </w:p>
    <w:p w14:paraId="4756733B" w14:textId="59376D0D" w:rsidR="00C755F1" w:rsidRPr="00765F47" w:rsidRDefault="00C755F1" w:rsidP="00140FFD">
      <w:pPr>
        <w:pStyle w:val="a3"/>
        <w:numPr>
          <w:ilvl w:val="0"/>
          <w:numId w:val="5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</w:p>
    <w:p w14:paraId="50E21506" w14:textId="39C6CB37" w:rsidR="006A57EC" w:rsidRPr="006A57EC" w:rsidRDefault="006A57EC" w:rsidP="00140FFD">
      <w:pPr>
        <w:pStyle w:val="1"/>
        <w:numPr>
          <w:ilvl w:val="0"/>
          <w:numId w:val="3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73" w:name="_Toc388454180"/>
      <w:r w:rsidRPr="006A57EC">
        <w:rPr>
          <w:rFonts w:ascii="Arial" w:hAnsi="Arial" w:cs="Arial"/>
        </w:rPr>
        <w:t>Доработки, необходимые от ИС Банка</w:t>
      </w:r>
      <w:bookmarkEnd w:id="73"/>
    </w:p>
    <w:p w14:paraId="1A6ED985" w14:textId="554D30CD" w:rsidR="006A57EC" w:rsidRDefault="00EE6F09" w:rsidP="006A57EC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26F28435" w14:textId="3E5F760C" w:rsidR="003218E1" w:rsidRPr="003218E1" w:rsidRDefault="00C25460" w:rsidP="00140FFD">
      <w:pPr>
        <w:pStyle w:val="a3"/>
        <w:numPr>
          <w:ilvl w:val="0"/>
          <w:numId w:val="6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 реестрового взаимодействия</w:t>
      </w:r>
      <w:r w:rsidR="008C722B">
        <w:rPr>
          <w:rFonts w:ascii="Arial" w:hAnsi="Arial" w:cs="Arial"/>
          <w:sz w:val="20"/>
          <w:szCs w:val="20"/>
        </w:rPr>
        <w:t xml:space="preserve">  «</w:t>
      </w:r>
      <w:r w:rsidR="008C722B" w:rsidRPr="00322995">
        <w:rPr>
          <w:rFonts w:ascii="Arial" w:hAnsi="Arial" w:cs="Arial"/>
          <w:i/>
          <w:sz w:val="20"/>
          <w:szCs w:val="20"/>
        </w:rPr>
        <w:t>3.6 Начисление бонусов на бонусные счета клиентов</w:t>
      </w:r>
      <w:r w:rsidR="008C722B">
        <w:rPr>
          <w:rFonts w:ascii="Arial" w:hAnsi="Arial" w:cs="Arial"/>
          <w:sz w:val="20"/>
          <w:szCs w:val="20"/>
        </w:rPr>
        <w:t>».</w:t>
      </w:r>
    </w:p>
    <w:sectPr w:rsidR="003218E1" w:rsidRPr="003218E1" w:rsidSect="001177EE">
      <w:headerReference w:type="default" r:id="rId10"/>
      <w:footerReference w:type="default" r:id="rId11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2" w:author="Сергей Щербаков" w:date="2014-05-21T16:53:00Z" w:initials="СЩ">
    <w:p w14:paraId="75686201" w14:textId="761F8F9C" w:rsidR="00AB3D39" w:rsidRPr="00AB3D39" w:rsidRDefault="00AB3D39">
      <w:pPr>
        <w:pStyle w:val="ad"/>
      </w:pPr>
      <w:r>
        <w:rPr>
          <w:rStyle w:val="ac"/>
        </w:rPr>
        <w:annotationRef/>
      </w:r>
      <w:r>
        <w:t>Отображать баланс предначисленных бонусов в Личном кабинете, раздел Выписка?</w:t>
      </w:r>
    </w:p>
  </w:comment>
  <w:comment w:id="44" w:author="Evgeniya Chzhan" w:date="2014-05-21T13:17:00Z" w:initials="EC">
    <w:p w14:paraId="1251AE3D" w14:textId="34A99474" w:rsidR="006844EE" w:rsidRDefault="006844EE">
      <w:pPr>
        <w:pStyle w:val="ad"/>
      </w:pPr>
      <w:r>
        <w:rPr>
          <w:rStyle w:val="ac"/>
        </w:rPr>
        <w:annotationRef/>
      </w:r>
      <w:r>
        <w:t>Сережа, название подойдет?</w:t>
      </w:r>
    </w:p>
  </w:comment>
  <w:comment w:id="45" w:author="Сергей Щербаков" w:date="2014-05-21T16:57:00Z" w:initials="СЩ">
    <w:p w14:paraId="040400A2" w14:textId="108E9144" w:rsidR="00AA32D9" w:rsidRPr="003042E2" w:rsidRDefault="00AA32D9">
      <w:pPr>
        <w:pStyle w:val="ad"/>
      </w:pPr>
      <w:r>
        <w:rPr>
          <w:rStyle w:val="ac"/>
        </w:rPr>
        <w:annotationRef/>
      </w:r>
      <w:r>
        <w:rPr>
          <w:lang w:val="en-US"/>
        </w:rPr>
        <w:t>TransactionDateTime</w:t>
      </w:r>
    </w:p>
  </w:comment>
  <w:comment w:id="46" w:author="Evgeniya Chzhan" w:date="2014-05-21T13:54:00Z" w:initials="EC">
    <w:p w14:paraId="60405AB3" w14:textId="195CE233" w:rsidR="006844EE" w:rsidRDefault="006844EE">
      <w:pPr>
        <w:pStyle w:val="ad"/>
      </w:pPr>
      <w:r>
        <w:rPr>
          <w:rStyle w:val="ac"/>
        </w:rPr>
        <w:annotationRef/>
      </w:r>
      <w:r>
        <w:t>Только дата или и время нам может понадобиться?</w:t>
      </w:r>
    </w:p>
  </w:comment>
  <w:comment w:id="47" w:author="Evgeniya Chzhan" w:date="2014-05-21T13:17:00Z" w:initials="EC">
    <w:p w14:paraId="27D52C4F" w14:textId="77777777" w:rsidR="006844EE" w:rsidRDefault="006844EE" w:rsidP="00383CE1">
      <w:pPr>
        <w:pStyle w:val="ad"/>
      </w:pPr>
      <w:r>
        <w:rPr>
          <w:rStyle w:val="ac"/>
        </w:rPr>
        <w:annotationRef/>
      </w:r>
      <w:r>
        <w:t>Только дата или и время нам может понадобиться?</w:t>
      </w:r>
    </w:p>
  </w:comment>
  <w:comment w:id="48" w:author="Evgeniya Chzhan" w:date="2014-05-21T13:15:00Z" w:initials="EC">
    <w:p w14:paraId="593FB2D3" w14:textId="5DF83037" w:rsidR="006844EE" w:rsidRDefault="006844EE">
      <w:pPr>
        <w:pStyle w:val="ad"/>
      </w:pPr>
      <w:r>
        <w:rPr>
          <w:rStyle w:val="ac"/>
        </w:rPr>
        <w:annotationRef/>
      </w:r>
      <w:r>
        <w:t xml:space="preserve">Сережа, название подойдет? </w:t>
      </w:r>
    </w:p>
  </w:comment>
  <w:comment w:id="49" w:author="Сергей Щербаков" w:date="2014-05-21T16:57:00Z" w:initials="СЩ">
    <w:p w14:paraId="7E578814" w14:textId="4AFD54B4" w:rsidR="00AA32D9" w:rsidRPr="003042E2" w:rsidRDefault="00AA32D9">
      <w:pPr>
        <w:pStyle w:val="ad"/>
      </w:pPr>
      <w:r>
        <w:rPr>
          <w:rStyle w:val="ac"/>
        </w:rPr>
        <w:annotationRef/>
      </w:r>
      <w:r>
        <w:rPr>
          <w:lang w:val="en-US"/>
        </w:rPr>
        <w:t>BonusTransactionDateTime</w:t>
      </w:r>
    </w:p>
  </w:comment>
  <w:comment w:id="50" w:author="Evgeniya Chzhan" w:date="2014-05-21T13:15:00Z" w:initials="EC">
    <w:p w14:paraId="31EDA4B3" w14:textId="5348852E" w:rsidR="006844EE" w:rsidRDefault="006844EE">
      <w:pPr>
        <w:pStyle w:val="ad"/>
      </w:pPr>
      <w:r>
        <w:rPr>
          <w:rStyle w:val="ac"/>
        </w:rPr>
        <w:annotationRef/>
      </w:r>
      <w:r>
        <w:t>Тут у меня вопрос – а что если мы этой датой не начислим ввиду какого-либо сбоя, а начислим спустя несколько дней?</w:t>
      </w:r>
    </w:p>
    <w:p w14:paraId="36A0D642" w14:textId="0CD91808" w:rsidR="006844EE" w:rsidRDefault="006844EE">
      <w:pPr>
        <w:pStyle w:val="ad"/>
      </w:pPr>
      <w:r>
        <w:t>Ничего, если клиент в выписке увидит начисление не в ту дату, что указана?</w:t>
      </w:r>
    </w:p>
    <w:p w14:paraId="57594092" w14:textId="160F0825" w:rsidR="006844EE" w:rsidRDefault="006844EE">
      <w:pPr>
        <w:pStyle w:val="ad"/>
      </w:pPr>
      <w:r>
        <w:t>(((</w:t>
      </w:r>
    </w:p>
  </w:comment>
  <w:comment w:id="51" w:author="Evgeniya Chzhan" w:date="2014-05-21T13:13:00Z" w:initials="EC">
    <w:p w14:paraId="23D2C398" w14:textId="6F927FF3" w:rsidR="006844EE" w:rsidRDefault="006844EE">
      <w:pPr>
        <w:pStyle w:val="ad"/>
      </w:pPr>
      <w:r>
        <w:rPr>
          <w:rStyle w:val="ac"/>
        </w:rPr>
        <w:annotationRef/>
      </w:r>
      <w:r>
        <w:t>Только дата или и время нам может понадобиться?</w:t>
      </w:r>
    </w:p>
  </w:comment>
  <w:comment w:id="52" w:author="Сергей Щербаков" w:date="2014-05-21T17:00:00Z" w:initials="СЩ">
    <w:p w14:paraId="260527E5" w14:textId="1F4BD7DE" w:rsidR="00FF6050" w:rsidRPr="00FF6050" w:rsidRDefault="00FF6050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BonusTransactionId</w:t>
      </w:r>
    </w:p>
  </w:comment>
  <w:comment w:id="53" w:author="Сергей Щербаков" w:date="2014-05-21T17:02:00Z" w:initials="СЩ">
    <w:p w14:paraId="7BF2FF14" w14:textId="47F5885B" w:rsidR="00FF01FA" w:rsidRPr="00FF01FA" w:rsidRDefault="00FF01FA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BonusTransactionId</w:t>
      </w:r>
    </w:p>
  </w:comment>
  <w:comment w:id="54" w:author="Сергей Щербаков" w:date="2014-05-21T17:03:00Z" w:initials="СЩ">
    <w:p w14:paraId="233C1632" w14:textId="64EC8D0E" w:rsidR="00E92EFC" w:rsidRPr="00E92EFC" w:rsidRDefault="00E92EFC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TransactionDateTime</w:t>
      </w:r>
    </w:p>
  </w:comment>
  <w:comment w:id="55" w:author="Сергей Щербаков" w:date="2014-05-21T17:03:00Z" w:initials="СЩ">
    <w:p w14:paraId="61EC301F" w14:textId="1AEB2CD6" w:rsidR="00E92EFC" w:rsidRPr="00E92EFC" w:rsidRDefault="00E92EFC">
      <w:pPr>
        <w:pStyle w:val="ad"/>
        <w:rPr>
          <w:lang w:val="en-US"/>
        </w:rPr>
      </w:pPr>
      <w:r>
        <w:rPr>
          <w:rStyle w:val="ac"/>
        </w:rPr>
        <w:annotationRef/>
      </w:r>
      <w:r>
        <w:rPr>
          <w:lang w:val="en-US"/>
        </w:rPr>
        <w:t>BonusTransactionDateTime</w:t>
      </w:r>
    </w:p>
  </w:comment>
  <w:comment w:id="56" w:author="Evgeniya Chzhan" w:date="2014-05-21T14:06:00Z" w:initials="EC">
    <w:p w14:paraId="293C8CD2" w14:textId="13607AA4" w:rsidR="006844EE" w:rsidRPr="00B63A3E" w:rsidRDefault="006844EE">
      <w:pPr>
        <w:pStyle w:val="ad"/>
        <w:rPr>
          <w:lang w:val="en-US"/>
        </w:rPr>
      </w:pPr>
      <w:r>
        <w:rPr>
          <w:rStyle w:val="ac"/>
        </w:rPr>
        <w:annotationRef/>
      </w:r>
      <w:r>
        <w:t>Нужно</w:t>
      </w:r>
      <w:r w:rsidRPr="00B63A3E">
        <w:rPr>
          <w:lang w:val="en-US"/>
        </w:rPr>
        <w:t xml:space="preserve"> </w:t>
      </w:r>
      <w:r>
        <w:t>ли</w:t>
      </w:r>
      <w:r w:rsidRPr="00B63A3E">
        <w:rPr>
          <w:lang w:val="en-US"/>
        </w:rPr>
        <w:t xml:space="preserve"> </w:t>
      </w:r>
      <w:r>
        <w:t>им</w:t>
      </w:r>
    </w:p>
  </w:comment>
  <w:comment w:id="57" w:author="Сергей Щербаков" w:date="2014-05-21T17:04:00Z" w:initials="СЩ">
    <w:p w14:paraId="1ACBBE8B" w14:textId="6D672B4C" w:rsidR="00B63A3E" w:rsidRPr="00B63A3E" w:rsidRDefault="00B63A3E">
      <w:pPr>
        <w:pStyle w:val="ad"/>
      </w:pPr>
      <w:r>
        <w:rPr>
          <w:rStyle w:val="ac"/>
        </w:rPr>
        <w:annotationRef/>
      </w:r>
      <w:r>
        <w:rPr>
          <w:rStyle w:val="ac"/>
        </w:rPr>
        <w:t>Ненада?</w:t>
      </w:r>
    </w:p>
  </w:comment>
  <w:comment w:id="58" w:author="Evgeniya Chzhan" w:date="2014-05-21T14:03:00Z" w:initials="EC">
    <w:p w14:paraId="735B4062" w14:textId="77777777" w:rsidR="006844EE" w:rsidRDefault="006844EE">
      <w:pPr>
        <w:pStyle w:val="ad"/>
      </w:pPr>
      <w:r>
        <w:rPr>
          <w:rStyle w:val="ac"/>
        </w:rPr>
        <w:annotationRef/>
      </w:r>
      <w:r>
        <w:t>Теперь в отличие от спеки мы отправляем тот, что Банк прислал (раньше видимо ставили свой).</w:t>
      </w:r>
    </w:p>
    <w:p w14:paraId="3FCC1296" w14:textId="77777777" w:rsidR="006844EE" w:rsidRDefault="006844EE">
      <w:pPr>
        <w:pStyle w:val="ad"/>
      </w:pPr>
    </w:p>
    <w:p w14:paraId="69A029ED" w14:textId="7750C4EF" w:rsidR="006844EE" w:rsidRDefault="006844EE">
      <w:pPr>
        <w:pStyle w:val="ad"/>
      </w:pPr>
      <w:r>
        <w:t>Сережа, нужно ли добавить какой-то параметр, отображающий фактическую дату и время произведенного Системой начисления?</w:t>
      </w:r>
    </w:p>
  </w:comment>
  <w:comment w:id="59" w:author="Сергей Щербаков" w:date="2014-05-21T17:05:00Z" w:initials="СЩ">
    <w:p w14:paraId="3462BD5F" w14:textId="53F6A67C" w:rsidR="00B63A3E" w:rsidRDefault="00B63A3E">
      <w:pPr>
        <w:pStyle w:val="ad"/>
      </w:pPr>
      <w:r>
        <w:rPr>
          <w:rStyle w:val="ac"/>
        </w:rPr>
        <w:annotationRef/>
      </w:r>
      <w:r>
        <w:rPr>
          <w:rStyle w:val="ac"/>
        </w:rPr>
        <w:t>Ненада?</w:t>
      </w:r>
    </w:p>
  </w:comment>
  <w:comment w:id="60" w:author="Сергей Щербаков" w:date="2014-05-21T17:06:00Z" w:initials="СЩ">
    <w:p w14:paraId="1E52E28A" w14:textId="0C551648" w:rsidR="00B63A3E" w:rsidRPr="0064546B" w:rsidRDefault="00B63A3E">
      <w:pPr>
        <w:pStyle w:val="ad"/>
      </w:pPr>
      <w:r>
        <w:rPr>
          <w:rStyle w:val="ac"/>
        </w:rPr>
        <w:annotationRef/>
      </w:r>
      <w:r>
        <w:rPr>
          <w:lang w:val="en-US"/>
        </w:rPr>
        <w:t>BonusTransactionId</w:t>
      </w:r>
    </w:p>
  </w:comment>
  <w:comment w:id="61" w:author="Сергей Щербаков" w:date="2014-05-21T17:06:00Z" w:initials="СЩ">
    <w:p w14:paraId="37448406" w14:textId="3A63BEAA" w:rsidR="00B63A3E" w:rsidRPr="0064546B" w:rsidRDefault="00B63A3E">
      <w:pPr>
        <w:pStyle w:val="ad"/>
      </w:pPr>
      <w:r>
        <w:rPr>
          <w:rStyle w:val="ac"/>
        </w:rPr>
        <w:annotationRef/>
      </w:r>
      <w:r>
        <w:rPr>
          <w:rStyle w:val="ac"/>
        </w:rPr>
        <w:t>Ненада?</w:t>
      </w:r>
    </w:p>
  </w:comment>
  <w:comment w:id="62" w:author="Сергей Щербаков" w:date="2014-05-21T17:07:00Z" w:initials="СЩ">
    <w:p w14:paraId="3F57928F" w14:textId="2186F7EC" w:rsidR="00F12590" w:rsidRDefault="00F12590">
      <w:pPr>
        <w:pStyle w:val="ad"/>
      </w:pPr>
      <w:r>
        <w:rPr>
          <w:rStyle w:val="ac"/>
        </w:rPr>
        <w:annotationRef/>
      </w:r>
      <w:r>
        <w:t>Нинада?</w:t>
      </w:r>
    </w:p>
  </w:comment>
  <w:comment w:id="63" w:author="Сергей Щербаков" w:date="2014-05-21T17:06:00Z" w:initials="СЩ">
    <w:p w14:paraId="5E13987C" w14:textId="621EB0D6" w:rsidR="0064546B" w:rsidRDefault="0064546B">
      <w:pPr>
        <w:pStyle w:val="ad"/>
      </w:pPr>
      <w:r>
        <w:rPr>
          <w:rStyle w:val="ac"/>
        </w:rPr>
        <w:annotationRef/>
      </w:r>
      <w:r>
        <w:t>Нинада?</w:t>
      </w:r>
    </w:p>
  </w:comment>
  <w:comment w:id="67" w:author="Сергей Щербаков" w:date="2014-05-21T17:11:00Z" w:initials="СЩ">
    <w:p w14:paraId="772C9FD9" w14:textId="6E989471" w:rsidR="00581872" w:rsidRDefault="00581872">
      <w:pPr>
        <w:pStyle w:val="ad"/>
      </w:pPr>
      <w:r>
        <w:rPr>
          <w:rStyle w:val="ac"/>
        </w:rPr>
        <w:annotationRef/>
      </w:r>
      <w:r>
        <w:t>Фильтры у нас только по дате, а время жизни предначисленых бонусов ограничено. Поэтому от фильтров предлагаю отказаться, либо использовать тот же блок, что и обычные начисления</w:t>
      </w:r>
    </w:p>
  </w:comment>
  <w:comment w:id="68" w:author="Сергей Щербаков" w:date="2014-05-21T17:22:00Z" w:initials="СЩ">
    <w:p w14:paraId="6288C357" w14:textId="6AC2D1EA" w:rsidR="003F1FA3" w:rsidRDefault="003F1FA3">
      <w:pPr>
        <w:pStyle w:val="ad"/>
      </w:pPr>
      <w:r>
        <w:rPr>
          <w:rStyle w:val="ac"/>
        </w:rPr>
        <w:annotationRef/>
      </w:r>
      <w:r>
        <w:t>А как тогда сортировать списания с начислениями? Не по транзакции?</w:t>
      </w:r>
    </w:p>
  </w:comment>
  <w:comment w:id="71" w:author="Evgeniya Chzhan" w:date="2014-05-21T16:45:00Z" w:initials="EC">
    <w:p w14:paraId="0CF32913" w14:textId="746E23B7" w:rsidR="005E2B47" w:rsidRDefault="005E2B47">
      <w:pPr>
        <w:pStyle w:val="ad"/>
      </w:pPr>
      <w:r>
        <w:rPr>
          <w:rStyle w:val="ac"/>
        </w:rPr>
        <w:annotationRef/>
      </w:r>
      <w:r>
        <w:t xml:space="preserve">Сереж, ограничений  не увидела… </w:t>
      </w:r>
    </w:p>
  </w:comment>
  <w:comment w:id="72" w:author="Сергей Щербаков" w:date="2014-05-21T17:25:00Z" w:initials="СЩ">
    <w:p w14:paraId="61A0EB09" w14:textId="3CA3AFC1" w:rsidR="00550B29" w:rsidRDefault="00550B29">
      <w:pPr>
        <w:pStyle w:val="ad"/>
      </w:pPr>
      <w:r>
        <w:rPr>
          <w:rStyle w:val="ac"/>
        </w:rPr>
        <w:annotationRef/>
      </w:r>
      <w:r>
        <w:t>Ограничение одно: считаем, что если пользователь ничего не понял в новой выписке – то это нормально или даже «сам дурак».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686201" w15:done="0"/>
  <w15:commentEx w15:paraId="1251AE3D" w15:done="0"/>
  <w15:commentEx w15:paraId="040400A2" w15:paraIdParent="1251AE3D" w15:done="0"/>
  <w15:commentEx w15:paraId="60405AB3" w15:done="0"/>
  <w15:commentEx w15:paraId="27D52C4F" w15:done="0"/>
  <w15:commentEx w15:paraId="593FB2D3" w15:done="0"/>
  <w15:commentEx w15:paraId="7E578814" w15:paraIdParent="593FB2D3" w15:done="0"/>
  <w15:commentEx w15:paraId="57594092" w15:done="0"/>
  <w15:commentEx w15:paraId="23D2C398" w15:done="0"/>
  <w15:commentEx w15:paraId="260527E5" w15:done="0"/>
  <w15:commentEx w15:paraId="7BF2FF14" w15:done="0"/>
  <w15:commentEx w15:paraId="233C1632" w15:done="0"/>
  <w15:commentEx w15:paraId="61EC301F" w15:done="0"/>
  <w15:commentEx w15:paraId="293C8CD2" w15:done="0"/>
  <w15:commentEx w15:paraId="1ACBBE8B" w15:done="0"/>
  <w15:commentEx w15:paraId="69A029ED" w15:done="0"/>
  <w15:commentEx w15:paraId="3462BD5F" w15:done="0"/>
  <w15:commentEx w15:paraId="1E52E28A" w15:done="0"/>
  <w15:commentEx w15:paraId="37448406" w15:done="0"/>
  <w15:commentEx w15:paraId="3F57928F" w15:done="0"/>
  <w15:commentEx w15:paraId="5E13987C" w15:done="0"/>
  <w15:commentEx w15:paraId="772C9FD9" w15:done="0"/>
  <w15:commentEx w15:paraId="6288C357" w15:done="0"/>
  <w15:commentEx w15:paraId="0CF32913" w15:done="0"/>
  <w15:commentEx w15:paraId="61A0EB09" w15:paraIdParent="0CF329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483D4" w14:textId="77777777" w:rsidR="00621708" w:rsidRDefault="00621708" w:rsidP="00AD5E9D">
      <w:pPr>
        <w:spacing w:after="0" w:line="240" w:lineRule="auto"/>
      </w:pPr>
      <w:r>
        <w:separator/>
      </w:r>
    </w:p>
  </w:endnote>
  <w:endnote w:type="continuationSeparator" w:id="0">
    <w:p w14:paraId="48AF6291" w14:textId="77777777" w:rsidR="00621708" w:rsidRDefault="00621708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6844EE" w:rsidRPr="00AD5E9D" w:rsidRDefault="006844EE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3042E2">
          <w:rPr>
            <w:rFonts w:ascii="Arial" w:hAnsi="Arial" w:cs="Arial"/>
            <w:noProof/>
            <w:sz w:val="20"/>
            <w:szCs w:val="20"/>
          </w:rPr>
          <w:t>2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6844EE" w:rsidRDefault="006844E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72A241" w14:textId="77777777" w:rsidR="00621708" w:rsidRDefault="00621708" w:rsidP="00AD5E9D">
      <w:pPr>
        <w:spacing w:after="0" w:line="240" w:lineRule="auto"/>
      </w:pPr>
      <w:r>
        <w:separator/>
      </w:r>
    </w:p>
  </w:footnote>
  <w:footnote w:type="continuationSeparator" w:id="0">
    <w:p w14:paraId="30F2F74D" w14:textId="77777777" w:rsidR="00621708" w:rsidRDefault="00621708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20947335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6844EE" w:rsidRPr="00DC766E" w:rsidRDefault="006844EE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>Требования к функционалу. Предпроект «Коллекция 2.0»</w:t>
        </w:r>
      </w:p>
    </w:sdtContent>
  </w:sdt>
  <w:p w14:paraId="6481677F" w14:textId="1E2CF31B" w:rsidR="006844EE" w:rsidRPr="00DC766E" w:rsidRDefault="006844EE" w:rsidP="00DC766E">
    <w:pPr>
      <w:pStyle w:val="a8"/>
      <w:tabs>
        <w:tab w:val="left" w:pos="2580"/>
        <w:tab w:val="left" w:pos="2985"/>
      </w:tabs>
      <w:spacing w:line="276" w:lineRule="auto"/>
      <w:jc w:val="right"/>
      <w:rPr>
        <w:rFonts w:ascii="Arial" w:hAnsi="Arial" w:cs="Arial"/>
        <w:sz w:val="18"/>
        <w:szCs w:val="18"/>
      </w:rPr>
    </w:pPr>
    <w:r w:rsidRPr="00DC766E">
      <w:rPr>
        <w:rFonts w:ascii="Arial" w:hAnsi="Arial" w:cs="Arial"/>
        <w:sz w:val="18"/>
        <w:szCs w:val="18"/>
      </w:rPr>
      <w:t>Отображение предначисленных бонусов в течение 3-х рабочих дней с момента транзакции BR-7036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1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C0B60"/>
    <w:multiLevelType w:val="hybridMultilevel"/>
    <w:tmpl w:val="B7B2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113E5"/>
    <w:multiLevelType w:val="hybridMultilevel"/>
    <w:tmpl w:val="EA1AA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56663DD2"/>
    <w:multiLevelType w:val="hybridMultilevel"/>
    <w:tmpl w:val="A7F28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0A0D71"/>
    <w:multiLevelType w:val="hybridMultilevel"/>
    <w:tmpl w:val="5A64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1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50199"/>
    <w:rsid w:val="000608AB"/>
    <w:rsid w:val="000641A4"/>
    <w:rsid w:val="00065F63"/>
    <w:rsid w:val="0006659C"/>
    <w:rsid w:val="00066BB8"/>
    <w:rsid w:val="00074AD5"/>
    <w:rsid w:val="0007635F"/>
    <w:rsid w:val="00082363"/>
    <w:rsid w:val="000879F8"/>
    <w:rsid w:val="000A3695"/>
    <w:rsid w:val="000B583D"/>
    <w:rsid w:val="000C5FFB"/>
    <w:rsid w:val="000C6378"/>
    <w:rsid w:val="000E742A"/>
    <w:rsid w:val="000F1B29"/>
    <w:rsid w:val="000F49C0"/>
    <w:rsid w:val="00116A89"/>
    <w:rsid w:val="001177EE"/>
    <w:rsid w:val="001303B6"/>
    <w:rsid w:val="00136FAC"/>
    <w:rsid w:val="00140FFD"/>
    <w:rsid w:val="00150305"/>
    <w:rsid w:val="0016595B"/>
    <w:rsid w:val="001759FF"/>
    <w:rsid w:val="0017795E"/>
    <w:rsid w:val="00191E15"/>
    <w:rsid w:val="00195D20"/>
    <w:rsid w:val="001A500F"/>
    <w:rsid w:val="001B3EA5"/>
    <w:rsid w:val="001B480B"/>
    <w:rsid w:val="001D36D5"/>
    <w:rsid w:val="001D430E"/>
    <w:rsid w:val="001F1784"/>
    <w:rsid w:val="001F25EC"/>
    <w:rsid w:val="001F41D1"/>
    <w:rsid w:val="00204FB1"/>
    <w:rsid w:val="00210B29"/>
    <w:rsid w:val="00224CA0"/>
    <w:rsid w:val="002336C2"/>
    <w:rsid w:val="002341F5"/>
    <w:rsid w:val="00234CDA"/>
    <w:rsid w:val="00240B32"/>
    <w:rsid w:val="002415C0"/>
    <w:rsid w:val="002472AE"/>
    <w:rsid w:val="00252EE3"/>
    <w:rsid w:val="00254675"/>
    <w:rsid w:val="00274768"/>
    <w:rsid w:val="002861C5"/>
    <w:rsid w:val="002934C3"/>
    <w:rsid w:val="00295B51"/>
    <w:rsid w:val="002A14C1"/>
    <w:rsid w:val="002A2F56"/>
    <w:rsid w:val="002B4986"/>
    <w:rsid w:val="002C3DCB"/>
    <w:rsid w:val="002F7D11"/>
    <w:rsid w:val="0030041C"/>
    <w:rsid w:val="003042E2"/>
    <w:rsid w:val="0031330B"/>
    <w:rsid w:val="00313618"/>
    <w:rsid w:val="00314843"/>
    <w:rsid w:val="003218E1"/>
    <w:rsid w:val="00322995"/>
    <w:rsid w:val="00343443"/>
    <w:rsid w:val="003461F2"/>
    <w:rsid w:val="00351375"/>
    <w:rsid w:val="00353CA6"/>
    <w:rsid w:val="00355EF6"/>
    <w:rsid w:val="0035618E"/>
    <w:rsid w:val="00356BDB"/>
    <w:rsid w:val="00360359"/>
    <w:rsid w:val="00376E5A"/>
    <w:rsid w:val="00382D3E"/>
    <w:rsid w:val="00383CE1"/>
    <w:rsid w:val="003873FF"/>
    <w:rsid w:val="003A2BBC"/>
    <w:rsid w:val="003B36A7"/>
    <w:rsid w:val="003E02B1"/>
    <w:rsid w:val="003F085A"/>
    <w:rsid w:val="003F1FA3"/>
    <w:rsid w:val="003F6B7B"/>
    <w:rsid w:val="00407BE9"/>
    <w:rsid w:val="00415546"/>
    <w:rsid w:val="00424BB6"/>
    <w:rsid w:val="00432895"/>
    <w:rsid w:val="004352CE"/>
    <w:rsid w:val="004360FD"/>
    <w:rsid w:val="004379CB"/>
    <w:rsid w:val="00440102"/>
    <w:rsid w:val="004679BF"/>
    <w:rsid w:val="004861FE"/>
    <w:rsid w:val="004A325D"/>
    <w:rsid w:val="004C22BE"/>
    <w:rsid w:val="004C42AD"/>
    <w:rsid w:val="004C5D33"/>
    <w:rsid w:val="004C72A5"/>
    <w:rsid w:val="004D6AE5"/>
    <w:rsid w:val="004D725C"/>
    <w:rsid w:val="004E1CED"/>
    <w:rsid w:val="004E4149"/>
    <w:rsid w:val="004F575C"/>
    <w:rsid w:val="004F6F18"/>
    <w:rsid w:val="00503CEA"/>
    <w:rsid w:val="00511C0F"/>
    <w:rsid w:val="00511C90"/>
    <w:rsid w:val="00524817"/>
    <w:rsid w:val="005325DA"/>
    <w:rsid w:val="005358AC"/>
    <w:rsid w:val="00550B29"/>
    <w:rsid w:val="00557664"/>
    <w:rsid w:val="00581872"/>
    <w:rsid w:val="00581AFF"/>
    <w:rsid w:val="00586A68"/>
    <w:rsid w:val="00586FA1"/>
    <w:rsid w:val="00593186"/>
    <w:rsid w:val="00596E7A"/>
    <w:rsid w:val="005B716D"/>
    <w:rsid w:val="005D04F1"/>
    <w:rsid w:val="005E1848"/>
    <w:rsid w:val="005E2B47"/>
    <w:rsid w:val="005E2D1B"/>
    <w:rsid w:val="00600CE2"/>
    <w:rsid w:val="006067EF"/>
    <w:rsid w:val="0060752E"/>
    <w:rsid w:val="00615584"/>
    <w:rsid w:val="00621708"/>
    <w:rsid w:val="00626446"/>
    <w:rsid w:val="006316B0"/>
    <w:rsid w:val="00632760"/>
    <w:rsid w:val="00634065"/>
    <w:rsid w:val="0064546B"/>
    <w:rsid w:val="00645D04"/>
    <w:rsid w:val="006579FE"/>
    <w:rsid w:val="006617E6"/>
    <w:rsid w:val="00662937"/>
    <w:rsid w:val="0066481B"/>
    <w:rsid w:val="00670163"/>
    <w:rsid w:val="00670914"/>
    <w:rsid w:val="0067256B"/>
    <w:rsid w:val="006732CB"/>
    <w:rsid w:val="006737CC"/>
    <w:rsid w:val="00682389"/>
    <w:rsid w:val="006844EE"/>
    <w:rsid w:val="006978D1"/>
    <w:rsid w:val="00697BB3"/>
    <w:rsid w:val="006A57EC"/>
    <w:rsid w:val="006B484B"/>
    <w:rsid w:val="006C1DEF"/>
    <w:rsid w:val="006D38E0"/>
    <w:rsid w:val="00704580"/>
    <w:rsid w:val="007127A9"/>
    <w:rsid w:val="007136DA"/>
    <w:rsid w:val="00722B84"/>
    <w:rsid w:val="00725026"/>
    <w:rsid w:val="0072779A"/>
    <w:rsid w:val="00734947"/>
    <w:rsid w:val="00755CB7"/>
    <w:rsid w:val="00761255"/>
    <w:rsid w:val="00763ED4"/>
    <w:rsid w:val="00765F47"/>
    <w:rsid w:val="00775AD8"/>
    <w:rsid w:val="007774AE"/>
    <w:rsid w:val="0078018B"/>
    <w:rsid w:val="0079497E"/>
    <w:rsid w:val="0079656C"/>
    <w:rsid w:val="007A090F"/>
    <w:rsid w:val="007A2D41"/>
    <w:rsid w:val="007A3C3B"/>
    <w:rsid w:val="007C2076"/>
    <w:rsid w:val="007D3260"/>
    <w:rsid w:val="007E4F7C"/>
    <w:rsid w:val="007E600E"/>
    <w:rsid w:val="007F3FA8"/>
    <w:rsid w:val="00802F90"/>
    <w:rsid w:val="0080354C"/>
    <w:rsid w:val="00806FA6"/>
    <w:rsid w:val="00810EA1"/>
    <w:rsid w:val="00815CCB"/>
    <w:rsid w:val="008235F0"/>
    <w:rsid w:val="008432BC"/>
    <w:rsid w:val="0086064E"/>
    <w:rsid w:val="00867382"/>
    <w:rsid w:val="00875806"/>
    <w:rsid w:val="0087729A"/>
    <w:rsid w:val="00883017"/>
    <w:rsid w:val="008957F4"/>
    <w:rsid w:val="00896730"/>
    <w:rsid w:val="008A1AC5"/>
    <w:rsid w:val="008B1449"/>
    <w:rsid w:val="008C5D82"/>
    <w:rsid w:val="008C722B"/>
    <w:rsid w:val="008D7A8C"/>
    <w:rsid w:val="008E2807"/>
    <w:rsid w:val="008E5E9E"/>
    <w:rsid w:val="008F2185"/>
    <w:rsid w:val="008F4301"/>
    <w:rsid w:val="008F5E03"/>
    <w:rsid w:val="00900788"/>
    <w:rsid w:val="009017D3"/>
    <w:rsid w:val="009125EA"/>
    <w:rsid w:val="00914D14"/>
    <w:rsid w:val="00917E7E"/>
    <w:rsid w:val="00927C0D"/>
    <w:rsid w:val="00936F10"/>
    <w:rsid w:val="00940DEC"/>
    <w:rsid w:val="00955474"/>
    <w:rsid w:val="00972BFF"/>
    <w:rsid w:val="009A7D07"/>
    <w:rsid w:val="009B0852"/>
    <w:rsid w:val="009B2B86"/>
    <w:rsid w:val="009F41AE"/>
    <w:rsid w:val="00A0511A"/>
    <w:rsid w:val="00A22492"/>
    <w:rsid w:val="00A44144"/>
    <w:rsid w:val="00A479E9"/>
    <w:rsid w:val="00A70C46"/>
    <w:rsid w:val="00A9021E"/>
    <w:rsid w:val="00A904F2"/>
    <w:rsid w:val="00A919D0"/>
    <w:rsid w:val="00A93DE9"/>
    <w:rsid w:val="00AA32D9"/>
    <w:rsid w:val="00AB0405"/>
    <w:rsid w:val="00AB18D1"/>
    <w:rsid w:val="00AB1C28"/>
    <w:rsid w:val="00AB3D39"/>
    <w:rsid w:val="00AB73BF"/>
    <w:rsid w:val="00AC703D"/>
    <w:rsid w:val="00AD5E9D"/>
    <w:rsid w:val="00B02F9E"/>
    <w:rsid w:val="00B17B27"/>
    <w:rsid w:val="00B3654D"/>
    <w:rsid w:val="00B57DDA"/>
    <w:rsid w:val="00B63A3E"/>
    <w:rsid w:val="00B70923"/>
    <w:rsid w:val="00B924D7"/>
    <w:rsid w:val="00BC7CF0"/>
    <w:rsid w:val="00BD3E76"/>
    <w:rsid w:val="00BE148D"/>
    <w:rsid w:val="00BE3218"/>
    <w:rsid w:val="00C0480E"/>
    <w:rsid w:val="00C231EF"/>
    <w:rsid w:val="00C25460"/>
    <w:rsid w:val="00C2644C"/>
    <w:rsid w:val="00C47EF7"/>
    <w:rsid w:val="00C5047F"/>
    <w:rsid w:val="00C55112"/>
    <w:rsid w:val="00C6486E"/>
    <w:rsid w:val="00C755F1"/>
    <w:rsid w:val="00C7657B"/>
    <w:rsid w:val="00C85D5C"/>
    <w:rsid w:val="00CB4E51"/>
    <w:rsid w:val="00CD565C"/>
    <w:rsid w:val="00CE5169"/>
    <w:rsid w:val="00D03B86"/>
    <w:rsid w:val="00D06B2A"/>
    <w:rsid w:val="00D11EDD"/>
    <w:rsid w:val="00D2247D"/>
    <w:rsid w:val="00D2791A"/>
    <w:rsid w:val="00D37BDC"/>
    <w:rsid w:val="00D409DF"/>
    <w:rsid w:val="00D43C0E"/>
    <w:rsid w:val="00D729F3"/>
    <w:rsid w:val="00D76C7D"/>
    <w:rsid w:val="00D857E6"/>
    <w:rsid w:val="00D870C2"/>
    <w:rsid w:val="00DA19AE"/>
    <w:rsid w:val="00DB6DD1"/>
    <w:rsid w:val="00DC42A6"/>
    <w:rsid w:val="00DC766E"/>
    <w:rsid w:val="00DD1445"/>
    <w:rsid w:val="00DE30A5"/>
    <w:rsid w:val="00DF2E8D"/>
    <w:rsid w:val="00DF54A6"/>
    <w:rsid w:val="00E0224D"/>
    <w:rsid w:val="00E077B8"/>
    <w:rsid w:val="00E23879"/>
    <w:rsid w:val="00E34357"/>
    <w:rsid w:val="00E44287"/>
    <w:rsid w:val="00E47785"/>
    <w:rsid w:val="00E5768C"/>
    <w:rsid w:val="00E57C75"/>
    <w:rsid w:val="00E71090"/>
    <w:rsid w:val="00E7179B"/>
    <w:rsid w:val="00E92EFC"/>
    <w:rsid w:val="00EB63EB"/>
    <w:rsid w:val="00EB6735"/>
    <w:rsid w:val="00EB67B3"/>
    <w:rsid w:val="00EB7EAE"/>
    <w:rsid w:val="00EC0F8E"/>
    <w:rsid w:val="00EC2A7B"/>
    <w:rsid w:val="00EC33DF"/>
    <w:rsid w:val="00EE527D"/>
    <w:rsid w:val="00EE6F09"/>
    <w:rsid w:val="00EE7D69"/>
    <w:rsid w:val="00EF102B"/>
    <w:rsid w:val="00EF6B54"/>
    <w:rsid w:val="00F01890"/>
    <w:rsid w:val="00F02CB1"/>
    <w:rsid w:val="00F12590"/>
    <w:rsid w:val="00F153C1"/>
    <w:rsid w:val="00F24B62"/>
    <w:rsid w:val="00F2512D"/>
    <w:rsid w:val="00F3236F"/>
    <w:rsid w:val="00F450DD"/>
    <w:rsid w:val="00F45737"/>
    <w:rsid w:val="00F5055D"/>
    <w:rsid w:val="00F54142"/>
    <w:rsid w:val="00F65C30"/>
    <w:rsid w:val="00F678DD"/>
    <w:rsid w:val="00F72692"/>
    <w:rsid w:val="00F73E93"/>
    <w:rsid w:val="00F807BC"/>
    <w:rsid w:val="00F866E3"/>
    <w:rsid w:val="00FA5B60"/>
    <w:rsid w:val="00FB3D24"/>
    <w:rsid w:val="00FB3E0C"/>
    <w:rsid w:val="00FB54E4"/>
    <w:rsid w:val="00FC3C0C"/>
    <w:rsid w:val="00FC422B"/>
    <w:rsid w:val="00FC57F5"/>
    <w:rsid w:val="00FD7941"/>
    <w:rsid w:val="00FE69A8"/>
    <w:rsid w:val="00FF01FA"/>
    <w:rsid w:val="00FF6050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3AE7D-BA71-4BC2-B4B4-D4A373F3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8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169</cp:revision>
  <dcterms:created xsi:type="dcterms:W3CDTF">2014-05-19T11:06:00Z</dcterms:created>
  <dcterms:modified xsi:type="dcterms:W3CDTF">2014-05-21T13:31:00Z</dcterms:modified>
</cp:coreProperties>
</file>