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502" w:rsidRPr="009F788B" w:rsidRDefault="000B4CA2">
      <w:pPr>
        <w:rPr>
          <w:lang w:val="en-US"/>
        </w:rPr>
      </w:pPr>
      <w:r w:rsidRPr="009F788B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02936" cy="857250"/>
            <wp:effectExtent l="0" t="0" r="0" b="0"/>
            <wp:wrapNone/>
            <wp:docPr id="1" name="Grafik 1" descr="Bildergebnis für rst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rstat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524" cy="88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7761" w:rsidRPr="009F788B" w:rsidRDefault="008C7761">
      <w:pPr>
        <w:rPr>
          <w:lang w:val="en-US"/>
        </w:rPr>
      </w:pPr>
    </w:p>
    <w:p w:rsidR="000B4CA2" w:rsidRPr="009F788B" w:rsidRDefault="000B4CA2">
      <w:pPr>
        <w:rPr>
          <w:lang w:val="en-US"/>
        </w:rPr>
      </w:pPr>
    </w:p>
    <w:tbl>
      <w:tblPr>
        <w:tblStyle w:val="Gitternetztabelle1hell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13"/>
        <w:gridCol w:w="3065"/>
        <w:gridCol w:w="1640"/>
        <w:gridCol w:w="3838"/>
      </w:tblGrid>
      <w:tr w:rsidR="009F788B" w:rsidRPr="00D83A2D" w:rsidTr="000B4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C7761" w:rsidRPr="009F788B" w:rsidRDefault="008C7761">
            <w:pPr>
              <w:rPr>
                <w:rFonts w:ascii="Source Sans Pro" w:hAnsi="Source Sans Pro"/>
                <w:b w:val="0"/>
                <w:lang w:val="en-US"/>
              </w:rPr>
            </w:pPr>
            <w:r w:rsidRPr="009F788B">
              <w:rPr>
                <w:rFonts w:ascii="Source Sans Pro" w:hAnsi="Source Sans Pro"/>
                <w:b w:val="0"/>
                <w:lang w:val="en-US"/>
              </w:rPr>
              <w:t>Variable</w:t>
            </w:r>
          </w:p>
        </w:tc>
        <w:tc>
          <w:tcPr>
            <w:tcW w:w="0" w:type="auto"/>
          </w:tcPr>
          <w:p w:rsidR="008C7761" w:rsidRPr="006E6992" w:rsidRDefault="009F7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GB"/>
              </w:rPr>
            </w:pPr>
            <w:r w:rsidRPr="006E6992">
              <w:rPr>
                <w:rFonts w:ascii="Source Sans Pro" w:hAnsi="Source Sans Pro"/>
                <w:b w:val="0"/>
                <w:lang w:val="en-GB"/>
              </w:rPr>
              <w:t>Example</w:t>
            </w:r>
          </w:p>
        </w:tc>
        <w:tc>
          <w:tcPr>
            <w:tcW w:w="0" w:type="auto"/>
          </w:tcPr>
          <w:p w:rsidR="008C7761" w:rsidRPr="009F788B" w:rsidRDefault="009F7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Type of Regression</w:t>
            </w:r>
          </w:p>
        </w:tc>
        <w:tc>
          <w:tcPr>
            <w:tcW w:w="0" w:type="auto"/>
          </w:tcPr>
          <w:p w:rsidR="008C7761" w:rsidRPr="009F788B" w:rsidRDefault="009F788B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R function / R function for mixed models</w:t>
            </w:r>
          </w:p>
        </w:tc>
      </w:tr>
      <w:tr w:rsidR="009F788B" w:rsidRPr="009F788B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90E64" w:rsidRPr="009F788B" w:rsidRDefault="009F788B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Continuous</w:t>
            </w:r>
          </w:p>
        </w:tc>
        <w:tc>
          <w:tcPr>
            <w:tcW w:w="0" w:type="auto"/>
            <w:vMerge w:val="restart"/>
            <w:vAlign w:val="center"/>
          </w:tcPr>
          <w:p w:rsidR="00A90E64" w:rsidRPr="006E6992" w:rsidRDefault="009F788B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Age, Quality of Life</w:t>
            </w:r>
          </w:p>
        </w:tc>
        <w:tc>
          <w:tcPr>
            <w:tcW w:w="0" w:type="auto"/>
            <w:vMerge w:val="restart"/>
            <w:vAlign w:val="center"/>
          </w:tcPr>
          <w:p w:rsidR="00A90E64" w:rsidRPr="009F788B" w:rsidRDefault="009F788B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l</w:t>
            </w:r>
            <w:r w:rsidR="00A90E64" w:rsidRPr="009F788B">
              <w:rPr>
                <w:rFonts w:ascii="Source Sans Pro Light" w:hAnsi="Source Sans Pro Light" w:cs="Open Sans Light"/>
                <w:lang w:val="en-US"/>
              </w:rPr>
              <w:t>inear</w:t>
            </w:r>
          </w:p>
        </w:tc>
        <w:tc>
          <w:tcPr>
            <w:tcW w:w="0" w:type="auto"/>
          </w:tcPr>
          <w:p w:rsidR="00A90E64" w:rsidRPr="009F788B" w:rsidRDefault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lm()</w:t>
            </w:r>
          </w:p>
        </w:tc>
      </w:tr>
      <w:tr w:rsidR="009F788B" w:rsidRPr="009F788B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90E64" w:rsidRPr="009F788B" w:rsidRDefault="00A90E64" w:rsidP="00A90E64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A90E64" w:rsidRPr="006E6992" w:rsidRDefault="00A90E64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A90E64" w:rsidRPr="009F788B" w:rsidRDefault="00A90E64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A90E64" w:rsidRPr="009F788B" w:rsidRDefault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lmer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9F788B" w:rsidRPr="009F788B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90E64" w:rsidRPr="009F788B" w:rsidRDefault="009F788B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Binary</w:t>
            </w:r>
          </w:p>
        </w:tc>
        <w:tc>
          <w:tcPr>
            <w:tcW w:w="0" w:type="auto"/>
            <w:vMerge w:val="restart"/>
            <w:vAlign w:val="center"/>
          </w:tcPr>
          <w:p w:rsidR="00A90E64" w:rsidRPr="006E6992" w:rsidRDefault="009F788B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Success yes/no</w:t>
            </w:r>
          </w:p>
        </w:tc>
        <w:tc>
          <w:tcPr>
            <w:tcW w:w="0" w:type="auto"/>
            <w:vMerge w:val="restart"/>
            <w:vAlign w:val="center"/>
          </w:tcPr>
          <w:p w:rsidR="00A90E64" w:rsidRPr="009F788B" w:rsidRDefault="009F788B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binary logistic</w:t>
            </w:r>
          </w:p>
        </w:tc>
        <w:tc>
          <w:tcPr>
            <w:tcW w:w="0" w:type="auto"/>
          </w:tcPr>
          <w:p w:rsidR="00A90E64" w:rsidRPr="009F788B" w:rsidRDefault="00A90E64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(family=binomial)</w:t>
            </w:r>
          </w:p>
        </w:tc>
      </w:tr>
      <w:tr w:rsidR="009F788B" w:rsidRPr="009F788B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90E64" w:rsidRPr="009F788B" w:rsidRDefault="00A90E64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A90E64" w:rsidRPr="006E6992" w:rsidRDefault="00A90E64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A90E64" w:rsidRPr="009F788B" w:rsidRDefault="00A90E64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A90E64" w:rsidRPr="009F788B" w:rsidRDefault="00A90E64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glmer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9F788B" w:rsidRPr="00D83A2D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90E64" w:rsidRPr="009F788B" w:rsidRDefault="009F788B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Trials</w:t>
            </w:r>
          </w:p>
        </w:tc>
        <w:tc>
          <w:tcPr>
            <w:tcW w:w="0" w:type="auto"/>
            <w:vMerge w:val="restart"/>
            <w:vAlign w:val="center"/>
          </w:tcPr>
          <w:p w:rsidR="00A90E64" w:rsidRPr="006E6992" w:rsidRDefault="009F788B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20 successes out of 30 trials</w:t>
            </w:r>
          </w:p>
        </w:tc>
        <w:tc>
          <w:tcPr>
            <w:tcW w:w="0" w:type="auto"/>
            <w:vMerge w:val="restart"/>
            <w:vAlign w:val="center"/>
          </w:tcPr>
          <w:p w:rsidR="00A90E64" w:rsidRPr="009F788B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logistic</w:t>
            </w:r>
          </w:p>
        </w:tc>
        <w:tc>
          <w:tcPr>
            <w:tcW w:w="0" w:type="auto"/>
          </w:tcPr>
          <w:p w:rsidR="00A90E64" w:rsidRPr="009F788B" w:rsidRDefault="00A90E64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cbind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trial,success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), family=binomial)</w:t>
            </w:r>
          </w:p>
        </w:tc>
      </w:tr>
      <w:tr w:rsidR="009F788B" w:rsidRPr="009F788B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90E64" w:rsidRPr="009F788B" w:rsidRDefault="00A90E64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A90E64" w:rsidRPr="006E6992" w:rsidRDefault="00A90E64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A90E64" w:rsidRPr="009F788B" w:rsidRDefault="00A90E64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A90E64" w:rsidRPr="009F788B" w:rsidRDefault="00A90E64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glmer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9F788B" w:rsidRPr="009F788B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90E64" w:rsidRPr="009F788B" w:rsidRDefault="009F788B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Count data</w:t>
            </w:r>
          </w:p>
        </w:tc>
        <w:tc>
          <w:tcPr>
            <w:tcW w:w="0" w:type="auto"/>
            <w:vMerge w:val="restart"/>
            <w:vAlign w:val="center"/>
          </w:tcPr>
          <w:p w:rsidR="00A90E64" w:rsidRPr="006E6992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</w:p>
        </w:tc>
        <w:tc>
          <w:tcPr>
            <w:tcW w:w="0" w:type="auto"/>
            <w:vMerge w:val="restart"/>
            <w:vAlign w:val="center"/>
          </w:tcPr>
          <w:p w:rsidR="00A90E64" w:rsidRPr="009F788B" w:rsidRDefault="00A90E64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Poisson</w:t>
            </w:r>
          </w:p>
        </w:tc>
        <w:tc>
          <w:tcPr>
            <w:tcW w:w="0" w:type="auto"/>
          </w:tcPr>
          <w:p w:rsidR="00A90E64" w:rsidRPr="009F788B" w:rsidRDefault="00A90E64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</w:tr>
      <w:tr w:rsidR="009F788B" w:rsidRPr="009F788B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90E64" w:rsidRPr="009F788B" w:rsidRDefault="00A90E64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A90E64" w:rsidRPr="006E6992" w:rsidRDefault="00A90E64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A90E64" w:rsidRPr="009F788B" w:rsidRDefault="00A90E64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A90E64" w:rsidRPr="009F788B" w:rsidRDefault="00A90E64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glmer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9F788B" w:rsidRPr="009F788B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9F788B" w:rsidRPr="009F788B" w:rsidRDefault="009F788B" w:rsidP="009F788B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data, with excess zeros</w:t>
            </w:r>
          </w:p>
        </w:tc>
        <w:tc>
          <w:tcPr>
            <w:tcW w:w="0" w:type="auto"/>
            <w:vMerge w:val="restart"/>
            <w:vAlign w:val="center"/>
          </w:tcPr>
          <w:p w:rsidR="009F788B" w:rsidRPr="006E6992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</w:p>
        </w:tc>
        <w:tc>
          <w:tcPr>
            <w:tcW w:w="0" w:type="auto"/>
            <w:vMerge w:val="restart"/>
            <w:vAlign w:val="center"/>
          </w:tcPr>
          <w:p w:rsidR="009F788B" w:rsidRPr="009F788B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n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egative </w:t>
            </w: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inomial</w:t>
            </w:r>
          </w:p>
        </w:tc>
        <w:tc>
          <w:tcPr>
            <w:tcW w:w="0" w:type="auto"/>
          </w:tcPr>
          <w:p w:rsidR="009F788B" w:rsidRPr="009F788B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glm.nb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9F788B" w:rsidRPr="00D83A2D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9F788B" w:rsidRPr="009F788B" w:rsidRDefault="009F788B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9F788B" w:rsidRPr="006E6992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9F788B" w:rsidRPr="009F788B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9F788B" w:rsidRPr="009F788B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glmer.nb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(family=nbinom1)</w:t>
            </w:r>
          </w:p>
        </w:tc>
      </w:tr>
      <w:tr w:rsidR="009F788B" w:rsidRPr="009F788B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9F788B" w:rsidRPr="009F788B" w:rsidRDefault="009F788B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 with very many zeros (inflation)</w:t>
            </w:r>
          </w:p>
        </w:tc>
        <w:tc>
          <w:tcPr>
            <w:tcW w:w="0" w:type="auto"/>
            <w:vMerge w:val="restart"/>
            <w:vAlign w:val="center"/>
          </w:tcPr>
          <w:p w:rsidR="009F788B" w:rsidRPr="006E6992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see count data, but response is modelled as mixture of Bernoulli Poisson distribution</w:t>
            </w:r>
          </w:p>
        </w:tc>
        <w:tc>
          <w:tcPr>
            <w:tcW w:w="0" w:type="auto"/>
            <w:vMerge w:val="restart"/>
            <w:vAlign w:val="center"/>
          </w:tcPr>
          <w:p w:rsidR="009F788B" w:rsidRPr="009F788B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z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ero-</w:t>
            </w:r>
            <w:r>
              <w:rPr>
                <w:rFonts w:ascii="Source Sans Pro Light" w:hAnsi="Source Sans Pro Light" w:cs="Open Sans Light"/>
                <w:lang w:val="en-US"/>
              </w:rPr>
              <w:t>i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nflated</w:t>
            </w:r>
          </w:p>
        </w:tc>
        <w:tc>
          <w:tcPr>
            <w:tcW w:w="0" w:type="auto"/>
          </w:tcPr>
          <w:p w:rsidR="009F788B" w:rsidRPr="009F788B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zeroinfl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9F788B" w:rsidRPr="009F788B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9F788B" w:rsidRPr="009F788B" w:rsidRDefault="009F788B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9F788B" w:rsidRPr="006E6992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9F788B" w:rsidRPr="009F788B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9F788B" w:rsidRPr="009F788B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, family=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</w:tr>
      <w:tr w:rsidR="009F788B" w:rsidRPr="009F788B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9F788B" w:rsidRPr="009F788B" w:rsidRDefault="009F788B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 with very many zeros</w:t>
            </w:r>
          </w:p>
        </w:tc>
        <w:tc>
          <w:tcPr>
            <w:tcW w:w="0" w:type="auto"/>
            <w:vMerge w:val="restart"/>
            <w:vAlign w:val="center"/>
          </w:tcPr>
          <w:p w:rsidR="009F788B" w:rsidRPr="006E6992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see count data, but Bernoulli probability governs whether response is zero or positive</w:t>
            </w:r>
          </w:p>
        </w:tc>
        <w:tc>
          <w:tcPr>
            <w:tcW w:w="0" w:type="auto"/>
            <w:vMerge w:val="restart"/>
            <w:vAlign w:val="center"/>
          </w:tcPr>
          <w:p w:rsidR="009F788B" w:rsidRPr="009F788B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h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urdle</w:t>
            </w:r>
          </w:p>
        </w:tc>
        <w:tc>
          <w:tcPr>
            <w:tcW w:w="0" w:type="auto"/>
          </w:tcPr>
          <w:p w:rsidR="009F788B" w:rsidRPr="009F788B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hurdle()</w:t>
            </w:r>
          </w:p>
        </w:tc>
      </w:tr>
      <w:tr w:rsidR="009F788B" w:rsidRPr="009F788B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9F788B" w:rsidRPr="009F788B" w:rsidRDefault="009F788B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9F788B" w:rsidRPr="006E6992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9F788B" w:rsidRPr="009F788B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9F788B" w:rsidRPr="009F788B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(family=truncated_*)</w:t>
            </w:r>
          </w:p>
        </w:tc>
      </w:tr>
      <w:tr w:rsidR="009F788B" w:rsidRPr="009F788B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9F788B" w:rsidRPr="009F788B" w:rsidRDefault="009F788B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without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:rsidR="009F788B" w:rsidRPr="006E6992" w:rsidRDefault="009F788B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Percentages, proportions</w:t>
            </w:r>
            <w:bookmarkStart w:id="0" w:name="_GoBack"/>
            <w:bookmarkEnd w:id="0"/>
          </w:p>
        </w:tc>
        <w:tc>
          <w:tcPr>
            <w:tcW w:w="0" w:type="auto"/>
            <w:vMerge w:val="restart"/>
            <w:vAlign w:val="center"/>
          </w:tcPr>
          <w:p w:rsidR="009F788B" w:rsidRPr="009F788B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Beta</w:t>
            </w:r>
          </w:p>
        </w:tc>
        <w:tc>
          <w:tcPr>
            <w:tcW w:w="0" w:type="auto"/>
          </w:tcPr>
          <w:p w:rsidR="009F788B" w:rsidRPr="009F788B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betareg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9F788B" w:rsidRPr="009F788B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9F788B" w:rsidRPr="009F788B" w:rsidRDefault="009F788B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9F788B" w:rsidRPr="006E6992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9F788B" w:rsidRPr="009F788B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9F788B" w:rsidRPr="009F788B" w:rsidRDefault="009F788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(family=beta)</w:t>
            </w:r>
          </w:p>
        </w:tc>
      </w:tr>
      <w:tr w:rsidR="00D83A2D" w:rsidRPr="009F788B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D83A2D" w:rsidRPr="009F788B" w:rsidRDefault="00D83A2D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including 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:rsidR="00D83A2D" w:rsidRPr="006E6992" w:rsidRDefault="00D83A2D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Percentages, proportions</w:t>
            </w:r>
          </w:p>
        </w:tc>
        <w:tc>
          <w:tcPr>
            <w:tcW w:w="0" w:type="auto"/>
            <w:vAlign w:val="center"/>
          </w:tcPr>
          <w:p w:rsidR="00D83A2D" w:rsidRPr="009F788B" w:rsidRDefault="00D83A2D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Beta-Binomial</w:t>
            </w:r>
          </w:p>
        </w:tc>
        <w:tc>
          <w:tcPr>
            <w:tcW w:w="0" w:type="auto"/>
          </w:tcPr>
          <w:p w:rsidR="00D83A2D" w:rsidRPr="009F788B" w:rsidRDefault="00D83A2D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BBreg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betabin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D83A2D" w:rsidRPr="009F788B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D83A2D" w:rsidRPr="009F788B" w:rsidRDefault="00D83A2D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Ordinal</w:t>
            </w:r>
          </w:p>
        </w:tc>
        <w:tc>
          <w:tcPr>
            <w:tcW w:w="0" w:type="auto"/>
            <w:vMerge w:val="restart"/>
            <w:vAlign w:val="center"/>
          </w:tcPr>
          <w:p w:rsidR="00D83A2D" w:rsidRPr="006E6992" w:rsidRDefault="00D83A2D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Likert scale, worse/ok/better</w:t>
            </w:r>
          </w:p>
        </w:tc>
        <w:tc>
          <w:tcPr>
            <w:tcW w:w="0" w:type="auto"/>
            <w:vMerge w:val="restart"/>
            <w:vAlign w:val="center"/>
          </w:tcPr>
          <w:p w:rsidR="00D83A2D" w:rsidRPr="009F788B" w:rsidRDefault="00D83A2D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Ordinal, Proportional Odds</w:t>
            </w:r>
          </w:p>
        </w:tc>
        <w:tc>
          <w:tcPr>
            <w:tcW w:w="0" w:type="auto"/>
          </w:tcPr>
          <w:p w:rsidR="00D83A2D" w:rsidRPr="009F788B" w:rsidRDefault="00D83A2D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polr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D83A2D" w:rsidRPr="009F788B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D83A2D" w:rsidRPr="009F788B" w:rsidRDefault="00D83A2D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D83A2D" w:rsidRPr="006E6992" w:rsidRDefault="00D83A2D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D83A2D" w:rsidRPr="009F788B" w:rsidRDefault="00D83A2D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D83A2D" w:rsidRPr="009F788B" w:rsidRDefault="00D83A2D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mixor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MCMCglmm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D83A2D" w:rsidRPr="009F788B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D83A2D" w:rsidRPr="009F788B" w:rsidRDefault="00D83A2D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Cumulative, multinomial</w:t>
            </w:r>
          </w:p>
        </w:tc>
        <w:tc>
          <w:tcPr>
            <w:tcW w:w="0" w:type="auto"/>
            <w:vMerge w:val="restart"/>
            <w:vAlign w:val="center"/>
          </w:tcPr>
          <w:p w:rsidR="00D83A2D" w:rsidRPr="006E6992" w:rsidRDefault="00D83A2D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No natural order of categories, like red/green/blue</w:t>
            </w:r>
          </w:p>
        </w:tc>
        <w:tc>
          <w:tcPr>
            <w:tcW w:w="0" w:type="auto"/>
            <w:vMerge w:val="restart"/>
            <w:vAlign w:val="center"/>
          </w:tcPr>
          <w:p w:rsidR="00D83A2D" w:rsidRPr="009F788B" w:rsidRDefault="00D83A2D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Cumulative link, multinomial</w:t>
            </w:r>
          </w:p>
        </w:tc>
        <w:tc>
          <w:tcPr>
            <w:tcW w:w="0" w:type="auto"/>
          </w:tcPr>
          <w:p w:rsidR="00D83A2D" w:rsidRPr="009F788B" w:rsidRDefault="00D83A2D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multinom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(),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bracl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brmultinom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D83A2D" w:rsidRPr="009F788B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D83A2D" w:rsidRPr="009F788B" w:rsidRDefault="00D83A2D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D83A2D" w:rsidRPr="006E6992" w:rsidRDefault="00D83A2D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D83A2D" w:rsidRPr="009F788B" w:rsidRDefault="00D83A2D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D83A2D" w:rsidRPr="009F788B" w:rsidRDefault="00D83A2D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mixor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MCMCglmm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D83A2D" w:rsidRPr="009F788B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D83A2D" w:rsidRPr="009F788B" w:rsidRDefault="00D83A2D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 xml:space="preserve">Continuous, 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right-skewed</w:t>
            </w:r>
          </w:p>
        </w:tc>
        <w:tc>
          <w:tcPr>
            <w:tcW w:w="0" w:type="auto"/>
            <w:vMerge w:val="restart"/>
            <w:vAlign w:val="center"/>
          </w:tcPr>
          <w:p w:rsidR="00D83A2D" w:rsidRPr="006E6992" w:rsidRDefault="00D83A2D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Financial data, reaction times</w:t>
            </w:r>
          </w:p>
        </w:tc>
        <w:tc>
          <w:tcPr>
            <w:tcW w:w="0" w:type="auto"/>
            <w:vMerge w:val="restart"/>
            <w:vAlign w:val="center"/>
          </w:tcPr>
          <w:p w:rsidR="00D83A2D" w:rsidRPr="009F788B" w:rsidRDefault="00D83A2D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Gamma</w:t>
            </w:r>
          </w:p>
        </w:tc>
        <w:tc>
          <w:tcPr>
            <w:tcW w:w="0" w:type="auto"/>
          </w:tcPr>
          <w:p w:rsidR="00D83A2D" w:rsidRPr="009F788B" w:rsidRDefault="00D83A2D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(family=Gamma)</w:t>
            </w:r>
          </w:p>
        </w:tc>
      </w:tr>
      <w:tr w:rsidR="00D83A2D" w:rsidRPr="009F788B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D83A2D" w:rsidRPr="009F788B" w:rsidRDefault="00D83A2D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D83A2D" w:rsidRPr="006E6992" w:rsidRDefault="00D83A2D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D83A2D" w:rsidRPr="009F788B" w:rsidRDefault="00D83A2D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D83A2D" w:rsidRPr="009F788B" w:rsidRDefault="00D83A2D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glmer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D83A2D" w:rsidRPr="009F788B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D83A2D" w:rsidRPr="009F788B" w:rsidRDefault="00D83A2D" w:rsidP="00D83A2D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Continuous, but truncated or outliers</w:t>
            </w:r>
          </w:p>
        </w:tc>
        <w:tc>
          <w:tcPr>
            <w:tcW w:w="0" w:type="auto"/>
            <w:vAlign w:val="center"/>
          </w:tcPr>
          <w:p w:rsidR="00D83A2D" w:rsidRPr="006E6992" w:rsidRDefault="00D83A2D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Align w:val="center"/>
          </w:tcPr>
          <w:p w:rsidR="00D83A2D" w:rsidRPr="009F788B" w:rsidRDefault="00D83A2D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Truncated</w:t>
            </w:r>
          </w:p>
        </w:tc>
        <w:tc>
          <w:tcPr>
            <w:tcW w:w="0" w:type="auto"/>
          </w:tcPr>
          <w:p w:rsidR="00D83A2D" w:rsidRPr="009F788B" w:rsidRDefault="00D83A2D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censReg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tobit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vglm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tobit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())</w:t>
            </w:r>
          </w:p>
        </w:tc>
      </w:tr>
      <w:tr w:rsidR="00D83A2D" w:rsidRPr="009F788B" w:rsidTr="000B4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D83A2D" w:rsidRPr="009F788B" w:rsidRDefault="00D83A2D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83A2D" w:rsidRPr="006E6992" w:rsidRDefault="00D83A2D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Align w:val="center"/>
          </w:tcPr>
          <w:p w:rsidR="00D83A2D" w:rsidRPr="009F788B" w:rsidRDefault="00D83A2D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proofErr w:type="spellStart"/>
            <w:r w:rsidRPr="009F788B">
              <w:rPr>
                <w:rFonts w:ascii="Source Sans Pro Light" w:hAnsi="Source Sans Pro Light" w:cs="Open Sans Light"/>
                <w:lang w:val="en-US"/>
              </w:rPr>
              <w:t>Dirichlet</w:t>
            </w:r>
            <w:proofErr w:type="spellEnd"/>
          </w:p>
        </w:tc>
        <w:tc>
          <w:tcPr>
            <w:tcW w:w="0" w:type="auto"/>
          </w:tcPr>
          <w:p w:rsidR="00D83A2D" w:rsidRPr="009F788B" w:rsidRDefault="00D83A2D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</w:tbl>
    <w:p w:rsidR="008C7761" w:rsidRPr="009F788B" w:rsidRDefault="008C7761">
      <w:pPr>
        <w:rPr>
          <w:lang w:val="en-US"/>
        </w:rPr>
      </w:pPr>
    </w:p>
    <w:sectPr w:rsidR="008C7761" w:rsidRPr="009F788B" w:rsidSect="008C77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Liberation Mono">
    <w:panose1 w:val="02070409020205020404"/>
    <w:charset w:val="00"/>
    <w:family w:val="modern"/>
    <w:pitch w:val="fixed"/>
    <w:sig w:usb0="E0000AFF" w:usb1="5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61"/>
    <w:rsid w:val="000B4CA2"/>
    <w:rsid w:val="000C56B2"/>
    <w:rsid w:val="001F5866"/>
    <w:rsid w:val="002D3447"/>
    <w:rsid w:val="00564D2A"/>
    <w:rsid w:val="006E6992"/>
    <w:rsid w:val="00790502"/>
    <w:rsid w:val="00791B7F"/>
    <w:rsid w:val="007D3888"/>
    <w:rsid w:val="007E1743"/>
    <w:rsid w:val="0088112E"/>
    <w:rsid w:val="008C7761"/>
    <w:rsid w:val="008C7B4D"/>
    <w:rsid w:val="009F788B"/>
    <w:rsid w:val="00A855E0"/>
    <w:rsid w:val="00A90E64"/>
    <w:rsid w:val="00D83A2D"/>
    <w:rsid w:val="00DE77EF"/>
    <w:rsid w:val="00FD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0200A"/>
  <w15:chartTrackingRefBased/>
  <w15:docId w15:val="{1798D500-6AA0-4379-88A8-DD7E0F84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7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8C77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Lüdecke</dc:creator>
  <cp:keywords/>
  <dc:description/>
  <cp:lastModifiedBy>Daniel Lüdecke</cp:lastModifiedBy>
  <cp:revision>16</cp:revision>
  <dcterms:created xsi:type="dcterms:W3CDTF">2019-12-04T14:07:00Z</dcterms:created>
  <dcterms:modified xsi:type="dcterms:W3CDTF">2019-12-12T10:27:00Z</dcterms:modified>
</cp:coreProperties>
</file>