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61" w:rsidRPr="009F788B" w:rsidRDefault="000B4CA2">
      <w:pPr>
        <w:rPr>
          <w:lang w:val="en-US"/>
        </w:rPr>
      </w:pPr>
      <w:r w:rsidRPr="009F788B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-285750</wp:posOffset>
            </wp:positionV>
            <wp:extent cx="1102936" cy="857250"/>
            <wp:effectExtent l="0" t="0" r="0" b="0"/>
            <wp:wrapNone/>
            <wp:docPr id="1" name="Grafik 1" descr="Bildergebnis für rst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rstat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36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4CA2" w:rsidRPr="009F788B" w:rsidRDefault="000B4CA2">
      <w:pPr>
        <w:rPr>
          <w:lang w:val="en-US"/>
        </w:rPr>
      </w:pPr>
    </w:p>
    <w:tbl>
      <w:tblPr>
        <w:tblStyle w:val="Gitternetztabelle1hell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4"/>
        <w:gridCol w:w="3012"/>
        <w:gridCol w:w="1501"/>
        <w:gridCol w:w="3779"/>
      </w:tblGrid>
      <w:tr w:rsidR="00C9536A" w:rsidRPr="00AE501E" w:rsidTr="004913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C9536A" w:rsidRPr="00AE501E" w:rsidRDefault="00C9536A">
            <w:pPr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Variable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GB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GB"/>
              </w:rPr>
              <w:t>Example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Type of Regression</w:t>
            </w:r>
          </w:p>
        </w:tc>
        <w:tc>
          <w:tcPr>
            <w:tcW w:w="0" w:type="auto"/>
          </w:tcPr>
          <w:p w:rsidR="00C9536A" w:rsidRPr="00AE501E" w:rsidRDefault="00C9536A" w:rsidP="00A90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  <w:b w:val="0"/>
                <w:sz w:val="20"/>
                <w:lang w:val="en-US"/>
              </w:rPr>
            </w:pPr>
            <w:r w:rsidRPr="00AE501E">
              <w:rPr>
                <w:rFonts w:ascii="Source Sans Pro" w:hAnsi="Source Sans Pro"/>
                <w:b w:val="0"/>
                <w:sz w:val="20"/>
                <w:lang w:val="en-US"/>
              </w:rPr>
              <w:t>R function / R function for mixed models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Age, Quality of Life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linear</w:t>
            </w:r>
          </w:p>
        </w:tc>
        <w:tc>
          <w:tcPr>
            <w:tcW w:w="0" w:type="auto"/>
          </w:tcPr>
          <w:p w:rsidR="00C9536A" w:rsidRPr="00AE501E" w:rsidRDefault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lm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Binary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Success yes/no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binary 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Trials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 xml:space="preserve"> (or proportion of </w:t>
            </w:r>
            <w:r w:rsidR="00696049" w:rsidRPr="00AE501E">
              <w:rPr>
                <w:rFonts w:ascii="Source Sans Pro Light" w:hAnsi="Source Sans Pro Light" w:cs="Open Sans Light"/>
                <w:b w:val="0"/>
                <w:i/>
                <w:sz w:val="20"/>
                <w:lang w:val="en-US"/>
              </w:rPr>
              <w:t>counts</w:t>
            </w:r>
            <w:r w:rsidR="00696049"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20 successes out of 30 trials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logistic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cbind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trial,success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), family=binomial)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Count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Poisson</w:t>
            </w:r>
          </w:p>
        </w:tc>
        <w:tc>
          <w:tcPr>
            <w:tcW w:w="0" w:type="auto"/>
          </w:tcPr>
          <w:p w:rsidR="00C9536A" w:rsidRPr="00AE501E" w:rsidRDefault="00C9536A" w:rsidP="008C77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A90E64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A90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excess zeros or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negative binomial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glmer.nb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(family=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GB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 with very many zeros (inflation)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data, but response is modelled as mixture of Bernoulli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&amp;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Poisson distribution (two sources of zeros)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poisson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C9536A" w:rsidRPr="00AE501E" w:rsidTr="00C253D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 xml:space="preserve">Count data, with very many zeros (inflation) and </w:t>
            </w:r>
            <w:proofErr w:type="spellStart"/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overdispersion</w:t>
            </w:r>
            <w:proofErr w:type="spellEnd"/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Number of usage, counts of events (with higher variance than mean of response)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zero-inflated negative binomial</w:t>
            </w:r>
          </w:p>
        </w:tc>
        <w:tc>
          <w:tcPr>
            <w:tcW w:w="0" w:type="auto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zeroinfl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dist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="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negbin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")</w:t>
            </w:r>
          </w:p>
        </w:tc>
      </w:tr>
      <w:tr w:rsidR="00C9536A" w:rsidRPr="00AE501E" w:rsidTr="00491312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C253DF">
            <w:pPr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ziformula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, family=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nbinom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)</w:t>
            </w:r>
          </w:p>
        </w:tc>
      </w:tr>
      <w:tr w:rsidR="00AE501E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Count data, zero-truncated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see count data</w:t>
            </w:r>
            <w:bookmarkStart w:id="0" w:name="_GoBack"/>
            <w:bookmarkEnd w:id="0"/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, but only for positive counts (hurdle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component </w:t>
            </w: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models zero-counts)</w:t>
            </w:r>
          </w:p>
        </w:tc>
        <w:tc>
          <w:tcPr>
            <w:tcW w:w="0" w:type="auto"/>
            <w:vMerge w:val="restart"/>
            <w:vAlign w:val="center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hurdle</w:t>
            </w:r>
          </w:p>
        </w:tc>
        <w:tc>
          <w:tcPr>
            <w:tcW w:w="0" w:type="auto"/>
          </w:tcPr>
          <w:p w:rsidR="00AE501E" w:rsidRPr="00AE501E" w:rsidRDefault="00AE501E" w:rsidP="00AE5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hurdle()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(family=truncated_*)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(without zero and one)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Percentages, proportions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i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</w:t>
            </w:r>
            <w:r w:rsidR="00D26CDA" w:rsidRPr="00AE501E">
              <w:rPr>
                <w:rFonts w:ascii="Source Sans Pro Light" w:hAnsi="Source Sans Pro Light" w:cs="Open Sans Light"/>
                <w:sz w:val="20"/>
                <w:lang w:val="en-US"/>
              </w:rPr>
              <w:t xml:space="preserve"> </w:t>
            </w:r>
            <w:r w:rsidR="00D26CDA" w:rsidRPr="00AE501E">
              <w:rPr>
                <w:rFonts w:ascii="Source Sans Pro Light" w:hAnsi="Source Sans Pro Light" w:cs="Open Sans Light"/>
                <w:i/>
                <w:sz w:val="20"/>
                <w:lang w:val="en-US"/>
              </w:rPr>
              <w:t>(see note below)</w:t>
            </w:r>
          </w:p>
        </w:tc>
        <w:tc>
          <w:tcPr>
            <w:tcW w:w="0" w:type="auto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betareg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9F788B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9F7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GB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(family=beta)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Proportion / Ratio (including  zero and one)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Percentages, 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proportions of </w:t>
            </w:r>
            <w:r w:rsidR="00FC45F2" w:rsidRPr="00AE501E">
              <w:rPr>
                <w:rFonts w:ascii="Source Sans Pro Light" w:hAnsi="Source Sans Pro Light" w:cs="Open Sans Light"/>
                <w:i/>
                <w:sz w:val="20"/>
                <w:lang w:val="en-GB"/>
              </w:rPr>
              <w:t>continuous</w:t>
            </w:r>
            <w:r w:rsidR="00FC45F2" w:rsidRPr="00AE501E">
              <w:rPr>
                <w:rFonts w:ascii="Source Sans Pro Light" w:hAnsi="Source Sans Pro Light" w:cs="Open Sans Light"/>
                <w:sz w:val="20"/>
                <w:lang w:val="en-GB"/>
              </w:rPr>
              <w:t xml:space="preserve"> data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Beta-Binomial</w:t>
            </w: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BBreg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betabin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Ordinal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Likert scale, worse/ok/better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C253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ordinal, proportional odds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polr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Cumulative, multinomial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No natural order of categories, like red/green/blue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cumulative link, multinomial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(),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bracl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brmultinom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mixor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MCMCglmm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  <w:t>Continuous, right-skewed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GB"/>
              </w:rPr>
              <w:t>Financial data, reaction times</w:t>
            </w:r>
          </w:p>
        </w:tc>
        <w:tc>
          <w:tcPr>
            <w:tcW w:w="0" w:type="auto"/>
            <w:vMerge w:val="restart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Gamma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(family=Gamma)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Merge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</w:p>
        </w:tc>
        <w:tc>
          <w:tcPr>
            <w:tcW w:w="0" w:type="auto"/>
          </w:tcPr>
          <w:p w:rsidR="00C9536A" w:rsidRPr="00AE501E" w:rsidRDefault="00C9536A" w:rsidP="00C953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glmer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</w:rPr>
              <w:t>glmmTMB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</w:rPr>
              <w:t>()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</w:pPr>
            <w:r w:rsidRPr="00AE501E">
              <w:rPr>
                <w:rFonts w:ascii="Source Sans Pro Light" w:hAnsi="Source Sans Pro Light" w:cs="Open Sans Light"/>
                <w:b w:val="0"/>
                <w:sz w:val="20"/>
                <w:lang w:val="en-GB"/>
              </w:rPr>
              <w:t>Continuous, but truncated or outliers</w:t>
            </w: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truncated</w:t>
            </w:r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censReg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 xml:space="preserve">(), 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vglm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</w:t>
            </w:r>
            <w:proofErr w:type="spellStart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tobit</w:t>
            </w:r>
            <w:proofErr w:type="spellEnd"/>
            <w:r w:rsidRPr="00AE501E">
              <w:rPr>
                <w:rFonts w:ascii="Liberation Mono" w:hAnsi="Liberation Mono" w:cs="Liberation Mono"/>
                <w:sz w:val="20"/>
                <w:lang w:val="en-US"/>
              </w:rPr>
              <w:t>())</w:t>
            </w:r>
          </w:p>
        </w:tc>
      </w:tr>
      <w:tr w:rsidR="00C9536A" w:rsidRPr="00AE501E" w:rsidTr="004913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9536A" w:rsidRPr="00AE501E" w:rsidRDefault="00C9536A" w:rsidP="00D83A2D">
            <w:pPr>
              <w:rPr>
                <w:rFonts w:ascii="Source Sans Pro Light" w:hAnsi="Source Sans Pro Light" w:cs="Open Sans Light"/>
                <w:b w:val="0"/>
                <w:sz w:val="20"/>
                <w:lang w:val="en-US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GB"/>
              </w:rPr>
            </w:pPr>
          </w:p>
        </w:tc>
        <w:tc>
          <w:tcPr>
            <w:tcW w:w="0" w:type="auto"/>
            <w:vAlign w:val="center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 Light" w:hAnsi="Source Sans Pro Light" w:cs="Open Sans Light"/>
                <w:sz w:val="20"/>
                <w:lang w:val="en-US"/>
              </w:rPr>
            </w:pPr>
            <w:proofErr w:type="spellStart"/>
            <w:r w:rsidRPr="00AE501E">
              <w:rPr>
                <w:rFonts w:ascii="Source Sans Pro Light" w:hAnsi="Source Sans Pro Light" w:cs="Open Sans Light"/>
                <w:sz w:val="20"/>
                <w:lang w:val="en-US"/>
              </w:rPr>
              <w:t>Dirichlet</w:t>
            </w:r>
            <w:proofErr w:type="spellEnd"/>
          </w:p>
        </w:tc>
        <w:tc>
          <w:tcPr>
            <w:tcW w:w="0" w:type="auto"/>
          </w:tcPr>
          <w:p w:rsidR="00C9536A" w:rsidRPr="00AE501E" w:rsidRDefault="00C9536A" w:rsidP="00D83A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Mono" w:hAnsi="Liberation Mono" w:cs="Liberation Mono"/>
                <w:sz w:val="20"/>
                <w:lang w:val="en-US"/>
              </w:rPr>
            </w:pPr>
          </w:p>
        </w:tc>
      </w:tr>
    </w:tbl>
    <w:p w:rsidR="008C7761" w:rsidRPr="00D26CDA" w:rsidRDefault="00D26CDA">
      <w:pPr>
        <w:rPr>
          <w:rFonts w:ascii="Source Sans Pro Light" w:hAnsi="Source Sans Pro Light"/>
          <w:sz w:val="20"/>
          <w:szCs w:val="20"/>
          <w:lang w:val="en-US"/>
        </w:rPr>
      </w:pP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Note that ratios or proportions from count data, like </w:t>
      </w:r>
      <w:proofErr w:type="spellStart"/>
      <w:proofErr w:type="gram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gramEnd"/>
      <w:r w:rsidRPr="00D26CDA">
        <w:rPr>
          <w:rFonts w:ascii="Liberation Mono" w:hAnsi="Liberation Mono" w:cs="Liberation Mono"/>
          <w:sz w:val="18"/>
          <w:szCs w:val="20"/>
          <w:lang w:val="en-US"/>
        </w:rPr>
        <w:t>trials, success)</w:t>
      </w:r>
      <w:r w:rsidRPr="00D26CDA">
        <w:rPr>
          <w:rFonts w:ascii="Source Sans Pro Light" w:hAnsi="Source Sans Pro Light"/>
          <w:sz w:val="20"/>
          <w:szCs w:val="20"/>
          <w:lang w:val="en-US"/>
        </w:rPr>
        <w:t xml:space="preserve">, are modelled as logistic regression with 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glm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</w:t>
      </w:r>
      <w:proofErr w:type="spellStart"/>
      <w:r w:rsidRPr="00D26CDA">
        <w:rPr>
          <w:rFonts w:ascii="Liberation Mono" w:hAnsi="Liberation Mono" w:cs="Liberation Mono"/>
          <w:sz w:val="18"/>
          <w:szCs w:val="20"/>
          <w:lang w:val="en-US"/>
        </w:rPr>
        <w:t>cbind</w:t>
      </w:r>
      <w:proofErr w:type="spellEnd"/>
      <w:r w:rsidRPr="00D26CDA">
        <w:rPr>
          <w:rFonts w:ascii="Liberation Mono" w:hAnsi="Liberation Mono" w:cs="Liberation Mono"/>
          <w:sz w:val="18"/>
          <w:szCs w:val="20"/>
          <w:lang w:val="en-US"/>
        </w:rPr>
        <w:t>(trials, success), family=binomial())</w:t>
      </w:r>
      <w:r w:rsidRPr="00D26CDA">
        <w:rPr>
          <w:rFonts w:ascii="Source Sans Pro Light" w:hAnsi="Source Sans Pro Light"/>
          <w:sz w:val="20"/>
          <w:szCs w:val="20"/>
          <w:lang w:val="en-US"/>
        </w:rPr>
        <w:t>, while ratios from continuous data where the response ranges from 0 to 1 are modelled using beta-regression.</w:t>
      </w:r>
    </w:p>
    <w:sectPr w:rsidR="008C7761" w:rsidRPr="00D26CDA" w:rsidSect="00C95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Liberation Mono">
    <w:panose1 w:val="02070409020205020404"/>
    <w:charset w:val="00"/>
    <w:family w:val="modern"/>
    <w:pitch w:val="fixed"/>
    <w:sig w:usb0="E0000AFF" w:usb1="5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61"/>
    <w:rsid w:val="000B4CA2"/>
    <w:rsid w:val="000C56B2"/>
    <w:rsid w:val="000E2236"/>
    <w:rsid w:val="00171555"/>
    <w:rsid w:val="001F5866"/>
    <w:rsid w:val="00216927"/>
    <w:rsid w:val="00261C27"/>
    <w:rsid w:val="002D3447"/>
    <w:rsid w:val="0032783C"/>
    <w:rsid w:val="00333B9A"/>
    <w:rsid w:val="00333F92"/>
    <w:rsid w:val="00387C0B"/>
    <w:rsid w:val="0045727A"/>
    <w:rsid w:val="00491312"/>
    <w:rsid w:val="00564D2A"/>
    <w:rsid w:val="005D3436"/>
    <w:rsid w:val="00696049"/>
    <w:rsid w:val="006E6992"/>
    <w:rsid w:val="00790502"/>
    <w:rsid w:val="00791B7F"/>
    <w:rsid w:val="007D3888"/>
    <w:rsid w:val="007E1743"/>
    <w:rsid w:val="008524E9"/>
    <w:rsid w:val="0088112E"/>
    <w:rsid w:val="008C7761"/>
    <w:rsid w:val="008C7B4D"/>
    <w:rsid w:val="009C571E"/>
    <w:rsid w:val="009F788B"/>
    <w:rsid w:val="00A166E0"/>
    <w:rsid w:val="00A855E0"/>
    <w:rsid w:val="00A90E64"/>
    <w:rsid w:val="00AE501E"/>
    <w:rsid w:val="00C253DF"/>
    <w:rsid w:val="00C9536A"/>
    <w:rsid w:val="00D26CDA"/>
    <w:rsid w:val="00D83A2D"/>
    <w:rsid w:val="00D95ECC"/>
    <w:rsid w:val="00DE77EF"/>
    <w:rsid w:val="00EB1416"/>
    <w:rsid w:val="00FC45F2"/>
    <w:rsid w:val="00FD0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41D12"/>
  <w15:chartTrackingRefBased/>
  <w15:docId w15:val="{1798D500-6AA0-4379-88A8-DD7E0F842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C77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8C77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Absatz-Standardschriftart"/>
    <w:uiPriority w:val="99"/>
    <w:unhideWhenUsed/>
    <w:rsid w:val="0049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D882D-B3B5-48B7-8E3C-67AC6FB3B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Lüdecke</dc:creator>
  <cp:keywords/>
  <dc:description/>
  <cp:lastModifiedBy>Daniel Lüdecke</cp:lastModifiedBy>
  <cp:revision>7</cp:revision>
  <dcterms:created xsi:type="dcterms:W3CDTF">2019-12-12T11:12:00Z</dcterms:created>
  <dcterms:modified xsi:type="dcterms:W3CDTF">2019-12-13T07:58:00Z</dcterms:modified>
</cp:coreProperties>
</file>