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387" w:rsidRDefault="007D6387" w:rsidP="007D6387">
      <w:pPr>
        <w:pStyle w:val="Heading1"/>
        <w:jc w:val="center"/>
        <w:rPr>
          <w:b/>
          <w:noProof/>
          <w:lang w:val="de-DE" w:eastAsia="de-DE"/>
        </w:rPr>
      </w:pPr>
      <w:r>
        <w:rPr>
          <w:b/>
          <w:noProof/>
          <w:lang w:val="de-DE" w:eastAsia="de-DE"/>
        </w:rPr>
        <w:t>Proje</w:t>
      </w:r>
      <w:bookmarkStart w:id="0" w:name="_GoBack"/>
      <w:bookmarkEnd w:id="0"/>
      <w:r>
        <w:rPr>
          <w:b/>
          <w:noProof/>
          <w:lang w:val="de-DE" w:eastAsia="de-DE"/>
        </w:rPr>
        <w:t>kt „</w:t>
      </w:r>
      <w:r w:rsidRPr="007D6387">
        <w:rPr>
          <w:b/>
          <w:noProof/>
          <w:lang w:val="de-DE" w:eastAsia="de-DE"/>
        </w:rPr>
        <w:t>ContainerStar</w:t>
      </w:r>
      <w:r>
        <w:rPr>
          <w:b/>
          <w:noProof/>
          <w:lang w:val="de-DE" w:eastAsia="de-DE"/>
        </w:rPr>
        <w:t>“</w:t>
      </w:r>
      <w:r w:rsidRPr="007D6387">
        <w:rPr>
          <w:b/>
          <w:noProof/>
          <w:lang w:val="de-DE" w:eastAsia="de-DE"/>
        </w:rPr>
        <w:t xml:space="preserve"> </w:t>
      </w:r>
    </w:p>
    <w:p w:rsidR="007D6387" w:rsidRPr="007D6387" w:rsidRDefault="007D6387" w:rsidP="007D6387">
      <w:pPr>
        <w:pStyle w:val="Heading1"/>
        <w:jc w:val="center"/>
        <w:rPr>
          <w:b/>
          <w:noProof/>
          <w:lang w:val="de-DE" w:eastAsia="de-DE"/>
        </w:rPr>
      </w:pPr>
      <w:r>
        <w:rPr>
          <w:b/>
          <w:noProof/>
          <w:lang w:val="de-DE" w:eastAsia="de-DE"/>
        </w:rPr>
        <w:t>Technische Dokumentation</w:t>
      </w:r>
    </w:p>
    <w:p w:rsidR="007D6387" w:rsidRPr="007D6387" w:rsidRDefault="007D6387" w:rsidP="007D6387">
      <w:pPr>
        <w:rPr>
          <w:rFonts w:ascii="Arial" w:hAnsi="Arial" w:cs="Arial"/>
          <w:noProof/>
          <w:lang w:val="de-DE" w:eastAsia="de-DE"/>
        </w:rPr>
      </w:pPr>
    </w:p>
    <w:p w:rsidR="0022389E" w:rsidRPr="0022389E" w:rsidRDefault="0022389E" w:rsidP="007D6387">
      <w:pPr>
        <w:rPr>
          <w:rFonts w:ascii="Arial" w:hAnsi="Arial" w:cs="Arial"/>
          <w:noProof/>
          <w:lang w:val="de-DE" w:eastAsia="de-DE"/>
        </w:rPr>
      </w:pPr>
      <w:r>
        <w:rPr>
          <w:rFonts w:ascii="Arial" w:hAnsi="Arial" w:cs="Arial"/>
          <w:noProof/>
          <w:lang w:val="de-DE" w:eastAsia="de-DE"/>
        </w:rPr>
        <w:t>„</w:t>
      </w:r>
      <w:r w:rsidR="007D6387" w:rsidRPr="007D6387">
        <w:rPr>
          <w:rFonts w:ascii="Arial" w:hAnsi="Arial" w:cs="Arial"/>
          <w:noProof/>
          <w:lang w:val="de-DE" w:eastAsia="de-DE"/>
        </w:rPr>
        <w:t>ContainerStar</w:t>
      </w:r>
      <w:r>
        <w:rPr>
          <w:rFonts w:ascii="Arial" w:hAnsi="Arial" w:cs="Arial"/>
          <w:noProof/>
          <w:lang w:val="de-DE" w:eastAsia="de-DE"/>
        </w:rPr>
        <w:t>“</w:t>
      </w:r>
      <w:r w:rsidR="007D6387" w:rsidRPr="007D6387">
        <w:rPr>
          <w:rFonts w:ascii="Arial" w:hAnsi="Arial" w:cs="Arial"/>
          <w:noProof/>
          <w:lang w:val="de-DE" w:eastAsia="de-DE"/>
        </w:rPr>
        <w:t xml:space="preserve"> Software </w:t>
      </w:r>
      <w:r>
        <w:rPr>
          <w:rFonts w:ascii="Arial" w:hAnsi="Arial" w:cs="Arial"/>
          <w:noProof/>
          <w:lang w:val="de-DE" w:eastAsia="de-DE"/>
        </w:rPr>
        <w:t>ist eine Microsoft ASP.NET Web API</w:t>
      </w:r>
      <w:r w:rsidRPr="0022389E">
        <w:rPr>
          <w:rFonts w:ascii="Arial" w:hAnsi="Arial" w:cs="Arial"/>
          <w:noProof/>
          <w:lang w:val="de-DE" w:eastAsia="de-DE"/>
        </w:rPr>
        <w:t xml:space="preserve"> 2.0 </w:t>
      </w:r>
      <w:r>
        <w:rPr>
          <w:rFonts w:ascii="Arial" w:hAnsi="Arial" w:cs="Arial"/>
          <w:noProof/>
          <w:lang w:val="de-DE" w:eastAsia="de-DE"/>
        </w:rPr>
        <w:t xml:space="preserve">Web-Anwendung </w:t>
      </w:r>
      <w:r>
        <w:rPr>
          <w:rFonts w:ascii="Arial" w:hAnsi="Arial" w:cs="Arial"/>
          <w:noProof/>
          <w:lang w:val="de-DE" w:eastAsia="de-DE"/>
        </w:rPr>
        <w:t>(</w:t>
      </w:r>
      <w:hyperlink r:id="rId5" w:history="1">
        <w:r w:rsidRPr="00825E68">
          <w:rPr>
            <w:rStyle w:val="Hyperlink"/>
            <w:rFonts w:ascii="Arial" w:hAnsi="Arial" w:cs="Arial"/>
            <w:noProof/>
            <w:lang w:val="de-DE" w:eastAsia="de-DE"/>
          </w:rPr>
          <w:t>https://msdn.microsoft.com/en-us/library/dn448365(v=vs.118).aspx)</w:t>
        </w:r>
      </w:hyperlink>
      <w:r>
        <w:rPr>
          <w:rFonts w:ascii="Arial" w:hAnsi="Arial" w:cs="Arial"/>
          <w:noProof/>
          <w:lang w:val="de-DE" w:eastAsia="de-DE"/>
        </w:rPr>
        <w:t xml:space="preserve">. </w:t>
      </w:r>
    </w:p>
    <w:p w:rsidR="0022389E" w:rsidRPr="007D6387" w:rsidRDefault="0022389E" w:rsidP="0022389E">
      <w:pPr>
        <w:rPr>
          <w:rFonts w:ascii="Arial" w:hAnsi="Arial" w:cs="Arial"/>
          <w:noProof/>
          <w:lang w:val="de-DE" w:eastAsia="de-DE"/>
        </w:rPr>
      </w:pPr>
      <w:r w:rsidRPr="007D6387">
        <w:rPr>
          <w:rFonts w:ascii="Arial" w:hAnsi="Arial" w:cs="Arial"/>
          <w:noProof/>
          <w:lang w:val="de-DE" w:eastAsia="de-DE"/>
        </w:rPr>
        <w:t xml:space="preserve">Server: Software braucht eine Microsoft .Net Umgebung für die Installation (.Net Framework 4.5.2, Microsoft SQL Server 2008/2012). </w:t>
      </w:r>
    </w:p>
    <w:p w:rsidR="0022389E" w:rsidRDefault="0022389E" w:rsidP="0022389E">
      <w:pPr>
        <w:rPr>
          <w:rFonts w:ascii="Arial" w:hAnsi="Arial" w:cs="Arial"/>
          <w:noProof/>
          <w:lang w:val="de-DE" w:eastAsia="de-DE"/>
        </w:rPr>
      </w:pPr>
      <w:r w:rsidRPr="007D6387">
        <w:rPr>
          <w:rFonts w:ascii="Arial" w:hAnsi="Arial" w:cs="Arial"/>
          <w:noProof/>
          <w:lang w:val="de-DE" w:eastAsia="de-DE"/>
        </w:rPr>
        <w:t>Client: standard Browser (z.B Internet Explorer ab Version 9.0)</w:t>
      </w:r>
    </w:p>
    <w:p w:rsidR="0022389E" w:rsidRDefault="0022389E" w:rsidP="0022389E">
      <w:pPr>
        <w:rPr>
          <w:rFonts w:ascii="Arial" w:hAnsi="Arial" w:cs="Arial"/>
          <w:noProof/>
          <w:lang w:val="de-DE" w:eastAsia="de-DE"/>
        </w:rPr>
      </w:pPr>
    </w:p>
    <w:p w:rsidR="0022389E" w:rsidRDefault="0022389E" w:rsidP="0022389E">
      <w:pPr>
        <w:rPr>
          <w:rFonts w:ascii="Arial" w:hAnsi="Arial" w:cs="Arial"/>
          <w:noProof/>
          <w:lang w:val="de-DE" w:eastAsia="de-DE"/>
        </w:rPr>
      </w:pPr>
      <w:r>
        <w:rPr>
          <w:rFonts w:ascii="Arial" w:hAnsi="Arial" w:cs="Arial"/>
          <w:noProof/>
          <w:lang w:val="de-DE" w:eastAsia="de-DE"/>
        </w:rPr>
        <w:t>In dem Git Repository befindet sich ein Solution „ContainerStar.sln“</w:t>
      </w:r>
      <w:r w:rsidR="00C411B2">
        <w:rPr>
          <w:rFonts w:ascii="Arial" w:hAnsi="Arial" w:cs="Arial"/>
          <w:noProof/>
          <w:lang w:val="de-DE" w:eastAsia="de-DE"/>
        </w:rPr>
        <w:t>. Solution besteht aus folgenden Projekten:</w:t>
      </w:r>
    </w:p>
    <w:p w:rsidR="00C411B2" w:rsidRDefault="00C411B2" w:rsidP="00C411B2">
      <w:pPr>
        <w:pStyle w:val="ListParagraph"/>
        <w:numPr>
          <w:ilvl w:val="0"/>
          <w:numId w:val="19"/>
        </w:numPr>
        <w:rPr>
          <w:rFonts w:ascii="Arial" w:hAnsi="Arial" w:cs="Arial"/>
          <w:noProof/>
          <w:lang w:eastAsia="de-DE"/>
        </w:rPr>
      </w:pPr>
      <w:r>
        <w:rPr>
          <w:rFonts w:ascii="Arial" w:hAnsi="Arial" w:cs="Arial"/>
          <w:noProof/>
          <w:lang w:eastAsia="de-DE"/>
        </w:rPr>
        <w:t>ContainerStarWeb: ASP.NET Web API Projekt besteht aus</w:t>
      </w:r>
    </w:p>
    <w:p w:rsidR="00C411B2" w:rsidRDefault="00C411B2" w:rsidP="00C411B2">
      <w:pPr>
        <w:pStyle w:val="ListParagraph"/>
        <w:numPr>
          <w:ilvl w:val="1"/>
          <w:numId w:val="19"/>
        </w:numPr>
        <w:rPr>
          <w:rFonts w:ascii="Arial" w:hAnsi="Arial" w:cs="Arial"/>
          <w:noProof/>
          <w:lang w:eastAsia="de-DE"/>
        </w:rPr>
      </w:pPr>
      <w:r>
        <w:rPr>
          <w:rFonts w:ascii="Arial" w:hAnsi="Arial" w:cs="Arial"/>
          <w:noProof/>
          <w:lang w:eastAsia="de-DE"/>
        </w:rPr>
        <w:t>CSS Styling und Images</w:t>
      </w:r>
    </w:p>
    <w:p w:rsidR="00C411B2" w:rsidRDefault="00C411B2" w:rsidP="00C411B2">
      <w:pPr>
        <w:pStyle w:val="ListParagraph"/>
        <w:numPr>
          <w:ilvl w:val="1"/>
          <w:numId w:val="19"/>
        </w:numPr>
        <w:rPr>
          <w:rFonts w:ascii="Arial" w:hAnsi="Arial" w:cs="Arial"/>
          <w:noProof/>
          <w:lang w:eastAsia="de-DE"/>
        </w:rPr>
      </w:pPr>
      <w:r>
        <w:rPr>
          <w:rFonts w:ascii="Arial" w:hAnsi="Arial" w:cs="Arial"/>
          <w:noProof/>
          <w:lang w:eastAsia="de-DE"/>
        </w:rPr>
        <w:t>JavaScript Bibliotheken</w:t>
      </w:r>
    </w:p>
    <w:p w:rsidR="00C411B2" w:rsidRDefault="00C411B2" w:rsidP="00C411B2">
      <w:pPr>
        <w:pStyle w:val="ListParagraph"/>
        <w:numPr>
          <w:ilvl w:val="1"/>
          <w:numId w:val="19"/>
        </w:numPr>
        <w:rPr>
          <w:rFonts w:ascii="Arial" w:hAnsi="Arial" w:cs="Arial"/>
          <w:noProof/>
          <w:lang w:eastAsia="de-DE"/>
        </w:rPr>
      </w:pPr>
      <w:r>
        <w:rPr>
          <w:rFonts w:ascii="Arial" w:hAnsi="Arial" w:cs="Arial"/>
          <w:noProof/>
          <w:lang w:eastAsia="de-DE"/>
        </w:rPr>
        <w:t>Views</w:t>
      </w:r>
      <w:r w:rsidR="002F334A">
        <w:rPr>
          <w:rFonts w:ascii="Arial" w:hAnsi="Arial" w:cs="Arial"/>
          <w:noProof/>
          <w:lang w:eastAsia="de-DE"/>
        </w:rPr>
        <w:t>: Javascript Client Views</w:t>
      </w:r>
    </w:p>
    <w:p w:rsidR="00C411B2" w:rsidRDefault="00C411B2" w:rsidP="00C411B2">
      <w:pPr>
        <w:pStyle w:val="ListParagraph"/>
        <w:numPr>
          <w:ilvl w:val="1"/>
          <w:numId w:val="19"/>
        </w:numPr>
        <w:rPr>
          <w:rFonts w:ascii="Arial" w:hAnsi="Arial" w:cs="Arial"/>
          <w:noProof/>
          <w:lang w:eastAsia="de-DE"/>
        </w:rPr>
      </w:pPr>
      <w:r>
        <w:rPr>
          <w:rFonts w:ascii="Arial" w:hAnsi="Arial" w:cs="Arial"/>
          <w:noProof/>
          <w:lang w:eastAsia="de-DE"/>
        </w:rPr>
        <w:t>Resources</w:t>
      </w:r>
      <w:r w:rsidR="002F334A">
        <w:rPr>
          <w:rFonts w:ascii="Arial" w:hAnsi="Arial" w:cs="Arial"/>
          <w:noProof/>
          <w:lang w:eastAsia="de-DE"/>
        </w:rPr>
        <w:t>: Deutsch-Englische Überschriften</w:t>
      </w:r>
    </w:p>
    <w:p w:rsidR="002F334A" w:rsidRDefault="002F334A" w:rsidP="00C411B2">
      <w:pPr>
        <w:pStyle w:val="ListParagraph"/>
        <w:numPr>
          <w:ilvl w:val="1"/>
          <w:numId w:val="19"/>
        </w:numPr>
        <w:rPr>
          <w:rFonts w:ascii="Arial" w:hAnsi="Arial" w:cs="Arial"/>
          <w:noProof/>
          <w:lang w:eastAsia="de-DE"/>
        </w:rPr>
      </w:pPr>
      <w:r>
        <w:rPr>
          <w:rFonts w:ascii="Arial" w:hAnsi="Arial" w:cs="Arial"/>
          <w:noProof/>
          <w:lang w:eastAsia="de-DE"/>
        </w:rPr>
        <w:t>Templates: Web-Seiten Html Templates</w:t>
      </w:r>
    </w:p>
    <w:p w:rsidR="00C411B2" w:rsidRDefault="00C411B2" w:rsidP="00C411B2">
      <w:pPr>
        <w:pStyle w:val="ListParagraph"/>
        <w:numPr>
          <w:ilvl w:val="1"/>
          <w:numId w:val="19"/>
        </w:numPr>
        <w:rPr>
          <w:rFonts w:ascii="Arial" w:hAnsi="Arial" w:cs="Arial"/>
          <w:noProof/>
          <w:lang w:eastAsia="de-DE"/>
        </w:rPr>
      </w:pPr>
      <w:r>
        <w:rPr>
          <w:rFonts w:ascii="Arial" w:hAnsi="Arial" w:cs="Arial"/>
          <w:noProof/>
          <w:lang w:eastAsia="de-DE"/>
        </w:rPr>
        <w:t>Models</w:t>
      </w:r>
      <w:r w:rsidR="002F334A">
        <w:rPr>
          <w:rFonts w:ascii="Arial" w:hAnsi="Arial" w:cs="Arial"/>
          <w:noProof/>
          <w:lang w:eastAsia="de-DE"/>
        </w:rPr>
        <w:t>: Client Models</w:t>
      </w:r>
    </w:p>
    <w:p w:rsidR="00C411B2" w:rsidRDefault="00C411B2" w:rsidP="00C411B2">
      <w:pPr>
        <w:pStyle w:val="ListParagraph"/>
        <w:numPr>
          <w:ilvl w:val="1"/>
          <w:numId w:val="19"/>
        </w:numPr>
        <w:rPr>
          <w:rFonts w:ascii="Arial" w:hAnsi="Arial" w:cs="Arial"/>
          <w:noProof/>
          <w:lang w:eastAsia="de-DE"/>
        </w:rPr>
      </w:pPr>
      <w:r>
        <w:rPr>
          <w:rFonts w:ascii="Arial" w:hAnsi="Arial" w:cs="Arial"/>
          <w:noProof/>
          <w:lang w:eastAsia="de-DE"/>
        </w:rPr>
        <w:t>Routings</w:t>
      </w:r>
    </w:p>
    <w:p w:rsidR="00C411B2" w:rsidRPr="00C411B2" w:rsidRDefault="00C411B2" w:rsidP="00C411B2">
      <w:pPr>
        <w:pStyle w:val="ListParagraph"/>
        <w:numPr>
          <w:ilvl w:val="0"/>
          <w:numId w:val="19"/>
        </w:numPr>
        <w:rPr>
          <w:rFonts w:ascii="Arial" w:hAnsi="Arial" w:cs="Arial"/>
          <w:noProof/>
          <w:lang w:eastAsia="de-DE"/>
        </w:rPr>
      </w:pPr>
      <w:r w:rsidRPr="00C411B2">
        <w:rPr>
          <w:rFonts w:ascii="Arial" w:hAnsi="Arial" w:cs="Arial"/>
          <w:noProof/>
          <w:lang w:eastAsia="de-DE"/>
        </w:rPr>
        <w:t>ContainerStar</w:t>
      </w:r>
      <w:r>
        <w:rPr>
          <w:rFonts w:ascii="Arial" w:hAnsi="Arial" w:cs="Arial"/>
          <w:noProof/>
          <w:lang w:eastAsia="de-DE"/>
        </w:rPr>
        <w:t>.</w:t>
      </w:r>
      <w:r w:rsidRPr="00C411B2">
        <w:rPr>
          <w:rFonts w:ascii="Arial" w:hAnsi="Arial" w:cs="Arial"/>
          <w:noProof/>
          <w:lang w:eastAsia="de-DE"/>
        </w:rPr>
        <w:t>Lib: Business-Logik und Datenzugriff</w:t>
      </w:r>
      <w:r>
        <w:rPr>
          <w:rFonts w:ascii="Arial" w:hAnsi="Arial" w:cs="Arial"/>
          <w:noProof/>
          <w:lang w:eastAsia="de-DE"/>
        </w:rPr>
        <w:t>s</w:t>
      </w:r>
      <w:r w:rsidRPr="00C411B2">
        <w:rPr>
          <w:rFonts w:ascii="Arial" w:hAnsi="Arial" w:cs="Arial"/>
          <w:noProof/>
          <w:lang w:eastAsia="de-DE"/>
        </w:rPr>
        <w:t>schicht</w:t>
      </w:r>
    </w:p>
    <w:p w:rsidR="00C411B2" w:rsidRDefault="00C411B2" w:rsidP="00C411B2">
      <w:pPr>
        <w:pStyle w:val="ListParagraph"/>
        <w:numPr>
          <w:ilvl w:val="0"/>
          <w:numId w:val="19"/>
        </w:numPr>
        <w:rPr>
          <w:rFonts w:ascii="Arial" w:hAnsi="Arial" w:cs="Arial"/>
          <w:noProof/>
          <w:lang w:eastAsia="de-DE"/>
        </w:rPr>
      </w:pPr>
      <w:r>
        <w:rPr>
          <w:rFonts w:ascii="Arial" w:hAnsi="Arial" w:cs="Arial"/>
          <w:noProof/>
          <w:lang w:eastAsia="de-DE"/>
        </w:rPr>
        <w:t>ContainerStar.Contracts: Schnittstellendefinitionen</w:t>
      </w:r>
    </w:p>
    <w:p w:rsidR="00C411B2" w:rsidRDefault="00C411B2" w:rsidP="00C411B2">
      <w:pPr>
        <w:pStyle w:val="ListParagraph"/>
        <w:numPr>
          <w:ilvl w:val="0"/>
          <w:numId w:val="19"/>
        </w:numPr>
        <w:rPr>
          <w:rFonts w:ascii="Arial" w:hAnsi="Arial" w:cs="Arial"/>
          <w:noProof/>
          <w:lang w:val="en-US" w:eastAsia="de-DE"/>
        </w:rPr>
      </w:pPr>
      <w:r w:rsidRPr="00C411B2">
        <w:rPr>
          <w:rFonts w:ascii="Arial" w:hAnsi="Arial" w:cs="Arial"/>
          <w:noProof/>
          <w:lang w:val="en-US" w:eastAsia="de-DE"/>
        </w:rPr>
        <w:t>ContainerStar.Configuration</w:t>
      </w:r>
      <w:r>
        <w:rPr>
          <w:rFonts w:ascii="Arial" w:hAnsi="Arial" w:cs="Arial"/>
          <w:noProof/>
          <w:lang w:val="en-US" w:eastAsia="de-DE"/>
        </w:rPr>
        <w:t>: Dependency Injections werden mittels Microsoft Unity umgesetzt  (</w:t>
      </w:r>
      <w:hyperlink r:id="rId6" w:history="1">
        <w:r w:rsidRPr="00825E68">
          <w:rPr>
            <w:rStyle w:val="Hyperlink"/>
            <w:rFonts w:ascii="Arial" w:hAnsi="Arial" w:cs="Arial"/>
            <w:noProof/>
            <w:lang w:val="en-US" w:eastAsia="de-DE"/>
          </w:rPr>
          <w:t>https://msdn.microsoft.com/en-us/library/ff647202.aspx</w:t>
        </w:r>
      </w:hyperlink>
      <w:r>
        <w:rPr>
          <w:rFonts w:ascii="Arial" w:hAnsi="Arial" w:cs="Arial"/>
          <w:noProof/>
          <w:lang w:val="en-US" w:eastAsia="de-DE"/>
        </w:rPr>
        <w:t xml:space="preserve"> )</w:t>
      </w:r>
    </w:p>
    <w:p w:rsidR="00C411B2" w:rsidRPr="00C411B2" w:rsidRDefault="00C411B2" w:rsidP="00C411B2">
      <w:pPr>
        <w:pStyle w:val="ListParagraph"/>
        <w:numPr>
          <w:ilvl w:val="0"/>
          <w:numId w:val="19"/>
        </w:numPr>
        <w:rPr>
          <w:rFonts w:ascii="Arial" w:hAnsi="Arial" w:cs="Arial"/>
          <w:noProof/>
          <w:lang w:val="en-US" w:eastAsia="de-DE"/>
        </w:rPr>
      </w:pPr>
      <w:r>
        <w:rPr>
          <w:rFonts w:ascii="Arial" w:hAnsi="Arial" w:cs="Arial"/>
          <w:noProof/>
          <w:lang w:val="en-US" w:eastAsia="de-DE"/>
        </w:rPr>
        <w:t>ContainerStar.API: Controllers und ViewModels</w:t>
      </w:r>
    </w:p>
    <w:p w:rsidR="00333D89" w:rsidRDefault="00333D89" w:rsidP="00333D89">
      <w:pPr>
        <w:rPr>
          <w:lang w:val="de-DE" w:eastAsia="de-DE"/>
        </w:rPr>
      </w:pPr>
      <w:r w:rsidRPr="00333D89">
        <w:rPr>
          <w:lang w:val="de-DE" w:eastAsia="de-DE"/>
        </w:rPr>
        <w:t>F</w:t>
      </w:r>
      <w:r>
        <w:rPr>
          <w:lang w:val="de-DE" w:eastAsia="de-DE"/>
        </w:rPr>
        <w:t>ür den Aufbau von Web-Seiten wurden folgende Technologien und Frameworks benutzt:</w:t>
      </w:r>
    </w:p>
    <w:p w:rsidR="00333D89" w:rsidRDefault="00333D89" w:rsidP="00333D89">
      <w:pPr>
        <w:pStyle w:val="ListParagraph"/>
        <w:numPr>
          <w:ilvl w:val="0"/>
          <w:numId w:val="20"/>
        </w:numPr>
        <w:rPr>
          <w:lang w:eastAsia="de-DE"/>
        </w:rPr>
      </w:pPr>
      <w:proofErr w:type="spellStart"/>
      <w:r w:rsidRPr="00333D89">
        <w:rPr>
          <w:lang w:eastAsia="de-DE"/>
        </w:rPr>
        <w:t>RequireJs</w:t>
      </w:r>
      <w:proofErr w:type="spellEnd"/>
      <w:r w:rsidRPr="00333D89">
        <w:rPr>
          <w:lang w:eastAsia="de-DE"/>
        </w:rPr>
        <w:t xml:space="preserve"> (</w:t>
      </w:r>
      <w:hyperlink r:id="rId7" w:history="1">
        <w:r w:rsidRPr="00333D89">
          <w:rPr>
            <w:rStyle w:val="Hyperlink"/>
            <w:lang w:eastAsia="de-DE"/>
          </w:rPr>
          <w:t>http://requirejs.org/</w:t>
        </w:r>
      </w:hyperlink>
      <w:r w:rsidRPr="00333D89">
        <w:rPr>
          <w:lang w:eastAsia="de-DE"/>
        </w:rPr>
        <w:t xml:space="preserve">) : </w:t>
      </w:r>
      <w:proofErr w:type="spellStart"/>
      <w:r>
        <w:rPr>
          <w:lang w:eastAsia="de-DE"/>
        </w:rPr>
        <w:t>Modularisches</w:t>
      </w:r>
      <w:proofErr w:type="spellEnd"/>
      <w:r>
        <w:rPr>
          <w:lang w:eastAsia="de-DE"/>
        </w:rPr>
        <w:t xml:space="preserve"> Seitenaufbau, Caching, asynchrones Laden der</w:t>
      </w:r>
      <w:r w:rsidRPr="00333D89">
        <w:rPr>
          <w:lang w:eastAsia="de-DE"/>
        </w:rPr>
        <w:t xml:space="preserve"> </w:t>
      </w:r>
      <w:proofErr w:type="spellStart"/>
      <w:r w:rsidRPr="00333D89">
        <w:rPr>
          <w:lang w:eastAsia="de-DE"/>
        </w:rPr>
        <w:t>Javascript</w:t>
      </w:r>
      <w:proofErr w:type="spellEnd"/>
      <w:r w:rsidRPr="00333D89">
        <w:rPr>
          <w:lang w:eastAsia="de-DE"/>
        </w:rPr>
        <w:t xml:space="preserve"> </w:t>
      </w:r>
      <w:r>
        <w:rPr>
          <w:lang w:eastAsia="de-DE"/>
        </w:rPr>
        <w:t>Dateien.</w:t>
      </w:r>
    </w:p>
    <w:p w:rsidR="00333D89" w:rsidRDefault="00333D89" w:rsidP="00333D89">
      <w:pPr>
        <w:pStyle w:val="ListParagraph"/>
        <w:numPr>
          <w:ilvl w:val="0"/>
          <w:numId w:val="20"/>
        </w:numPr>
        <w:rPr>
          <w:lang w:eastAsia="de-DE"/>
        </w:rPr>
      </w:pPr>
      <w:r>
        <w:rPr>
          <w:lang w:eastAsia="de-DE"/>
        </w:rPr>
        <w:t>Backbone (</w:t>
      </w:r>
      <w:hyperlink r:id="rId8" w:history="1">
        <w:r w:rsidRPr="00825E68">
          <w:rPr>
            <w:rStyle w:val="Hyperlink"/>
            <w:lang w:eastAsia="de-DE"/>
          </w:rPr>
          <w:t>http://backbonejs.org/</w:t>
        </w:r>
      </w:hyperlink>
      <w:r>
        <w:rPr>
          <w:lang w:eastAsia="de-DE"/>
        </w:rPr>
        <w:t xml:space="preserve"> ): für das Client </w:t>
      </w:r>
      <w:proofErr w:type="spellStart"/>
      <w:r>
        <w:rPr>
          <w:lang w:eastAsia="de-DE"/>
        </w:rPr>
        <w:t>ViewModel</w:t>
      </w:r>
      <w:proofErr w:type="spellEnd"/>
      <w:r>
        <w:rPr>
          <w:lang w:eastAsia="de-DE"/>
        </w:rPr>
        <w:t xml:space="preserve"> und Server </w:t>
      </w:r>
      <w:proofErr w:type="spellStart"/>
      <w:r>
        <w:rPr>
          <w:lang w:eastAsia="de-DE"/>
        </w:rPr>
        <w:t>Calls</w:t>
      </w:r>
      <w:proofErr w:type="spellEnd"/>
      <w:r>
        <w:rPr>
          <w:lang w:eastAsia="de-DE"/>
        </w:rPr>
        <w:t xml:space="preserve"> via REST </w:t>
      </w:r>
      <w:proofErr w:type="spellStart"/>
      <w:r>
        <w:rPr>
          <w:lang w:eastAsia="de-DE"/>
        </w:rPr>
        <w:t>Json</w:t>
      </w:r>
      <w:proofErr w:type="spellEnd"/>
      <w:r>
        <w:rPr>
          <w:lang w:eastAsia="de-DE"/>
        </w:rPr>
        <w:t xml:space="preserve"> Interface</w:t>
      </w:r>
    </w:p>
    <w:p w:rsidR="002F334A" w:rsidRDefault="002F334A" w:rsidP="002F334A">
      <w:pPr>
        <w:pStyle w:val="ListParagraph"/>
        <w:numPr>
          <w:ilvl w:val="0"/>
          <w:numId w:val="20"/>
        </w:numPr>
        <w:rPr>
          <w:lang w:val="en-US" w:eastAsia="de-DE"/>
        </w:rPr>
      </w:pPr>
      <w:proofErr w:type="spellStart"/>
      <w:r w:rsidRPr="002F334A">
        <w:rPr>
          <w:lang w:val="en-US" w:eastAsia="de-DE"/>
        </w:rPr>
        <w:t>Jquery</w:t>
      </w:r>
      <w:proofErr w:type="spellEnd"/>
      <w:r w:rsidRPr="002F334A">
        <w:rPr>
          <w:lang w:val="en-US" w:eastAsia="de-DE"/>
        </w:rPr>
        <w:t xml:space="preserve"> 2.1.1 (</w:t>
      </w:r>
      <w:hyperlink r:id="rId9" w:history="1">
        <w:r w:rsidRPr="002F334A">
          <w:rPr>
            <w:rStyle w:val="Hyperlink"/>
            <w:lang w:val="en-US" w:eastAsia="de-DE"/>
          </w:rPr>
          <w:t>https://jquery.com/</w:t>
        </w:r>
      </w:hyperlink>
      <w:r w:rsidRPr="002F334A">
        <w:rPr>
          <w:lang w:val="en-US" w:eastAsia="de-DE"/>
        </w:rPr>
        <w:t>): DOM-</w:t>
      </w:r>
      <w:proofErr w:type="spellStart"/>
      <w:r w:rsidRPr="002F334A">
        <w:rPr>
          <w:lang w:val="en-US" w:eastAsia="de-DE"/>
        </w:rPr>
        <w:t>Operationen</w:t>
      </w:r>
      <w:proofErr w:type="spellEnd"/>
      <w:r w:rsidRPr="002F334A">
        <w:rPr>
          <w:lang w:val="en-US" w:eastAsia="de-DE"/>
        </w:rPr>
        <w:t xml:space="preserve"> </w:t>
      </w:r>
    </w:p>
    <w:p w:rsidR="002F334A" w:rsidRPr="002F334A" w:rsidRDefault="002F334A" w:rsidP="002F334A">
      <w:pPr>
        <w:pStyle w:val="ListParagraph"/>
        <w:numPr>
          <w:ilvl w:val="0"/>
          <w:numId w:val="20"/>
        </w:numPr>
        <w:rPr>
          <w:lang w:val="en-US" w:eastAsia="de-DE"/>
        </w:rPr>
      </w:pPr>
      <w:proofErr w:type="spellStart"/>
      <w:r>
        <w:rPr>
          <w:lang w:val="en-US" w:eastAsia="de-DE"/>
        </w:rPr>
        <w:t>FullCalendar</w:t>
      </w:r>
      <w:proofErr w:type="spellEnd"/>
      <w:r>
        <w:rPr>
          <w:lang w:val="en-US" w:eastAsia="de-DE"/>
        </w:rPr>
        <w:t xml:space="preserve"> 2.3.2 (</w:t>
      </w:r>
      <w:hyperlink r:id="rId10" w:history="1">
        <w:r w:rsidRPr="002F334A">
          <w:rPr>
            <w:rStyle w:val="Hyperlink"/>
            <w:lang w:val="en-US" w:eastAsia="de-DE"/>
          </w:rPr>
          <w:t>http://fullcalendar.io/</w:t>
        </w:r>
      </w:hyperlink>
      <w:r>
        <w:rPr>
          <w:lang w:val="en-US" w:eastAsia="de-DE"/>
        </w:rPr>
        <w:t xml:space="preserve"> ): Open-S</w:t>
      </w:r>
      <w:r w:rsidRPr="002F334A">
        <w:rPr>
          <w:lang w:val="en-US" w:eastAsia="de-DE"/>
        </w:rPr>
        <w:t>ource</w:t>
      </w:r>
      <w:r>
        <w:rPr>
          <w:lang w:val="en-US" w:eastAsia="de-DE"/>
        </w:rPr>
        <w:t xml:space="preserve"> (MIT </w:t>
      </w:r>
      <w:proofErr w:type="spellStart"/>
      <w:r>
        <w:rPr>
          <w:lang w:val="en-US" w:eastAsia="de-DE"/>
        </w:rPr>
        <w:t>Licence</w:t>
      </w:r>
      <w:proofErr w:type="spellEnd"/>
      <w:r>
        <w:rPr>
          <w:lang w:val="en-US" w:eastAsia="de-DE"/>
        </w:rPr>
        <w:t xml:space="preserve">) </w:t>
      </w:r>
      <w:proofErr w:type="spellStart"/>
      <w:r>
        <w:rPr>
          <w:lang w:val="en-US" w:eastAsia="de-DE"/>
        </w:rPr>
        <w:t>Javascript</w:t>
      </w:r>
      <w:proofErr w:type="spellEnd"/>
      <w:r>
        <w:rPr>
          <w:lang w:val="en-US" w:eastAsia="de-DE"/>
        </w:rPr>
        <w:t xml:space="preserve"> Framework </w:t>
      </w:r>
      <w:proofErr w:type="spellStart"/>
      <w:r>
        <w:rPr>
          <w:lang w:val="en-US" w:eastAsia="de-DE"/>
        </w:rPr>
        <w:t>für</w:t>
      </w:r>
      <w:proofErr w:type="spellEnd"/>
      <w:r>
        <w:rPr>
          <w:lang w:val="en-US" w:eastAsia="de-DE"/>
        </w:rPr>
        <w:t xml:space="preserve"> den UI </w:t>
      </w:r>
      <w:proofErr w:type="spellStart"/>
      <w:r>
        <w:rPr>
          <w:lang w:val="en-US" w:eastAsia="de-DE"/>
        </w:rPr>
        <w:t>Kalendar</w:t>
      </w:r>
      <w:proofErr w:type="spellEnd"/>
      <w:r>
        <w:rPr>
          <w:lang w:val="en-US" w:eastAsia="de-DE"/>
        </w:rPr>
        <w:t xml:space="preserve"> </w:t>
      </w:r>
      <w:proofErr w:type="spellStart"/>
      <w:r>
        <w:rPr>
          <w:lang w:val="en-US" w:eastAsia="de-DE"/>
        </w:rPr>
        <w:t>Steuerelement</w:t>
      </w:r>
      <w:proofErr w:type="spellEnd"/>
      <w:r w:rsidRPr="002F334A">
        <w:rPr>
          <w:lang w:val="en-US" w:eastAsia="de-DE"/>
        </w:rPr>
        <w:t xml:space="preserve"> </w:t>
      </w:r>
    </w:p>
    <w:p w:rsidR="00333D89" w:rsidRPr="002F334A" w:rsidRDefault="00333D89" w:rsidP="00333D89">
      <w:pPr>
        <w:pStyle w:val="ListParagraph"/>
        <w:numPr>
          <w:ilvl w:val="0"/>
          <w:numId w:val="20"/>
        </w:numPr>
        <w:rPr>
          <w:b/>
          <w:color w:val="FF0000"/>
          <w:lang w:eastAsia="de-DE"/>
        </w:rPr>
      </w:pPr>
      <w:r w:rsidRPr="002F334A">
        <w:rPr>
          <w:lang w:eastAsia="de-DE"/>
        </w:rPr>
        <w:t>Kendo UI (</w:t>
      </w:r>
      <w:hyperlink r:id="rId11" w:history="1">
        <w:r w:rsidRPr="002F334A">
          <w:rPr>
            <w:rStyle w:val="Hyperlink"/>
            <w:lang w:eastAsia="de-DE"/>
          </w:rPr>
          <w:t>http://www.telerik.com/kendo-ui</w:t>
        </w:r>
      </w:hyperlink>
      <w:r w:rsidRPr="002F334A">
        <w:rPr>
          <w:lang w:eastAsia="de-DE"/>
        </w:rPr>
        <w:t xml:space="preserve"> ):  </w:t>
      </w:r>
      <w:r w:rsidR="002F334A">
        <w:rPr>
          <w:lang w:eastAsia="de-DE"/>
        </w:rPr>
        <w:t>UI-Library mit verschiede</w:t>
      </w:r>
      <w:r w:rsidR="002F334A" w:rsidRPr="002F334A">
        <w:rPr>
          <w:lang w:eastAsia="de-DE"/>
        </w:rPr>
        <w:t xml:space="preserve">nsten Steuerelementen wie </w:t>
      </w:r>
      <w:proofErr w:type="spellStart"/>
      <w:r w:rsidR="002F334A" w:rsidRPr="002F334A">
        <w:rPr>
          <w:lang w:eastAsia="de-DE"/>
        </w:rPr>
        <w:t>z.B</w:t>
      </w:r>
      <w:proofErr w:type="spellEnd"/>
      <w:r w:rsidR="002F334A" w:rsidRPr="002F334A">
        <w:rPr>
          <w:lang w:eastAsia="de-DE"/>
        </w:rPr>
        <w:t xml:space="preserve"> </w:t>
      </w:r>
      <w:proofErr w:type="spellStart"/>
      <w:r w:rsidR="002F334A" w:rsidRPr="002F334A">
        <w:rPr>
          <w:lang w:eastAsia="de-DE"/>
        </w:rPr>
        <w:t>DataGrid</w:t>
      </w:r>
      <w:proofErr w:type="spellEnd"/>
      <w:r w:rsidR="002F334A" w:rsidRPr="002F334A">
        <w:rPr>
          <w:lang w:eastAsia="de-DE"/>
        </w:rPr>
        <w:t>.</w:t>
      </w:r>
      <w:r w:rsidR="002F334A">
        <w:rPr>
          <w:lang w:eastAsia="de-DE"/>
        </w:rPr>
        <w:t xml:space="preserve"> </w:t>
      </w:r>
      <w:r w:rsidR="002F334A" w:rsidRPr="002F334A">
        <w:rPr>
          <w:b/>
          <w:color w:val="FF0000"/>
          <w:lang w:eastAsia="de-DE"/>
        </w:rPr>
        <w:t>WICHTIG: Entwickler Lizenz muss von jeweiligen Entwick</w:t>
      </w:r>
      <w:r w:rsidR="002F334A">
        <w:rPr>
          <w:b/>
          <w:color w:val="FF0000"/>
          <w:lang w:eastAsia="de-DE"/>
        </w:rPr>
        <w:t>ler/Unternehmen gekauft werden. I</w:t>
      </w:r>
      <w:r w:rsidR="002F334A" w:rsidRPr="002F334A">
        <w:rPr>
          <w:b/>
          <w:color w:val="FF0000"/>
          <w:lang w:eastAsia="de-DE"/>
        </w:rPr>
        <w:t xml:space="preserve">n dem Repository </w:t>
      </w:r>
      <w:r w:rsidR="002F334A">
        <w:rPr>
          <w:b/>
          <w:color w:val="FF0000"/>
          <w:lang w:eastAsia="de-DE"/>
        </w:rPr>
        <w:t>vorhandene DLL DÜRFEN nicht für die Weiterentwicklung verwendet werden, da es dadurch ein Rechtsverstoß entsteht.</w:t>
      </w:r>
    </w:p>
    <w:p w:rsidR="00333D89" w:rsidRPr="002F334A" w:rsidRDefault="00333D89" w:rsidP="00333D89">
      <w:pPr>
        <w:rPr>
          <w:lang w:val="de-DE" w:eastAsia="de-DE"/>
        </w:rPr>
      </w:pPr>
    </w:p>
    <w:p w:rsidR="0022389E" w:rsidRPr="0022389E" w:rsidRDefault="007D6387" w:rsidP="0022389E">
      <w:pPr>
        <w:pStyle w:val="Heading1"/>
        <w:jc w:val="center"/>
        <w:rPr>
          <w:b/>
          <w:noProof/>
          <w:lang w:val="de-DE" w:eastAsia="de-DE"/>
        </w:rPr>
      </w:pPr>
      <w:r>
        <w:rPr>
          <w:b/>
          <w:noProof/>
          <w:lang w:val="de-DE" w:eastAsia="de-DE"/>
        </w:rPr>
        <w:t>Funktionalitäten</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 xml:space="preserve">ContainerStar Software </w:t>
      </w:r>
      <w:r>
        <w:rPr>
          <w:rFonts w:ascii="Arial" w:hAnsi="Arial" w:cs="Arial"/>
          <w:noProof/>
          <w:lang w:val="de-DE" w:eastAsia="de-DE"/>
        </w:rPr>
        <w:t>wurde</w:t>
      </w:r>
      <w:r w:rsidRPr="0022389E">
        <w:rPr>
          <w:rFonts w:ascii="Arial" w:hAnsi="Arial" w:cs="Arial"/>
          <w:noProof/>
          <w:lang w:val="de-DE" w:eastAsia="de-DE"/>
        </w:rPr>
        <w:t xml:space="preserve"> als eine Web-Anwendung umgesetzt. Zugriff zu dem System erfolgt nach der Anmeldung (Login/Passwort Eingabe). </w:t>
      </w:r>
    </w:p>
    <w:p w:rsidR="0022389E" w:rsidRPr="0022389E" w:rsidRDefault="0022389E" w:rsidP="0022389E">
      <w:pPr>
        <w:keepNext/>
        <w:keepLines/>
        <w:spacing w:before="240" w:after="0"/>
        <w:outlineLvl w:val="0"/>
        <w:rPr>
          <w:rFonts w:asciiTheme="majorHAnsi" w:eastAsiaTheme="majorEastAsia" w:hAnsiTheme="majorHAnsi" w:cstheme="majorBidi"/>
          <w:noProof/>
          <w:color w:val="2E74B5" w:themeColor="accent1" w:themeShade="BF"/>
          <w:sz w:val="32"/>
          <w:szCs w:val="32"/>
          <w:lang w:val="de-DE" w:eastAsia="de-DE"/>
        </w:rPr>
      </w:pPr>
      <w:r w:rsidRPr="0022389E">
        <w:rPr>
          <w:rFonts w:asciiTheme="majorHAnsi" w:eastAsiaTheme="majorEastAsia" w:hAnsiTheme="majorHAnsi" w:cstheme="majorBidi"/>
          <w:noProof/>
          <w:color w:val="2E74B5" w:themeColor="accent1" w:themeShade="BF"/>
          <w:sz w:val="32"/>
          <w:szCs w:val="32"/>
          <w:lang w:val="de-DE" w:eastAsia="de-DE"/>
        </w:rPr>
        <w:lastRenderedPageBreak/>
        <w:t>Standard Tabelle (Liste) Funktionalitäten:</w:t>
      </w:r>
    </w:p>
    <w:p w:rsidR="0022389E" w:rsidRPr="0022389E" w:rsidRDefault="0022389E" w:rsidP="0022389E">
      <w:pPr>
        <w:numPr>
          <w:ilvl w:val="0"/>
          <w:numId w:val="2"/>
        </w:numPr>
        <w:contextualSpacing/>
        <w:rPr>
          <w:rFonts w:ascii="Arial" w:hAnsi="Arial" w:cs="Arial"/>
          <w:noProof/>
          <w:lang w:val="de-DE" w:eastAsia="de-DE"/>
        </w:rPr>
      </w:pPr>
      <w:r w:rsidRPr="0022389E">
        <w:rPr>
          <w:rFonts w:ascii="Arial" w:hAnsi="Arial" w:cs="Arial"/>
          <w:noProof/>
          <w:lang w:val="de-DE" w:eastAsia="de-DE"/>
        </w:rPr>
        <w:t>Sortierung (absteigend/aufsteigend)</w:t>
      </w:r>
    </w:p>
    <w:p w:rsidR="0022389E" w:rsidRPr="0022389E" w:rsidRDefault="0022389E" w:rsidP="0022389E">
      <w:pPr>
        <w:numPr>
          <w:ilvl w:val="0"/>
          <w:numId w:val="2"/>
        </w:numPr>
        <w:contextualSpacing/>
        <w:rPr>
          <w:rFonts w:ascii="Arial" w:hAnsi="Arial" w:cs="Arial"/>
          <w:noProof/>
          <w:lang w:val="de-DE" w:eastAsia="de-DE"/>
        </w:rPr>
      </w:pPr>
      <w:r w:rsidRPr="0022389E">
        <w:rPr>
          <w:rFonts w:ascii="Arial" w:hAnsi="Arial" w:cs="Arial"/>
          <w:noProof/>
          <w:lang w:val="de-DE" w:eastAsia="de-DE"/>
        </w:rPr>
        <w:t>Filtrierung nach mehreren Suchkriterien. z.B. nach Name startet mit „text 1“ und Beschreibung enthält „text 2“ usw.</w:t>
      </w:r>
    </w:p>
    <w:p w:rsidR="0022389E" w:rsidRPr="0022389E" w:rsidRDefault="0022389E" w:rsidP="0022389E">
      <w:pPr>
        <w:numPr>
          <w:ilvl w:val="0"/>
          <w:numId w:val="2"/>
        </w:numPr>
        <w:contextualSpacing/>
        <w:rPr>
          <w:rFonts w:ascii="Arial" w:hAnsi="Arial" w:cs="Arial"/>
          <w:noProof/>
          <w:lang w:val="de-DE" w:eastAsia="de-DE"/>
        </w:rPr>
      </w:pPr>
      <w:r w:rsidRPr="0022389E">
        <w:rPr>
          <w:rFonts w:ascii="Arial" w:hAnsi="Arial" w:cs="Arial"/>
          <w:noProof/>
          <w:lang w:val="de-DE" w:eastAsia="de-DE"/>
        </w:rPr>
        <w:t>Paging (eine mehrseitige Anzeige). Es werden die Datensätze auf mehrere Seiten unterteilt. Auf einer Seite maximal 10 Elementen (einstellbar). Es gibt die Möglichkeit durch die Seiten zu navigieren. Aus den Performancegründen (Optimierung) werden nur die Daten der aktuellen Seite aus der DB gelesen.</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keepNext/>
        <w:keepLines/>
        <w:spacing w:before="240" w:after="0"/>
        <w:outlineLvl w:val="0"/>
        <w:rPr>
          <w:rFonts w:asciiTheme="majorHAnsi" w:eastAsiaTheme="majorEastAsia" w:hAnsiTheme="majorHAnsi" w:cstheme="majorBidi"/>
          <w:noProof/>
          <w:color w:val="2E74B5" w:themeColor="accent1" w:themeShade="BF"/>
          <w:sz w:val="32"/>
          <w:szCs w:val="32"/>
          <w:lang w:val="de-DE" w:eastAsia="de-DE"/>
        </w:rPr>
      </w:pPr>
      <w:r w:rsidRPr="0022389E">
        <w:rPr>
          <w:rFonts w:asciiTheme="majorHAnsi" w:eastAsiaTheme="majorEastAsia" w:hAnsiTheme="majorHAnsi" w:cstheme="majorBidi"/>
          <w:noProof/>
          <w:color w:val="2E74B5" w:themeColor="accent1" w:themeShade="BF"/>
          <w:sz w:val="32"/>
          <w:szCs w:val="32"/>
          <w:lang w:val="de-DE" w:eastAsia="de-DE"/>
        </w:rPr>
        <w:t>Hauptmenü enthält folgende Menü-Elemente:</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Übersicht: Hauptmaske mit einer Übersicht von vermieteten Container (s. „</w:t>
      </w:r>
      <w:hyperlink w:anchor="_Start_Maske_(Übersicht)" w:history="1">
        <w:r w:rsidRPr="0022389E">
          <w:rPr>
            <w:rFonts w:ascii="Arial" w:hAnsi="Arial" w:cs="Arial"/>
            <w:noProof/>
            <w:color w:val="0563C1" w:themeColor="hyperlink"/>
            <w:u w:val="single"/>
            <w:lang w:val="de-DE" w:eastAsia="de-DE"/>
          </w:rPr>
          <w:t>Haupt Maske</w:t>
        </w:r>
      </w:hyperlink>
      <w:r w:rsidRPr="0022389E">
        <w:rPr>
          <w:rFonts w:ascii="Arial" w:hAnsi="Arial" w:cs="Arial"/>
          <w:noProof/>
          <w:lang w:val="de-DE" w:eastAsia="de-DE"/>
        </w:rPr>
        <w:t>“).</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Freie Container: die Maske für die Suche nach freien Container mit bestimmten Suchkriterien (s. „</w:t>
      </w:r>
      <w:hyperlink w:anchor="_Freie_Container" w:history="1">
        <w:r w:rsidRPr="0022389E">
          <w:rPr>
            <w:rFonts w:ascii="Arial" w:hAnsi="Arial" w:cs="Arial"/>
            <w:noProof/>
            <w:color w:val="0563C1" w:themeColor="hyperlink"/>
            <w:u w:val="single"/>
            <w:lang w:val="de-DE" w:eastAsia="de-DE"/>
          </w:rPr>
          <w:t>Freie Container</w:t>
        </w:r>
      </w:hyperlink>
      <w:r w:rsidRPr="0022389E">
        <w:rPr>
          <w:rFonts w:ascii="Arial" w:hAnsi="Arial" w:cs="Arial"/>
          <w:noProof/>
          <w:lang w:val="de-DE" w:eastAsia="de-DE"/>
        </w:rPr>
        <w:t>“).</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Angebote: die Maske mit vorhandenen Angeboten. Man kann Angebote suchen, anlegen, editieren, löschen, Angebote in Aufträge verwandeln  (s. „</w:t>
      </w:r>
      <w:hyperlink w:anchor="_Angebote" w:history="1">
        <w:r w:rsidRPr="0022389E">
          <w:rPr>
            <w:rFonts w:ascii="Arial" w:hAnsi="Arial" w:cs="Arial"/>
            <w:noProof/>
            <w:color w:val="0563C1" w:themeColor="hyperlink"/>
            <w:u w:val="single"/>
            <w:lang w:val="de-DE" w:eastAsia="de-DE"/>
          </w:rPr>
          <w:t>Angebote</w:t>
        </w:r>
      </w:hyperlink>
      <w:r w:rsidRPr="0022389E">
        <w:rPr>
          <w:rFonts w:ascii="Arial" w:hAnsi="Arial" w:cs="Arial"/>
          <w:noProof/>
          <w:lang w:val="de-DE" w:eastAsia="de-DE"/>
        </w:rPr>
        <w:t>“).</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Aufträge: die Maske mit vorhandenen Aufträgen. Man kann Aufträge suchen, anlegen, editieren, löschen, Rechnungen erstellen  (s. „</w:t>
      </w:r>
      <w:hyperlink w:anchor="_Aufträge" w:history="1">
        <w:r w:rsidRPr="0022389E">
          <w:rPr>
            <w:rFonts w:ascii="Arial" w:hAnsi="Arial" w:cs="Arial"/>
            <w:noProof/>
            <w:color w:val="0563C1" w:themeColor="hyperlink"/>
            <w:u w:val="single"/>
            <w:lang w:val="de-DE" w:eastAsia="de-DE"/>
          </w:rPr>
          <w:t>Aufträge</w:t>
        </w:r>
      </w:hyperlink>
      <w:r w:rsidRPr="0022389E">
        <w:rPr>
          <w:rFonts w:ascii="Arial" w:hAnsi="Arial" w:cs="Arial"/>
          <w:noProof/>
          <w:lang w:val="de-DE" w:eastAsia="de-DE"/>
        </w:rPr>
        <w:t>“).</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Rechnungen: die Maske mit vorhandenen Rechnungen. Man kann Rechnungen suchen, bezahlen, drucken, Mahnungen erstellen  (s. „</w:t>
      </w:r>
      <w:hyperlink w:anchor="_Rechnungen" w:history="1">
        <w:r w:rsidRPr="0022389E">
          <w:rPr>
            <w:rFonts w:ascii="Arial" w:hAnsi="Arial" w:cs="Arial"/>
            <w:noProof/>
            <w:color w:val="0563C1" w:themeColor="hyperlink"/>
            <w:u w:val="single"/>
            <w:lang w:val="de-DE" w:eastAsia="de-DE"/>
          </w:rPr>
          <w:t>Rechnungen</w:t>
        </w:r>
      </w:hyperlink>
      <w:r w:rsidRPr="0022389E">
        <w:rPr>
          <w:rFonts w:ascii="Arial" w:hAnsi="Arial" w:cs="Arial"/>
          <w:noProof/>
          <w:lang w:val="de-DE" w:eastAsia="de-DE"/>
        </w:rPr>
        <w:t>“).</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Gutschriften: die Maske mit vorhandenen Gutschriften. Man kann Gutschriften erstellen, drucken  (s. „</w:t>
      </w:r>
      <w:hyperlink w:anchor="_Gutschriften" w:history="1">
        <w:r w:rsidRPr="0022389E">
          <w:rPr>
            <w:rFonts w:ascii="Arial" w:hAnsi="Arial" w:cs="Arial"/>
            <w:noProof/>
            <w:color w:val="0563C1" w:themeColor="hyperlink"/>
            <w:u w:val="single"/>
            <w:lang w:val="de-DE" w:eastAsia="de-DE"/>
          </w:rPr>
          <w:t>Gutschriften</w:t>
        </w:r>
      </w:hyperlink>
      <w:hyperlink w:anchor="_Rechnungen" w:history="1"/>
      <w:r w:rsidRPr="0022389E">
        <w:rPr>
          <w:rFonts w:ascii="Arial" w:hAnsi="Arial" w:cs="Arial"/>
          <w:noProof/>
          <w:lang w:val="de-DE" w:eastAsia="de-DE"/>
        </w:rPr>
        <w:t>“).</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Transport Aufträge: die Maske mit vorhandenen Transport Aufträgen. Man kann Transport Aufträge suchen, anlegen, editieren, löschen, Rechnungen erstellen  (s. „</w:t>
      </w:r>
      <w:hyperlink w:anchor="_Transport_Aufträge_1" w:history="1">
        <w:r w:rsidRPr="0022389E">
          <w:rPr>
            <w:rFonts w:ascii="Arial" w:hAnsi="Arial" w:cs="Arial"/>
            <w:noProof/>
            <w:color w:val="0563C1" w:themeColor="hyperlink"/>
            <w:u w:val="single"/>
            <w:lang w:val="de-DE" w:eastAsia="de-DE"/>
          </w:rPr>
          <w:t>Transport Aufträge</w:t>
        </w:r>
      </w:hyperlink>
      <w:r w:rsidRPr="0022389E">
        <w:rPr>
          <w:rFonts w:ascii="Arial" w:hAnsi="Arial" w:cs="Arial"/>
          <w:noProof/>
          <w:lang w:val="de-DE" w:eastAsia="de-DE"/>
        </w:rPr>
        <w:t>“).</w:t>
      </w:r>
    </w:p>
    <w:p w:rsidR="0022389E" w:rsidRPr="0022389E" w:rsidRDefault="0022389E" w:rsidP="0022389E">
      <w:pPr>
        <w:numPr>
          <w:ilvl w:val="0"/>
          <w:numId w:val="4"/>
        </w:numPr>
        <w:contextualSpacing/>
        <w:rPr>
          <w:rFonts w:ascii="Arial" w:hAnsi="Arial" w:cs="Arial"/>
          <w:noProof/>
          <w:lang w:val="de-DE" w:eastAsia="de-DE"/>
        </w:rPr>
      </w:pPr>
      <w:r w:rsidRPr="0022389E">
        <w:rPr>
          <w:rFonts w:ascii="Arial" w:hAnsi="Arial" w:cs="Arial"/>
          <w:noProof/>
          <w:lang w:val="de-DE" w:eastAsia="de-DE"/>
        </w:rPr>
        <w:t>Einstellungen Maske mit Übersicht von Stammdaten Objekten (s. unten):</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eastAsia="ru-RU"/>
        </w:rPr>
        <w:drawing>
          <wp:inline distT="0" distB="0" distL="0" distR="0" wp14:anchorId="6B99062D" wp14:editId="688EEA00">
            <wp:extent cx="5760720" cy="3201751"/>
            <wp:effectExtent l="0" t="0" r="0" b="0"/>
            <wp:docPr id="5" name="Picture 5" descr="C:\Users\Hedin\Desktop\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din\Desktop\Einstellun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01751"/>
                    </a:xfrm>
                    <a:prstGeom prst="rect">
                      <a:avLst/>
                    </a:prstGeom>
                    <a:noFill/>
                    <a:ln>
                      <a:noFill/>
                    </a:ln>
                  </pic:spPr>
                </pic:pic>
              </a:graphicData>
            </a:graphic>
          </wp:inline>
        </w:drawing>
      </w:r>
    </w:p>
    <w:p w:rsidR="0022389E" w:rsidRPr="0022389E" w:rsidRDefault="0022389E" w:rsidP="0022389E">
      <w:pPr>
        <w:rPr>
          <w:rFonts w:ascii="Arial" w:hAnsi="Arial" w:cs="Arial"/>
          <w:noProof/>
          <w:lang w:val="de-DE" w:eastAsia="de-DE"/>
        </w:rPr>
      </w:pPr>
    </w:p>
    <w:p w:rsidR="0022389E" w:rsidRPr="0022389E" w:rsidRDefault="0022389E" w:rsidP="0022389E">
      <w:pPr>
        <w:rPr>
          <w:rFonts w:asciiTheme="majorHAnsi" w:eastAsiaTheme="majorEastAsia" w:hAnsiTheme="majorHAnsi" w:cstheme="majorBidi"/>
          <w:b/>
          <w:noProof/>
          <w:color w:val="2E74B5" w:themeColor="accent1" w:themeShade="BF"/>
          <w:sz w:val="26"/>
          <w:szCs w:val="26"/>
          <w:lang w:val="de-DE" w:eastAsia="de-DE"/>
        </w:rPr>
      </w:pPr>
      <w:r w:rsidRPr="0022389E">
        <w:rPr>
          <w:b/>
          <w:noProof/>
          <w:lang w:val="de-DE" w:eastAsia="de-DE"/>
        </w:rPr>
        <w:lastRenderedPageBreak/>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b/>
          <w:noProof/>
          <w:color w:val="2E74B5" w:themeColor="accent1" w:themeShade="BF"/>
          <w:sz w:val="26"/>
          <w:szCs w:val="26"/>
          <w:lang w:val="de-DE" w:eastAsia="de-DE"/>
        </w:rPr>
        <w:lastRenderedPageBreak/>
        <w:t>Ausstattungen Maske</w:t>
      </w:r>
      <w:r w:rsidRPr="0022389E">
        <w:rPr>
          <w:rFonts w:asciiTheme="majorHAnsi" w:eastAsiaTheme="majorEastAsia" w:hAnsiTheme="majorHAnsi" w:cstheme="majorBidi"/>
          <w:noProof/>
          <w:color w:val="2E74B5" w:themeColor="accent1" w:themeShade="BF"/>
          <w:sz w:val="26"/>
          <w:szCs w:val="26"/>
          <w:lang w:val="de-DE" w:eastAsia="de-DE"/>
        </w:rPr>
        <w:t xml:space="preserve"> enthält folgende Funktionalitäten:</w:t>
      </w:r>
    </w:p>
    <w:p w:rsidR="0022389E" w:rsidRPr="0022389E" w:rsidRDefault="0022389E" w:rsidP="0022389E">
      <w:pPr>
        <w:rPr>
          <w:lang w:val="de-DE" w:eastAsia="de-DE"/>
        </w:rPr>
      </w:pPr>
    </w:p>
    <w:p w:rsidR="0022389E" w:rsidRPr="0022389E" w:rsidRDefault="0022389E" w:rsidP="0022389E">
      <w:pPr>
        <w:numPr>
          <w:ilvl w:val="0"/>
          <w:numId w:val="3"/>
        </w:numPr>
        <w:contextualSpacing/>
        <w:rPr>
          <w:rFonts w:ascii="Arial" w:hAnsi="Arial" w:cs="Arial"/>
          <w:noProof/>
          <w:lang w:val="de-DE" w:eastAsia="de-DE"/>
        </w:rPr>
      </w:pPr>
      <w:r w:rsidRPr="0022389E">
        <w:rPr>
          <w:rFonts w:ascii="Arial" w:hAnsi="Arial" w:cs="Arial"/>
          <w:noProof/>
          <w:lang w:val="de-DE" w:eastAsia="de-DE"/>
        </w:rPr>
        <w:t xml:space="preserve">Anlage einer neuen Ausstatung mit folgenden Kriterien: </w:t>
      </w:r>
    </w:p>
    <w:p w:rsidR="0022389E" w:rsidRPr="0022389E" w:rsidRDefault="0022389E" w:rsidP="0022389E">
      <w:pPr>
        <w:numPr>
          <w:ilvl w:val="0"/>
          <w:numId w:val="6"/>
        </w:numPr>
        <w:contextualSpacing/>
        <w:rPr>
          <w:rFonts w:ascii="Arial" w:hAnsi="Arial" w:cs="Arial"/>
          <w:noProof/>
          <w:lang w:val="de-DE" w:eastAsia="de-DE"/>
        </w:rPr>
      </w:pPr>
      <w:r w:rsidRPr="0022389E">
        <w:rPr>
          <w:rFonts w:ascii="Arial" w:hAnsi="Arial" w:cs="Arial"/>
          <w:noProof/>
          <w:lang w:val="de-DE" w:eastAsia="de-DE"/>
        </w:rPr>
        <w:t>Beschreibung (Pflichtfeld, Text, max 128 Symbole)</w:t>
      </w:r>
    </w:p>
    <w:p w:rsidR="0022389E" w:rsidRPr="0022389E" w:rsidRDefault="0022389E" w:rsidP="0022389E">
      <w:pPr>
        <w:numPr>
          <w:ilvl w:val="0"/>
          <w:numId w:val="3"/>
        </w:numPr>
        <w:contextualSpacing/>
        <w:rPr>
          <w:rFonts w:ascii="Arial" w:hAnsi="Arial" w:cs="Arial"/>
          <w:noProof/>
          <w:lang w:val="de-DE" w:eastAsia="de-DE"/>
        </w:rPr>
      </w:pPr>
      <w:r w:rsidRPr="0022389E">
        <w:rPr>
          <w:rFonts w:ascii="Arial" w:hAnsi="Arial" w:cs="Arial"/>
          <w:noProof/>
          <w:lang w:val="de-DE" w:eastAsia="de-DE"/>
        </w:rPr>
        <w:t>Bearbeitung vorhandenen Ausstattungen</w:t>
      </w:r>
    </w:p>
    <w:p w:rsidR="0022389E" w:rsidRPr="0022389E" w:rsidRDefault="0022389E" w:rsidP="0022389E">
      <w:pPr>
        <w:numPr>
          <w:ilvl w:val="0"/>
          <w:numId w:val="3"/>
        </w:numPr>
        <w:contextualSpacing/>
        <w:rPr>
          <w:rFonts w:ascii="Arial" w:hAnsi="Arial" w:cs="Arial"/>
          <w:noProof/>
          <w:lang w:val="de-DE" w:eastAsia="de-DE"/>
        </w:rPr>
      </w:pPr>
      <w:r w:rsidRPr="0022389E">
        <w:rPr>
          <w:rFonts w:ascii="Arial" w:hAnsi="Arial" w:cs="Arial"/>
          <w:noProof/>
          <w:lang w:val="de-DE" w:eastAsia="de-DE"/>
        </w:rPr>
        <w:t>Löschen der ausgewählten Ausstattung. Bei der Auswahl wird eine Bestätigung der Aktion dem Anwender angezeigt. Nach der Bestätigung wird die Ausstattung logisch (nicht physikalisch) gelöscht. Alle abhängige Entitäten bleiben ohne Änderungen. Überprüfung auf vorhandene Abhängigkeiten wird nicht durchgeführt. Zurücksetzung ist nur in der DB möglich.</w:t>
      </w:r>
    </w:p>
    <w:p w:rsidR="0022389E" w:rsidRPr="0022389E" w:rsidRDefault="0022389E" w:rsidP="0022389E">
      <w:pPr>
        <w:ind w:left="720"/>
        <w:contextualSpacing/>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noProof/>
          <w:lang w:eastAsia="ru-RU"/>
        </w:rPr>
        <w:drawing>
          <wp:inline distT="0" distB="0" distL="0" distR="0" wp14:anchorId="4DB3F35E" wp14:editId="0B8C302C">
            <wp:extent cx="5760720" cy="2995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95930"/>
                    </a:xfrm>
                    <a:prstGeom prst="rect">
                      <a:avLst/>
                    </a:prstGeom>
                  </pic:spPr>
                </pic:pic>
              </a:graphicData>
            </a:graphic>
          </wp:inline>
        </w:drawing>
      </w:r>
    </w:p>
    <w:p w:rsidR="0022389E" w:rsidRPr="0022389E" w:rsidRDefault="0022389E" w:rsidP="0022389E">
      <w:pPr>
        <w:rPr>
          <w:rFonts w:asciiTheme="majorHAnsi" w:eastAsiaTheme="majorEastAsia" w:hAnsiTheme="majorHAnsi" w:cstheme="majorBidi"/>
          <w:b/>
          <w:noProof/>
          <w:color w:val="2E74B5" w:themeColor="accent1" w:themeShade="BF"/>
          <w:sz w:val="26"/>
          <w:szCs w:val="26"/>
          <w:lang w:val="de-DE" w:eastAsia="de-DE"/>
        </w:rPr>
      </w:pPr>
      <w:r w:rsidRPr="0022389E">
        <w:rPr>
          <w:b/>
          <w:noProof/>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b/>
          <w:noProof/>
          <w:color w:val="2E74B5" w:themeColor="accent1" w:themeShade="BF"/>
          <w:sz w:val="26"/>
          <w:szCs w:val="26"/>
          <w:lang w:val="de-DE" w:eastAsia="de-DE"/>
        </w:rPr>
        <w:lastRenderedPageBreak/>
        <w:t>Ausführungen Maske</w:t>
      </w:r>
      <w:r w:rsidRPr="0022389E">
        <w:rPr>
          <w:rFonts w:asciiTheme="majorHAnsi" w:eastAsiaTheme="majorEastAsia" w:hAnsiTheme="majorHAnsi" w:cstheme="majorBidi"/>
          <w:noProof/>
          <w:color w:val="2E74B5" w:themeColor="accent1" w:themeShade="BF"/>
          <w:sz w:val="26"/>
          <w:szCs w:val="26"/>
          <w:lang w:val="de-DE" w:eastAsia="de-DE"/>
        </w:rPr>
        <w:t xml:space="preserve"> enthält folgende Funktionalitäten:</w:t>
      </w:r>
    </w:p>
    <w:p w:rsidR="0022389E" w:rsidRPr="0022389E" w:rsidRDefault="0022389E" w:rsidP="0022389E">
      <w:pPr>
        <w:rPr>
          <w:lang w:val="de-DE" w:eastAsia="de-DE"/>
        </w:rPr>
      </w:pPr>
    </w:p>
    <w:p w:rsidR="0022389E" w:rsidRPr="0022389E" w:rsidRDefault="0022389E" w:rsidP="0022389E">
      <w:pPr>
        <w:numPr>
          <w:ilvl w:val="0"/>
          <w:numId w:val="1"/>
        </w:numPr>
        <w:contextualSpacing/>
        <w:rPr>
          <w:rFonts w:ascii="Arial" w:hAnsi="Arial" w:cs="Arial"/>
          <w:noProof/>
          <w:lang w:val="de-DE" w:eastAsia="de-DE"/>
        </w:rPr>
      </w:pPr>
      <w:r w:rsidRPr="0022389E">
        <w:rPr>
          <w:rFonts w:ascii="Arial" w:hAnsi="Arial" w:cs="Arial"/>
          <w:noProof/>
          <w:lang w:val="de-DE" w:eastAsia="de-DE"/>
        </w:rPr>
        <w:t xml:space="preserve">Anlage einer neuen Ausführung mit folgenden Kriterien: </w:t>
      </w:r>
    </w:p>
    <w:p w:rsidR="0022389E" w:rsidRPr="0022389E" w:rsidRDefault="0022389E" w:rsidP="0022389E">
      <w:pPr>
        <w:numPr>
          <w:ilvl w:val="0"/>
          <w:numId w:val="5"/>
        </w:numPr>
        <w:contextualSpacing/>
        <w:rPr>
          <w:rFonts w:ascii="Arial" w:hAnsi="Arial" w:cs="Arial"/>
          <w:noProof/>
          <w:lang w:val="de-DE" w:eastAsia="de-DE"/>
        </w:rPr>
      </w:pPr>
      <w:r w:rsidRPr="0022389E">
        <w:rPr>
          <w:rFonts w:ascii="Arial" w:hAnsi="Arial" w:cs="Arial"/>
          <w:noProof/>
          <w:lang w:val="de-DE" w:eastAsia="de-DE"/>
        </w:rPr>
        <w:t>Bauart (Pflichtfeld, Text, max 128 Symbole)</w:t>
      </w:r>
    </w:p>
    <w:p w:rsidR="0022389E" w:rsidRPr="0022389E" w:rsidRDefault="0022389E" w:rsidP="0022389E">
      <w:pPr>
        <w:numPr>
          <w:ilvl w:val="0"/>
          <w:numId w:val="5"/>
        </w:numPr>
        <w:contextualSpacing/>
        <w:rPr>
          <w:rFonts w:ascii="Arial" w:hAnsi="Arial" w:cs="Arial"/>
          <w:noProof/>
          <w:lang w:val="de-DE" w:eastAsia="de-DE"/>
        </w:rPr>
      </w:pPr>
      <w:r w:rsidRPr="0022389E">
        <w:rPr>
          <w:rFonts w:ascii="Arial" w:hAnsi="Arial" w:cs="Arial"/>
          <w:noProof/>
          <w:lang w:val="de-DE" w:eastAsia="de-DE"/>
        </w:rPr>
        <w:t>Bemerkungen (kein Pflichtfeld, Text, max 256 Symbole)</w:t>
      </w:r>
    </w:p>
    <w:p w:rsidR="0022389E" w:rsidRPr="0022389E" w:rsidRDefault="0022389E" w:rsidP="0022389E">
      <w:pPr>
        <w:numPr>
          <w:ilvl w:val="0"/>
          <w:numId w:val="5"/>
        </w:numPr>
        <w:contextualSpacing/>
        <w:rPr>
          <w:rFonts w:ascii="Arial" w:hAnsi="Arial" w:cs="Arial"/>
          <w:noProof/>
          <w:lang w:val="de-DE" w:eastAsia="de-DE"/>
        </w:rPr>
      </w:pPr>
      <w:r w:rsidRPr="0022389E">
        <w:rPr>
          <w:rFonts w:ascii="Arial" w:hAnsi="Arial" w:cs="Arial"/>
          <w:noProof/>
          <w:lang w:val="de-DE" w:eastAsia="de-DE"/>
        </w:rPr>
        <w:t>Disposition (kein Pflichtfeld, Ja/Nein). Im Fall „Ja“ wird möglich diese Ausführung bei der Disposition zu suchen. Vorbelegt mit Nein.</w:t>
      </w:r>
    </w:p>
    <w:p w:rsidR="0022389E" w:rsidRPr="0022389E" w:rsidRDefault="0022389E" w:rsidP="0022389E">
      <w:pPr>
        <w:numPr>
          <w:ilvl w:val="0"/>
          <w:numId w:val="1"/>
        </w:numPr>
        <w:contextualSpacing/>
        <w:rPr>
          <w:rFonts w:ascii="Arial" w:hAnsi="Arial" w:cs="Arial"/>
          <w:noProof/>
          <w:lang w:val="de-DE" w:eastAsia="de-DE"/>
        </w:rPr>
      </w:pPr>
      <w:r w:rsidRPr="0022389E">
        <w:rPr>
          <w:rFonts w:ascii="Arial" w:hAnsi="Arial" w:cs="Arial"/>
          <w:noProof/>
          <w:lang w:val="de-DE" w:eastAsia="de-DE"/>
        </w:rPr>
        <w:t>Bearbeitung vorhandenen Ausführungen</w:t>
      </w:r>
    </w:p>
    <w:p w:rsidR="0022389E" w:rsidRPr="0022389E" w:rsidRDefault="0022389E" w:rsidP="0022389E">
      <w:pPr>
        <w:numPr>
          <w:ilvl w:val="0"/>
          <w:numId w:val="1"/>
        </w:numPr>
        <w:contextualSpacing/>
        <w:rPr>
          <w:rFonts w:ascii="Arial" w:hAnsi="Arial" w:cs="Arial"/>
          <w:noProof/>
          <w:lang w:val="de-DE" w:eastAsia="de-DE"/>
        </w:rPr>
      </w:pPr>
      <w:r w:rsidRPr="0022389E">
        <w:rPr>
          <w:rFonts w:ascii="Arial" w:hAnsi="Arial" w:cs="Arial"/>
          <w:noProof/>
          <w:lang w:val="de-DE" w:eastAsia="de-DE"/>
        </w:rPr>
        <w:t>Löschen der ausgewählten Ausführung. Bei der Auswahl wird eine Bestätigung der Aktion dem Anwender angezeigt. Nach der Bestätigung wird die Ausführung logisch (nicht physikalisch) gelöscht. Alle abhängige Entitäten bleiben ohne Änderungen. Überprüfung auf vorhandene Abhängigkeiten wird nicht durchgeführt. Zurücksetzung ist nur in der DB möglich.</w:t>
      </w:r>
    </w:p>
    <w:p w:rsidR="0022389E" w:rsidRPr="0022389E" w:rsidRDefault="0022389E" w:rsidP="0022389E">
      <w:pPr>
        <w:numPr>
          <w:ilvl w:val="0"/>
          <w:numId w:val="1"/>
        </w:numPr>
        <w:contextualSpacing/>
        <w:rPr>
          <w:rFonts w:ascii="Arial" w:hAnsi="Arial" w:cs="Arial"/>
          <w:noProof/>
          <w:lang w:val="de-DE" w:eastAsia="de-DE"/>
        </w:rPr>
      </w:pPr>
      <w:r w:rsidRPr="0022389E">
        <w:rPr>
          <w:rFonts w:ascii="Arial" w:hAnsi="Arial" w:cs="Arial"/>
          <w:noProof/>
          <w:lang w:val="de-DE" w:eastAsia="de-DE"/>
        </w:rPr>
        <w:t>Zuordnung von Standart-Ausstattungen der Ausführung: eine Ausführung kann beliebige Anzahl von Ausstattungen enthalten. Die Liste wird in einem untergeordnetem Grid angezeigt. Man kann die Ausstattungen hinzufügen, editieren (Menge ändern), löschen</w:t>
      </w:r>
    </w:p>
    <w:p w:rsidR="0022389E" w:rsidRPr="0022389E" w:rsidRDefault="0022389E" w:rsidP="0022389E">
      <w:pPr>
        <w:rPr>
          <w:rFonts w:ascii="Arial" w:hAnsi="Arial" w:cs="Arial"/>
          <w:noProof/>
          <w:lang w:val="de-DE" w:eastAsia="de-DE"/>
        </w:rPr>
      </w:pPr>
      <w:r w:rsidRPr="0022389E">
        <w:rPr>
          <w:noProof/>
          <w:lang w:eastAsia="ru-RU"/>
        </w:rPr>
        <w:drawing>
          <wp:inline distT="0" distB="0" distL="0" distR="0" wp14:anchorId="1C20C55A" wp14:editId="303FDE78">
            <wp:extent cx="5760720" cy="3822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22065"/>
                    </a:xfrm>
                    <a:prstGeom prst="rect">
                      <a:avLst/>
                    </a:prstGeom>
                  </pic:spPr>
                </pic:pic>
              </a:graphicData>
            </a:graphic>
          </wp:inline>
        </w:drawing>
      </w:r>
      <w:r w:rsidRPr="0022389E">
        <w:rPr>
          <w:rFonts w:ascii="Arial" w:hAnsi="Arial" w:cs="Arial"/>
          <w:noProof/>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b/>
          <w:noProof/>
          <w:color w:val="2E74B5" w:themeColor="accent1" w:themeShade="BF"/>
          <w:sz w:val="26"/>
          <w:szCs w:val="26"/>
          <w:lang w:val="de-DE" w:eastAsia="de-DE"/>
        </w:rPr>
        <w:lastRenderedPageBreak/>
        <w:t>Container Verwaltung Maske</w:t>
      </w:r>
      <w:r w:rsidRPr="0022389E">
        <w:rPr>
          <w:rFonts w:asciiTheme="majorHAnsi" w:eastAsiaTheme="majorEastAsia" w:hAnsiTheme="majorHAnsi" w:cstheme="majorBidi"/>
          <w:noProof/>
          <w:color w:val="2E74B5" w:themeColor="accent1" w:themeShade="BF"/>
          <w:sz w:val="26"/>
          <w:szCs w:val="26"/>
          <w:lang w:val="de-DE" w:eastAsia="de-DE"/>
        </w:rPr>
        <w:t xml:space="preserve"> enthält folgende Funktionalitäten:</w:t>
      </w:r>
    </w:p>
    <w:p w:rsidR="0022389E" w:rsidRPr="0022389E" w:rsidRDefault="0022389E" w:rsidP="0022389E">
      <w:pPr>
        <w:numPr>
          <w:ilvl w:val="0"/>
          <w:numId w:val="7"/>
        </w:numPr>
        <w:contextualSpacing/>
        <w:rPr>
          <w:rFonts w:ascii="Arial" w:hAnsi="Arial" w:cs="Arial"/>
          <w:noProof/>
          <w:lang w:val="de-DE" w:eastAsia="de-DE"/>
        </w:rPr>
      </w:pPr>
      <w:r w:rsidRPr="0022389E">
        <w:rPr>
          <w:rFonts w:ascii="Arial" w:hAnsi="Arial" w:cs="Arial"/>
          <w:noProof/>
          <w:lang w:val="de-DE" w:eastAsia="de-DE"/>
        </w:rPr>
        <w:t xml:space="preserve">Anlage einen neuen Container mit folgenden Kriterien: </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Nummer (Pflichtfeld, Text, max 20 Symbole)</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Ausführung (Pflichtfeld, Element aus der Liste mit vorhandenen Ausführungen, wie z.B. Kühlcontainer 20 ft.)</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Farbe (Pflichtfeld, Text, max 50 Symbole)</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Länge (Pflichtfeld, numerisch, 0 nachkommastellen)</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Breite (Pflichtfeld, numerisch, 0 nachkommastellen)</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 xml:space="preserve">Höhe (Pflichtfeld, numerisch, 0 nachkommastellen) </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Mietpreis (Pflichtfeld, numerisch, 2 nachkommastellen)</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Verkaufpreis (Pflichtfeld, numerisch, 2 nachkommastellen)</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Min Preis (Pflichtfeld, numerisch, 2 nachkommastellen). Bei der Vermietung wird dieser Wert übernommen, falls der berechnete Mietpreis kleiner ist.</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Baujahr (kein Pflichtfeld, Datum)</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Kaufpreis (kein Pflichtfeld, numerisch, 2 nachkommastellen)</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Erlös-Konto (Pflichtfeld, numerisch)</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Bemerkung (kein Pflichtfeld, Text, max 128 Symbole)</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Gekauft von (kein Pflichtfeld, Text, max 100 Symbole)</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virtuell (kein Pflichtfeld, Ja/Nein). Im Fall „Ja“ wird möglich diesen Container bei der Disposition oder dem Verkauf  mehrmals zu verwenden. Vorbelegt mit Nein.</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verkauft (kein Pflichtfeld, Ja/Nein). Im Fall „Ja“ wird dieser Container bei der Disposition oder dem Verkauf  nicht berücksichtigt. Vorbelegt mit Nein.</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Min Preis (Pflichtfeld, numerisch, 2 nachkommastellen). Wird bei der Erstellung des Mietvertrages verwendet.</w:t>
      </w:r>
    </w:p>
    <w:p w:rsidR="0022389E" w:rsidRPr="0022389E" w:rsidRDefault="0022389E" w:rsidP="0022389E">
      <w:pPr>
        <w:numPr>
          <w:ilvl w:val="0"/>
          <w:numId w:val="8"/>
        </w:numPr>
        <w:contextualSpacing/>
        <w:rPr>
          <w:rFonts w:ascii="Arial" w:hAnsi="Arial" w:cs="Arial"/>
          <w:noProof/>
          <w:lang w:val="de-DE" w:eastAsia="de-DE"/>
        </w:rPr>
      </w:pPr>
      <w:r w:rsidRPr="0022389E">
        <w:rPr>
          <w:rFonts w:ascii="Arial" w:hAnsi="Arial" w:cs="Arial"/>
          <w:noProof/>
          <w:lang w:val="de-DE" w:eastAsia="de-DE"/>
        </w:rPr>
        <w:t>Ausstattung – Liste mit Ausstattung-Elementen. Bei der Neuanlage wird die Standart Ausstattung aus der Ausführung übernommen. Diese kann danach angepasst werden.</w:t>
      </w:r>
    </w:p>
    <w:p w:rsidR="0022389E" w:rsidRPr="0022389E" w:rsidRDefault="0022389E" w:rsidP="0022389E">
      <w:pPr>
        <w:rPr>
          <w:rFonts w:ascii="Arial" w:hAnsi="Arial" w:cs="Arial"/>
          <w:noProof/>
          <w:lang w:val="de-DE" w:eastAsia="de-DE"/>
        </w:rPr>
      </w:pPr>
      <w:r w:rsidRPr="0022389E">
        <w:rPr>
          <w:noProof/>
          <w:lang w:eastAsia="ru-RU"/>
        </w:rPr>
        <w:drawing>
          <wp:inline distT="0" distB="0" distL="0" distR="0" wp14:anchorId="1D467418" wp14:editId="32E06FAC">
            <wp:extent cx="5760720" cy="3462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62020"/>
                    </a:xfrm>
                    <a:prstGeom prst="rect">
                      <a:avLst/>
                    </a:prstGeom>
                  </pic:spPr>
                </pic:pic>
              </a:graphicData>
            </a:graphic>
          </wp:inline>
        </w:drawing>
      </w:r>
    </w:p>
    <w:p w:rsidR="0022389E" w:rsidRPr="0022389E" w:rsidRDefault="0022389E" w:rsidP="0022389E">
      <w:pPr>
        <w:numPr>
          <w:ilvl w:val="0"/>
          <w:numId w:val="7"/>
        </w:numPr>
        <w:contextualSpacing/>
        <w:rPr>
          <w:rFonts w:ascii="Arial" w:hAnsi="Arial" w:cs="Arial"/>
          <w:noProof/>
          <w:lang w:val="de-DE" w:eastAsia="de-DE"/>
        </w:rPr>
      </w:pPr>
      <w:r w:rsidRPr="0022389E">
        <w:rPr>
          <w:rFonts w:ascii="Arial" w:hAnsi="Arial" w:cs="Arial"/>
          <w:noProof/>
          <w:lang w:val="de-DE" w:eastAsia="de-DE"/>
        </w:rPr>
        <w:t>Bearbeitung vorhandenen Container</w:t>
      </w:r>
    </w:p>
    <w:p w:rsidR="0022389E" w:rsidRPr="0022389E" w:rsidRDefault="0022389E" w:rsidP="0022389E">
      <w:pPr>
        <w:numPr>
          <w:ilvl w:val="0"/>
          <w:numId w:val="7"/>
        </w:numPr>
        <w:contextualSpacing/>
        <w:rPr>
          <w:rFonts w:ascii="Arial" w:hAnsi="Arial" w:cs="Arial"/>
          <w:noProof/>
          <w:lang w:val="de-DE" w:eastAsia="de-DE"/>
        </w:rPr>
      </w:pPr>
      <w:r w:rsidRPr="0022389E">
        <w:rPr>
          <w:rFonts w:ascii="Arial" w:hAnsi="Arial" w:cs="Arial"/>
          <w:noProof/>
          <w:lang w:val="de-DE" w:eastAsia="de-DE"/>
        </w:rPr>
        <w:t xml:space="preserve">Löschen der ausgewählten Container. Bei der Auswahl wird eine Bestätigung der Aktion dem Anwender angezeigt. Nach der Bestätigung wird der Container logisch (nicht physikalisch) gelöscht. Alle abhängige Entitäten (Buchungen) bleiben ohne Änderungen. </w:t>
      </w:r>
      <w:r w:rsidRPr="0022389E">
        <w:rPr>
          <w:rFonts w:ascii="Arial" w:hAnsi="Arial" w:cs="Arial"/>
          <w:noProof/>
          <w:lang w:val="de-DE" w:eastAsia="de-DE"/>
        </w:rPr>
        <w:lastRenderedPageBreak/>
        <w:t>Überprüfung auf vorhandene Abhängigkeiten wird nicht durchgeführt. Zurücksetzung ist nur in der DB möglich.</w:t>
      </w:r>
    </w:p>
    <w:p w:rsidR="0022389E" w:rsidRPr="0022389E" w:rsidRDefault="0022389E" w:rsidP="0022389E">
      <w:pPr>
        <w:numPr>
          <w:ilvl w:val="0"/>
          <w:numId w:val="7"/>
        </w:numPr>
        <w:contextualSpacing/>
        <w:rPr>
          <w:rFonts w:ascii="Arial" w:hAnsi="Arial" w:cs="Arial"/>
          <w:noProof/>
          <w:lang w:val="de-DE" w:eastAsia="de-DE"/>
        </w:rPr>
      </w:pPr>
      <w:r w:rsidRPr="0022389E">
        <w:rPr>
          <w:rFonts w:ascii="Arial" w:hAnsi="Arial" w:cs="Arial"/>
          <w:noProof/>
          <w:lang w:val="de-DE" w:eastAsia="de-DE"/>
        </w:rPr>
        <w:t>Zuordnung Ausstattungen: Container kann beliebige Anzahl von Ausstattungen enthalten. Die Liste wird in einem untergeordnetem Grid angezeigt. Man kann die Ausstattungen hinzufügen, editieren (Menge ändern), löschen</w:t>
      </w:r>
    </w:p>
    <w:p w:rsidR="0022389E" w:rsidRPr="0022389E" w:rsidRDefault="0022389E" w:rsidP="0022389E">
      <w:pPr>
        <w:rPr>
          <w:rFonts w:ascii="Arial" w:hAnsi="Arial" w:cs="Arial"/>
          <w:noProof/>
          <w:lang w:val="de-DE" w:eastAsia="de-DE"/>
        </w:rPr>
      </w:pPr>
    </w:p>
    <w:p w:rsidR="0022389E" w:rsidRPr="0022389E" w:rsidRDefault="0022389E" w:rsidP="0022389E">
      <w:pPr>
        <w:ind w:left="360"/>
        <w:rPr>
          <w:rFonts w:ascii="Arial" w:hAnsi="Arial" w:cs="Arial"/>
          <w:noProof/>
          <w:lang w:val="de-DE" w:eastAsia="de-DE"/>
        </w:rPr>
      </w:pPr>
      <w:r w:rsidRPr="0022389E">
        <w:rPr>
          <w:noProof/>
          <w:lang w:eastAsia="ru-RU"/>
        </w:rPr>
        <w:drawing>
          <wp:inline distT="0" distB="0" distL="0" distR="0" wp14:anchorId="6728E0BD" wp14:editId="2642A8E6">
            <wp:extent cx="5760720" cy="2898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98140"/>
                    </a:xfrm>
                    <a:prstGeom prst="rect">
                      <a:avLst/>
                    </a:prstGeom>
                  </pic:spPr>
                </pic:pic>
              </a:graphicData>
            </a:graphic>
          </wp:inline>
        </w:drawing>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noProof/>
          <w:color w:val="2E74B5" w:themeColor="accent1" w:themeShade="BF"/>
          <w:sz w:val="26"/>
          <w:szCs w:val="26"/>
          <w:lang w:val="de-DE" w:eastAsia="de-DE"/>
        </w:rPr>
        <w:br w:type="page"/>
      </w:r>
      <w:r w:rsidRPr="0022389E">
        <w:rPr>
          <w:rFonts w:asciiTheme="majorHAnsi" w:eastAsiaTheme="majorEastAsia" w:hAnsiTheme="majorHAnsi" w:cstheme="majorBidi"/>
          <w:b/>
          <w:noProof/>
          <w:color w:val="2E74B5" w:themeColor="accent1" w:themeShade="BF"/>
          <w:sz w:val="26"/>
          <w:szCs w:val="26"/>
          <w:lang w:val="de-DE" w:eastAsia="de-DE"/>
        </w:rPr>
        <w:lastRenderedPageBreak/>
        <w:t>Kunden Maske</w:t>
      </w:r>
      <w:r w:rsidRPr="0022389E">
        <w:rPr>
          <w:rFonts w:asciiTheme="majorHAnsi" w:eastAsiaTheme="majorEastAsia" w:hAnsiTheme="majorHAnsi" w:cstheme="majorBidi"/>
          <w:noProof/>
          <w:color w:val="2E74B5" w:themeColor="accent1" w:themeShade="BF"/>
          <w:sz w:val="26"/>
          <w:szCs w:val="26"/>
          <w:lang w:val="de-DE" w:eastAsia="de-DE"/>
        </w:rPr>
        <w:t xml:space="preserve"> enthält folgende Funktionalitäten:</w:t>
      </w:r>
    </w:p>
    <w:p w:rsidR="0022389E" w:rsidRPr="0022389E" w:rsidRDefault="0022389E" w:rsidP="0022389E">
      <w:pPr>
        <w:numPr>
          <w:ilvl w:val="0"/>
          <w:numId w:val="9"/>
        </w:numPr>
        <w:contextualSpacing/>
        <w:rPr>
          <w:rFonts w:ascii="Arial" w:hAnsi="Arial" w:cs="Arial"/>
          <w:noProof/>
          <w:lang w:val="de-DE" w:eastAsia="de-DE"/>
        </w:rPr>
      </w:pPr>
      <w:r w:rsidRPr="0022389E">
        <w:rPr>
          <w:rFonts w:ascii="Arial" w:hAnsi="Arial" w:cs="Arial"/>
          <w:noProof/>
          <w:lang w:val="de-DE" w:eastAsia="de-DE"/>
        </w:rPr>
        <w:t xml:space="preserve">Anlage eines neuen Kunden mit folgenden Kriterien: </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Nummer (Pflichtfeld, Text, max 20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PLZ (Pflichtfeld, numerisch, 0 nachkommastellen)</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Land (kein Pflichtfeld, Text, max 2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Name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Straße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Ort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Telefon (kein Pflichtfeld, Text, max 20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Mobil (kein Pflichtfeld, Text, max 20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Fax (kein Pflichtfeld, Text, max 20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Kreditinstitut (kein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Kontonummer (kein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BLZ (kein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IBAN (kein Pflichtfeld, Text, max 22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BIC (kein Pflichtfeld, Text, max 10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Ust-Id (Pflichfeld im Fall, wenn Rechnung ohne MwSt., sonst kein Pflichtfeld, Text, max 10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Rechnung mit MwSt. (Ja/Nein, vorbelegt mit „Nein“)</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Automat. Rechnung (Ja/Nein, vorbelegt mit „Nein“)</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Automat. Abbuchung (Ja/Nein, vorbelegt mit „Nein“)</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Email (kein Pflichtfeld, Text, max 50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Bemerkung (kein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Automat. Rabatt in % (kein Pflichtfeld, numerisch, 1 nachkommastelle)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Ansprechpartner Liste.</w:t>
      </w:r>
    </w:p>
    <w:p w:rsidR="0022389E" w:rsidRPr="0022389E" w:rsidRDefault="0022389E" w:rsidP="0022389E">
      <w:pPr>
        <w:ind w:left="360"/>
        <w:contextualSpacing/>
        <w:rPr>
          <w:rFonts w:ascii="Arial" w:hAnsi="Arial" w:cs="Arial"/>
          <w:noProof/>
          <w:lang w:val="de-DE" w:eastAsia="de-DE"/>
        </w:rPr>
      </w:pPr>
      <w:r w:rsidRPr="0022389E">
        <w:rPr>
          <w:noProof/>
          <w:lang w:eastAsia="ru-RU"/>
        </w:rPr>
        <w:lastRenderedPageBreak/>
        <w:drawing>
          <wp:inline distT="0" distB="0" distL="0" distR="0" wp14:anchorId="66564B28" wp14:editId="178E21F0">
            <wp:extent cx="5760720" cy="4660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60265"/>
                    </a:xfrm>
                    <a:prstGeom prst="rect">
                      <a:avLst/>
                    </a:prstGeom>
                  </pic:spPr>
                </pic:pic>
              </a:graphicData>
            </a:graphic>
          </wp:inline>
        </w:drawing>
      </w:r>
    </w:p>
    <w:p w:rsidR="0022389E" w:rsidRPr="0022389E" w:rsidRDefault="0022389E" w:rsidP="0022389E">
      <w:pPr>
        <w:ind w:left="360"/>
        <w:contextualSpacing/>
        <w:rPr>
          <w:rFonts w:ascii="Arial" w:hAnsi="Arial" w:cs="Arial"/>
          <w:noProof/>
          <w:lang w:val="de-DE" w:eastAsia="de-DE"/>
        </w:rPr>
      </w:pPr>
    </w:p>
    <w:p w:rsidR="0022389E" w:rsidRPr="0022389E" w:rsidRDefault="0022389E" w:rsidP="0022389E">
      <w:pPr>
        <w:numPr>
          <w:ilvl w:val="0"/>
          <w:numId w:val="9"/>
        </w:numPr>
        <w:contextualSpacing/>
        <w:rPr>
          <w:rFonts w:ascii="Arial" w:hAnsi="Arial" w:cs="Arial"/>
          <w:noProof/>
          <w:lang w:val="de-DE" w:eastAsia="de-DE"/>
        </w:rPr>
      </w:pPr>
      <w:r w:rsidRPr="0022389E">
        <w:rPr>
          <w:rFonts w:ascii="Arial" w:hAnsi="Arial" w:cs="Arial"/>
          <w:noProof/>
          <w:lang w:val="de-DE" w:eastAsia="de-DE"/>
        </w:rPr>
        <w:t>Bearbeitung vorhandenen Kunden</w:t>
      </w:r>
    </w:p>
    <w:p w:rsidR="0022389E" w:rsidRPr="0022389E" w:rsidRDefault="0022389E" w:rsidP="0022389E">
      <w:pPr>
        <w:numPr>
          <w:ilvl w:val="0"/>
          <w:numId w:val="9"/>
        </w:numPr>
        <w:contextualSpacing/>
        <w:rPr>
          <w:rFonts w:ascii="Arial" w:hAnsi="Arial" w:cs="Arial"/>
          <w:noProof/>
          <w:lang w:val="de-DE" w:eastAsia="de-DE"/>
        </w:rPr>
      </w:pPr>
      <w:r w:rsidRPr="0022389E">
        <w:rPr>
          <w:rFonts w:ascii="Arial" w:hAnsi="Arial" w:cs="Arial"/>
          <w:noProof/>
          <w:lang w:val="de-DE" w:eastAsia="de-DE"/>
        </w:rPr>
        <w:t>Löschen der ausgewählten Kunden. Bei der Auswahl wird eine Bestätigung der Aktion dem Anwender angezeigt. Nach der Bestätigung wird der Kunde logisch (nicht physikalisch) gelöscht. Alle abhängige Entitäten bleiben ohne Änderungen. Überprüfung auf vorhandene Abhängigkeiten wird nicht durchgeführt. Zurücksetzung ist nur in der DB möglich.</w:t>
      </w:r>
    </w:p>
    <w:p w:rsidR="0022389E" w:rsidRPr="0022389E" w:rsidRDefault="0022389E" w:rsidP="0022389E">
      <w:pPr>
        <w:numPr>
          <w:ilvl w:val="0"/>
          <w:numId w:val="9"/>
        </w:numPr>
        <w:contextualSpacing/>
        <w:rPr>
          <w:rFonts w:ascii="Arial" w:hAnsi="Arial" w:cs="Arial"/>
          <w:noProof/>
          <w:lang w:val="de-DE" w:eastAsia="de-DE"/>
        </w:rPr>
      </w:pPr>
      <w:r w:rsidRPr="0022389E">
        <w:rPr>
          <w:rFonts w:ascii="Arial" w:hAnsi="Arial" w:cs="Arial"/>
          <w:noProof/>
          <w:lang w:val="de-DE" w:eastAsia="de-DE"/>
        </w:rPr>
        <w:t>Zuordnung von Ansprechpartnern: ein Kunde kann beliebige Anzahl von Ansprechpartnern enthalten. Die Liste wird in einem untergeordneten Grid angezeigt. Man kann die Ansprechpartnern hinzufügen, editieren, löschen. Ein Ansprechpartner hat folgende Parameter:</w:t>
      </w:r>
    </w:p>
    <w:p w:rsidR="0022389E" w:rsidRPr="0022389E" w:rsidRDefault="0022389E" w:rsidP="0022389E">
      <w:pPr>
        <w:numPr>
          <w:ilvl w:val="0"/>
          <w:numId w:val="11"/>
        </w:numPr>
        <w:contextualSpacing/>
        <w:rPr>
          <w:rFonts w:ascii="Arial" w:hAnsi="Arial" w:cs="Arial"/>
          <w:noProof/>
          <w:lang w:val="de-DE" w:eastAsia="de-DE"/>
        </w:rPr>
      </w:pPr>
      <w:r w:rsidRPr="0022389E">
        <w:rPr>
          <w:rFonts w:ascii="Arial" w:hAnsi="Arial" w:cs="Arial"/>
          <w:noProof/>
          <w:lang w:val="de-DE" w:eastAsia="de-DE"/>
        </w:rPr>
        <w:t>Name (Pflichtfeld, Text, max 128 Symbole)</w:t>
      </w:r>
    </w:p>
    <w:p w:rsidR="0022389E" w:rsidRPr="0022389E" w:rsidRDefault="0022389E" w:rsidP="0022389E">
      <w:pPr>
        <w:numPr>
          <w:ilvl w:val="0"/>
          <w:numId w:val="11"/>
        </w:numPr>
        <w:contextualSpacing/>
        <w:rPr>
          <w:rFonts w:ascii="Arial" w:hAnsi="Arial" w:cs="Arial"/>
          <w:noProof/>
          <w:lang w:val="de-DE" w:eastAsia="de-DE"/>
        </w:rPr>
      </w:pPr>
      <w:r w:rsidRPr="0022389E">
        <w:rPr>
          <w:rFonts w:ascii="Arial" w:hAnsi="Arial" w:cs="Arial"/>
          <w:noProof/>
          <w:lang w:val="de-DE" w:eastAsia="de-DE"/>
        </w:rPr>
        <w:t>Vorname (kein Pflichtfeld, Text, max 128 Symbole)</w:t>
      </w:r>
    </w:p>
    <w:p w:rsidR="0022389E" w:rsidRPr="0022389E" w:rsidRDefault="0022389E" w:rsidP="0022389E">
      <w:pPr>
        <w:numPr>
          <w:ilvl w:val="0"/>
          <w:numId w:val="11"/>
        </w:numPr>
        <w:contextualSpacing/>
        <w:rPr>
          <w:rFonts w:ascii="Arial" w:hAnsi="Arial" w:cs="Arial"/>
          <w:noProof/>
          <w:lang w:val="de-DE" w:eastAsia="de-DE"/>
        </w:rPr>
      </w:pPr>
      <w:r w:rsidRPr="0022389E">
        <w:rPr>
          <w:rFonts w:ascii="Arial" w:hAnsi="Arial" w:cs="Arial"/>
          <w:noProof/>
          <w:lang w:val="de-DE" w:eastAsia="de-DE"/>
        </w:rPr>
        <w:t>Telefon (kein Pflichtfeld, Text, max 20 Symbole)</w:t>
      </w:r>
    </w:p>
    <w:p w:rsidR="0022389E" w:rsidRPr="0022389E" w:rsidRDefault="0022389E" w:rsidP="0022389E">
      <w:pPr>
        <w:numPr>
          <w:ilvl w:val="0"/>
          <w:numId w:val="11"/>
        </w:numPr>
        <w:contextualSpacing/>
        <w:rPr>
          <w:rFonts w:ascii="Arial" w:hAnsi="Arial" w:cs="Arial"/>
          <w:noProof/>
          <w:lang w:val="de-DE" w:eastAsia="de-DE"/>
        </w:rPr>
      </w:pPr>
      <w:r w:rsidRPr="0022389E">
        <w:rPr>
          <w:rFonts w:ascii="Arial" w:hAnsi="Arial" w:cs="Arial"/>
          <w:noProof/>
          <w:lang w:val="de-DE" w:eastAsia="de-DE"/>
        </w:rPr>
        <w:t xml:space="preserve">Mobil (kein Pflichtfeld, Text, max 20 Symbole) </w:t>
      </w:r>
    </w:p>
    <w:p w:rsidR="0022389E" w:rsidRPr="0022389E" w:rsidRDefault="0022389E" w:rsidP="0022389E">
      <w:pPr>
        <w:numPr>
          <w:ilvl w:val="0"/>
          <w:numId w:val="11"/>
        </w:numPr>
        <w:contextualSpacing/>
        <w:rPr>
          <w:rFonts w:ascii="Arial" w:hAnsi="Arial" w:cs="Arial"/>
          <w:noProof/>
          <w:lang w:val="de-DE" w:eastAsia="de-DE"/>
        </w:rPr>
      </w:pPr>
      <w:r w:rsidRPr="0022389E">
        <w:rPr>
          <w:rFonts w:ascii="Arial" w:hAnsi="Arial" w:cs="Arial"/>
          <w:noProof/>
          <w:lang w:val="de-DE" w:eastAsia="de-DE"/>
        </w:rPr>
        <w:t>Fax (kein Pflichtfeld, Text, max 20 Symbole)</w:t>
      </w:r>
    </w:p>
    <w:p w:rsidR="0022389E" w:rsidRPr="0022389E" w:rsidRDefault="0022389E" w:rsidP="0022389E">
      <w:pPr>
        <w:numPr>
          <w:ilvl w:val="0"/>
          <w:numId w:val="11"/>
        </w:numPr>
        <w:contextualSpacing/>
        <w:rPr>
          <w:rFonts w:ascii="Arial" w:hAnsi="Arial" w:cs="Arial"/>
          <w:noProof/>
          <w:lang w:val="de-DE" w:eastAsia="de-DE"/>
        </w:rPr>
      </w:pPr>
      <w:r w:rsidRPr="0022389E">
        <w:rPr>
          <w:rFonts w:ascii="Arial" w:hAnsi="Arial" w:cs="Arial"/>
          <w:noProof/>
          <w:lang w:val="de-DE" w:eastAsia="de-DE"/>
        </w:rPr>
        <w:t>Email (kein Pflichtfeld, Text, max 50 Symbole)</w:t>
      </w:r>
    </w:p>
    <w:p w:rsidR="0022389E" w:rsidRPr="0022389E" w:rsidRDefault="0022389E" w:rsidP="0022389E">
      <w:pPr>
        <w:ind w:left="708"/>
        <w:rPr>
          <w:rFonts w:ascii="Arial" w:hAnsi="Arial" w:cs="Arial"/>
          <w:noProof/>
          <w:lang w:val="de-DE" w:eastAsia="de-DE"/>
        </w:rPr>
      </w:pPr>
    </w:p>
    <w:p w:rsidR="0022389E" w:rsidRPr="0022389E" w:rsidRDefault="0022389E" w:rsidP="0022389E">
      <w:pPr>
        <w:ind w:left="708"/>
        <w:rPr>
          <w:rFonts w:ascii="Arial" w:hAnsi="Arial" w:cs="Arial"/>
          <w:noProof/>
          <w:lang w:val="de-DE" w:eastAsia="de-DE"/>
        </w:rPr>
      </w:pPr>
      <w:r w:rsidRPr="0022389E">
        <w:rPr>
          <w:noProof/>
          <w:lang w:eastAsia="ru-RU"/>
        </w:rPr>
        <w:lastRenderedPageBreak/>
        <w:drawing>
          <wp:inline distT="0" distB="0" distL="0" distR="0" wp14:anchorId="42B8B6F3" wp14:editId="434F5C0C">
            <wp:extent cx="5760720" cy="2728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28595"/>
                    </a:xfrm>
                    <a:prstGeom prst="rect">
                      <a:avLst/>
                    </a:prstGeom>
                  </pic:spPr>
                </pic:pic>
              </a:graphicData>
            </a:graphic>
          </wp:inline>
        </w:drawing>
      </w:r>
    </w:p>
    <w:p w:rsidR="0022389E" w:rsidRPr="0022389E" w:rsidRDefault="0022389E" w:rsidP="0022389E">
      <w:pPr>
        <w:ind w:left="708"/>
        <w:rPr>
          <w:rFonts w:ascii="Arial" w:hAnsi="Arial" w:cs="Arial"/>
          <w:noProof/>
          <w:lang w:val="de-DE" w:eastAsia="de-DE"/>
        </w:rPr>
      </w:pPr>
    </w:p>
    <w:p w:rsidR="0022389E" w:rsidRPr="0022389E" w:rsidRDefault="0022389E" w:rsidP="0022389E">
      <w:pPr>
        <w:ind w:left="708"/>
        <w:rPr>
          <w:rFonts w:ascii="Arial" w:hAnsi="Arial" w:cs="Arial"/>
          <w:noProof/>
          <w:lang w:val="de-DE" w:eastAsia="de-DE"/>
        </w:rPr>
      </w:pPr>
    </w:p>
    <w:p w:rsidR="0022389E" w:rsidRPr="0022389E" w:rsidRDefault="0022389E" w:rsidP="0022389E">
      <w:pPr>
        <w:ind w:left="360"/>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b/>
          <w:noProof/>
          <w:color w:val="2E74B5" w:themeColor="accent1" w:themeShade="BF"/>
          <w:sz w:val="26"/>
          <w:szCs w:val="26"/>
          <w:lang w:val="de-DE" w:eastAsia="de-DE"/>
        </w:rPr>
        <w:lastRenderedPageBreak/>
        <w:t>Nebenkosten Maske</w:t>
      </w:r>
      <w:r w:rsidRPr="0022389E">
        <w:rPr>
          <w:rFonts w:asciiTheme="majorHAnsi" w:eastAsiaTheme="majorEastAsia" w:hAnsiTheme="majorHAnsi" w:cstheme="majorBidi"/>
          <w:noProof/>
          <w:color w:val="2E74B5" w:themeColor="accent1" w:themeShade="BF"/>
          <w:sz w:val="26"/>
          <w:szCs w:val="26"/>
          <w:lang w:val="de-DE" w:eastAsia="de-DE"/>
        </w:rPr>
        <w:t xml:space="preserve"> enthält folgende Funktionalitäten:</w:t>
      </w:r>
    </w:p>
    <w:p w:rsidR="0022389E" w:rsidRPr="0022389E" w:rsidRDefault="0022389E" w:rsidP="0022389E">
      <w:pPr>
        <w:numPr>
          <w:ilvl w:val="0"/>
          <w:numId w:val="12"/>
        </w:numPr>
        <w:contextualSpacing/>
        <w:rPr>
          <w:rFonts w:ascii="Arial" w:hAnsi="Arial" w:cs="Arial"/>
          <w:noProof/>
          <w:lang w:val="de-DE" w:eastAsia="de-DE"/>
        </w:rPr>
      </w:pPr>
      <w:r w:rsidRPr="0022389E">
        <w:rPr>
          <w:rFonts w:ascii="Arial" w:hAnsi="Arial" w:cs="Arial"/>
          <w:noProof/>
          <w:lang w:val="de-DE" w:eastAsia="de-DE"/>
        </w:rPr>
        <w:t xml:space="preserve">Anlage Nebenkosten mit folgenden Kriterien: </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Name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Beschreibung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Preis (Pflichtfeld, numerisch, 2 nachkommastellen)</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Auto (Ja/Nein, vorbelegt mit „Nein“). Falls „Ja“, dann wird diese Position automatisch in den Angebot/Auftrag mitgenommen. Sie kann dann manuell entfernt werden.</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auf erster Rechnung (Ja/Nein, vorbelegt mit „Nein“). Falls „Ja“, dann wird diese Position automatisch in der erster Rechnung fakturiert.</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Erlös-Konto (Pflichtfeld, numerisch)</w:t>
      </w:r>
    </w:p>
    <w:p w:rsidR="0022389E" w:rsidRPr="0022389E" w:rsidRDefault="0022389E" w:rsidP="0022389E">
      <w:pPr>
        <w:numPr>
          <w:ilvl w:val="0"/>
          <w:numId w:val="12"/>
        </w:numPr>
        <w:contextualSpacing/>
        <w:rPr>
          <w:rFonts w:ascii="Arial" w:hAnsi="Arial" w:cs="Arial"/>
          <w:noProof/>
          <w:lang w:val="de-DE" w:eastAsia="de-DE"/>
        </w:rPr>
      </w:pPr>
      <w:r w:rsidRPr="0022389E">
        <w:rPr>
          <w:rFonts w:ascii="Arial" w:hAnsi="Arial" w:cs="Arial"/>
          <w:noProof/>
          <w:lang w:val="de-DE" w:eastAsia="de-DE"/>
        </w:rPr>
        <w:t>Bearbeitung vorhandenen Nebenkosten</w:t>
      </w:r>
    </w:p>
    <w:p w:rsidR="0022389E" w:rsidRPr="0022389E" w:rsidRDefault="0022389E" w:rsidP="0022389E">
      <w:pPr>
        <w:numPr>
          <w:ilvl w:val="0"/>
          <w:numId w:val="12"/>
        </w:numPr>
        <w:contextualSpacing/>
        <w:rPr>
          <w:rFonts w:ascii="Arial" w:hAnsi="Arial" w:cs="Arial"/>
          <w:noProof/>
          <w:lang w:val="de-DE" w:eastAsia="de-DE"/>
        </w:rPr>
      </w:pPr>
      <w:r w:rsidRPr="0022389E">
        <w:rPr>
          <w:rFonts w:ascii="Arial" w:hAnsi="Arial" w:cs="Arial"/>
          <w:noProof/>
          <w:lang w:val="de-DE" w:eastAsia="de-DE"/>
        </w:rPr>
        <w:t xml:space="preserve">Löschen den ausgewählten Nebenkosten. Bei der Auswahl wird eine Bestätigung der Aktion dem Anwender angezeigt. Nach der Bestätigung wird Nebenkosten logisch (nicht physikalisch) gelöscht. Alle abhängige Entitäten bleiben ohne Änderungen. Überprüfung auf vorhandene Abhängigkeiten wird nicht durchgeführt. Zurücksetzung ist nur in der DB möglich. </w:t>
      </w:r>
    </w:p>
    <w:p w:rsidR="0022389E" w:rsidRPr="0022389E" w:rsidRDefault="0022389E" w:rsidP="0022389E">
      <w:pPr>
        <w:rPr>
          <w:rFonts w:ascii="Arial" w:hAnsi="Arial" w:cs="Arial"/>
          <w:lang w:val="de-DE"/>
        </w:rPr>
      </w:pPr>
      <w:r w:rsidRPr="0022389E">
        <w:rPr>
          <w:noProof/>
          <w:lang w:eastAsia="ru-RU"/>
        </w:rPr>
        <w:drawing>
          <wp:inline distT="0" distB="0" distL="0" distR="0" wp14:anchorId="568B150B" wp14:editId="30B33B49">
            <wp:extent cx="5760720" cy="2496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96820"/>
                    </a:xfrm>
                    <a:prstGeom prst="rect">
                      <a:avLst/>
                    </a:prstGeom>
                  </pic:spPr>
                </pic:pic>
              </a:graphicData>
            </a:graphic>
          </wp:inline>
        </w:drawing>
      </w:r>
    </w:p>
    <w:p w:rsidR="0022389E" w:rsidRPr="0022389E" w:rsidRDefault="0022389E" w:rsidP="0022389E">
      <w:pPr>
        <w:rPr>
          <w:rFonts w:ascii="Arial" w:hAnsi="Arial" w:cs="Arial"/>
          <w:lang w:val="de-DE"/>
        </w:rPr>
      </w:pPr>
    </w:p>
    <w:p w:rsidR="0022389E" w:rsidRPr="0022389E" w:rsidRDefault="0022389E" w:rsidP="0022389E">
      <w:pPr>
        <w:rPr>
          <w:rFonts w:ascii="Arial" w:hAnsi="Arial" w:cs="Arial"/>
          <w:lang w:val="de-DE"/>
        </w:rPr>
      </w:pPr>
      <w:r w:rsidRPr="0022389E">
        <w:rPr>
          <w:rFonts w:ascii="Arial" w:hAnsi="Arial" w:cs="Arial"/>
          <w:lang w:val="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b/>
          <w:noProof/>
          <w:color w:val="2E74B5" w:themeColor="accent1" w:themeShade="BF"/>
          <w:sz w:val="26"/>
          <w:szCs w:val="26"/>
          <w:lang w:val="de-DE" w:eastAsia="de-DE"/>
        </w:rPr>
        <w:lastRenderedPageBreak/>
        <w:t>Umsatzsteuer Maske</w:t>
      </w:r>
      <w:r w:rsidRPr="0022389E">
        <w:rPr>
          <w:rFonts w:asciiTheme="majorHAnsi" w:eastAsiaTheme="majorEastAsia" w:hAnsiTheme="majorHAnsi" w:cstheme="majorBidi"/>
          <w:noProof/>
          <w:color w:val="2E74B5" w:themeColor="accent1" w:themeShade="BF"/>
          <w:sz w:val="26"/>
          <w:szCs w:val="26"/>
          <w:lang w:val="de-DE" w:eastAsia="de-DE"/>
        </w:rPr>
        <w:t xml:space="preserve"> enthält folgende Funktionalitäten:</w:t>
      </w:r>
    </w:p>
    <w:p w:rsidR="0022389E" w:rsidRPr="0022389E" w:rsidRDefault="0022389E" w:rsidP="0022389E">
      <w:pPr>
        <w:numPr>
          <w:ilvl w:val="0"/>
          <w:numId w:val="13"/>
        </w:numPr>
        <w:contextualSpacing/>
        <w:rPr>
          <w:rFonts w:ascii="Arial" w:hAnsi="Arial" w:cs="Arial"/>
          <w:noProof/>
          <w:lang w:val="de-DE" w:eastAsia="de-DE"/>
        </w:rPr>
      </w:pPr>
      <w:r w:rsidRPr="0022389E">
        <w:rPr>
          <w:rFonts w:ascii="Arial" w:hAnsi="Arial" w:cs="Arial"/>
          <w:noProof/>
          <w:lang w:val="de-DE" w:eastAsia="de-DE"/>
        </w:rPr>
        <w:t>Anlage Umsatzsteuerwertes für einen bestimmten Zeitraum in der Zukunft.</w:t>
      </w:r>
    </w:p>
    <w:p w:rsidR="0022389E" w:rsidRPr="0022389E" w:rsidRDefault="0022389E" w:rsidP="0022389E">
      <w:pPr>
        <w:numPr>
          <w:ilvl w:val="0"/>
          <w:numId w:val="13"/>
        </w:numPr>
        <w:contextualSpacing/>
        <w:rPr>
          <w:rFonts w:ascii="Arial" w:hAnsi="Arial" w:cs="Arial"/>
          <w:noProof/>
          <w:lang w:val="de-DE" w:eastAsia="de-DE"/>
        </w:rPr>
      </w:pPr>
      <w:r w:rsidRPr="0022389E">
        <w:rPr>
          <w:rFonts w:ascii="Arial" w:hAnsi="Arial" w:cs="Arial"/>
          <w:noProof/>
          <w:lang w:val="de-DE" w:eastAsia="de-DE"/>
        </w:rPr>
        <w:t>Bearbeitung vorhandenen Umsatzsteuerwerten</w:t>
      </w:r>
    </w:p>
    <w:p w:rsidR="0022389E" w:rsidRPr="0022389E" w:rsidRDefault="0022389E" w:rsidP="0022389E">
      <w:pPr>
        <w:numPr>
          <w:ilvl w:val="0"/>
          <w:numId w:val="13"/>
        </w:numPr>
        <w:contextualSpacing/>
        <w:rPr>
          <w:rFonts w:ascii="Arial" w:hAnsi="Arial" w:cs="Arial"/>
          <w:noProof/>
          <w:lang w:val="de-DE" w:eastAsia="de-DE"/>
        </w:rPr>
      </w:pPr>
      <w:r w:rsidRPr="0022389E">
        <w:rPr>
          <w:rFonts w:ascii="Arial" w:hAnsi="Arial" w:cs="Arial"/>
          <w:noProof/>
          <w:lang w:val="de-DE" w:eastAsia="de-DE"/>
        </w:rPr>
        <w:t xml:space="preserve">Löschen den ausgewählten Umsatzsteuerwertes. Bei der Auswahl wird eine Bestätigung der Aktion dem Anwender angezeigt. Nach der Bestätigung wird Umsatzsteuerwert logisch (nicht physikalisch) gelöscht. Alle abhängige Entitäten bleiben ohne Änderungen. Überprüfung auf vorhandene Abhängigkeiten wird nicht durchgeführt. Zurücksetzung ist nur in der DB möglich. </w:t>
      </w:r>
    </w:p>
    <w:p w:rsidR="0022389E" w:rsidRPr="0022389E" w:rsidRDefault="0022389E" w:rsidP="0022389E">
      <w:pPr>
        <w:rPr>
          <w:rFonts w:ascii="Arial" w:hAnsi="Arial" w:cs="Arial"/>
          <w:lang w:val="de-DE"/>
        </w:rPr>
      </w:pPr>
      <w:r w:rsidRPr="0022389E">
        <w:rPr>
          <w:noProof/>
          <w:lang w:eastAsia="ru-RU"/>
        </w:rPr>
        <w:drawing>
          <wp:inline distT="0" distB="0" distL="0" distR="0" wp14:anchorId="66F635C3" wp14:editId="0E79564E">
            <wp:extent cx="5760720" cy="193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32305"/>
                    </a:xfrm>
                    <a:prstGeom prst="rect">
                      <a:avLst/>
                    </a:prstGeom>
                  </pic:spPr>
                </pic:pic>
              </a:graphicData>
            </a:graphic>
          </wp:inline>
        </w:drawing>
      </w:r>
    </w:p>
    <w:p w:rsidR="0022389E" w:rsidRPr="0022389E" w:rsidRDefault="0022389E" w:rsidP="0022389E">
      <w:pPr>
        <w:rPr>
          <w:rFonts w:ascii="Arial" w:hAnsi="Arial" w:cs="Arial"/>
          <w:lang w:val="de-DE"/>
        </w:rPr>
      </w:pPr>
    </w:p>
    <w:p w:rsidR="0022389E" w:rsidRPr="0022389E" w:rsidRDefault="0022389E" w:rsidP="0022389E">
      <w:pPr>
        <w:rPr>
          <w:rFonts w:ascii="Arial" w:hAnsi="Arial" w:cs="Arial"/>
          <w:lang w:val="de-DE"/>
        </w:rPr>
      </w:pPr>
      <w:r w:rsidRPr="0022389E">
        <w:rPr>
          <w:rFonts w:ascii="Arial" w:hAnsi="Arial" w:cs="Arial"/>
          <w:lang w:val="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b/>
          <w:noProof/>
          <w:color w:val="2E74B5" w:themeColor="accent1" w:themeShade="BF"/>
          <w:sz w:val="26"/>
          <w:szCs w:val="26"/>
          <w:lang w:val="de-DE" w:eastAsia="de-DE"/>
        </w:rPr>
        <w:lastRenderedPageBreak/>
        <w:t>Transport-Leistungen Maske</w:t>
      </w:r>
      <w:r w:rsidRPr="0022389E">
        <w:rPr>
          <w:rFonts w:asciiTheme="majorHAnsi" w:eastAsiaTheme="majorEastAsia" w:hAnsiTheme="majorHAnsi" w:cstheme="majorBidi"/>
          <w:noProof/>
          <w:color w:val="2E74B5" w:themeColor="accent1" w:themeShade="BF"/>
          <w:sz w:val="26"/>
          <w:szCs w:val="26"/>
          <w:lang w:val="de-DE" w:eastAsia="de-DE"/>
        </w:rPr>
        <w:t xml:space="preserve"> enthält folgende Funktionalitäten:</w:t>
      </w:r>
    </w:p>
    <w:p w:rsidR="0022389E" w:rsidRPr="0022389E" w:rsidRDefault="0022389E" w:rsidP="0022389E">
      <w:pPr>
        <w:numPr>
          <w:ilvl w:val="0"/>
          <w:numId w:val="12"/>
        </w:numPr>
        <w:contextualSpacing/>
        <w:rPr>
          <w:rFonts w:ascii="Arial" w:hAnsi="Arial" w:cs="Arial"/>
          <w:noProof/>
          <w:lang w:val="de-DE" w:eastAsia="de-DE"/>
        </w:rPr>
      </w:pPr>
      <w:r w:rsidRPr="0022389E">
        <w:rPr>
          <w:rFonts w:ascii="Arial" w:hAnsi="Arial" w:cs="Arial"/>
          <w:noProof/>
          <w:lang w:val="de-DE" w:eastAsia="de-DE"/>
        </w:rPr>
        <w:t xml:space="preserve">Anlage Transport-Leistung mit folgenden Kriterien: </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Name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Beschreibung (Pflichtfeld, Text, max 128 Symbole)</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Preis (Pflichtfeld, numerisch, 2 nachkommastellen)</w:t>
      </w:r>
    </w:p>
    <w:p w:rsidR="0022389E" w:rsidRPr="0022389E" w:rsidRDefault="0022389E" w:rsidP="0022389E">
      <w:pPr>
        <w:numPr>
          <w:ilvl w:val="0"/>
          <w:numId w:val="10"/>
        </w:numPr>
        <w:contextualSpacing/>
        <w:rPr>
          <w:rFonts w:ascii="Arial" w:hAnsi="Arial" w:cs="Arial"/>
          <w:noProof/>
          <w:lang w:val="de-DE" w:eastAsia="de-DE"/>
        </w:rPr>
      </w:pPr>
      <w:r w:rsidRPr="0022389E">
        <w:rPr>
          <w:rFonts w:ascii="Arial" w:hAnsi="Arial" w:cs="Arial"/>
          <w:noProof/>
          <w:lang w:val="de-DE" w:eastAsia="de-DE"/>
        </w:rPr>
        <w:t>Erlös-Konto (Pflichtfeld, numerisch)</w:t>
      </w:r>
    </w:p>
    <w:p w:rsidR="0022389E" w:rsidRPr="0022389E" w:rsidRDefault="0022389E" w:rsidP="0022389E">
      <w:pPr>
        <w:numPr>
          <w:ilvl w:val="0"/>
          <w:numId w:val="12"/>
        </w:numPr>
        <w:contextualSpacing/>
        <w:rPr>
          <w:rFonts w:ascii="Arial" w:hAnsi="Arial" w:cs="Arial"/>
          <w:noProof/>
          <w:lang w:val="de-DE" w:eastAsia="de-DE"/>
        </w:rPr>
      </w:pPr>
      <w:r w:rsidRPr="0022389E">
        <w:rPr>
          <w:rFonts w:ascii="Arial" w:hAnsi="Arial" w:cs="Arial"/>
          <w:noProof/>
          <w:lang w:val="de-DE" w:eastAsia="de-DE"/>
        </w:rPr>
        <w:t>Bearbeitung vorhandenen Transport-Leistungen</w:t>
      </w:r>
    </w:p>
    <w:p w:rsidR="0022389E" w:rsidRPr="0022389E" w:rsidRDefault="0022389E" w:rsidP="0022389E">
      <w:pPr>
        <w:numPr>
          <w:ilvl w:val="0"/>
          <w:numId w:val="12"/>
        </w:numPr>
        <w:contextualSpacing/>
        <w:rPr>
          <w:rFonts w:ascii="Arial" w:hAnsi="Arial" w:cs="Arial"/>
          <w:noProof/>
          <w:lang w:val="de-DE" w:eastAsia="de-DE"/>
        </w:rPr>
      </w:pPr>
      <w:r w:rsidRPr="0022389E">
        <w:rPr>
          <w:rFonts w:ascii="Arial" w:hAnsi="Arial" w:cs="Arial"/>
          <w:noProof/>
          <w:lang w:val="de-DE" w:eastAsia="de-DE"/>
        </w:rPr>
        <w:t xml:space="preserve">Löschen der ausgewählten Transport-Leistung. Bei der Auswahl wird eine Bestätigung der Aktion dem Anwender angezeigt. Nach der Bestätigung wird Transport-Leistung logisch (nicht physikalisch) gelöscht. Alle abhängige Entitäten bleiben ohne Änderungen. Überprüfung auf vorhandene Abhängigkeiten wird nicht durchgeführt. Zurücksetzung ist nur in der DB möglich. </w:t>
      </w:r>
    </w:p>
    <w:p w:rsidR="0022389E" w:rsidRPr="0022389E" w:rsidRDefault="0022389E" w:rsidP="0022389E">
      <w:pPr>
        <w:ind w:left="720"/>
        <w:contextualSpacing/>
        <w:rPr>
          <w:rFonts w:ascii="Arial" w:hAnsi="Arial" w:cs="Arial"/>
          <w:noProof/>
          <w:lang w:val="de-DE" w:eastAsia="de-DE"/>
        </w:rPr>
      </w:pPr>
    </w:p>
    <w:p w:rsidR="0022389E" w:rsidRPr="0022389E" w:rsidRDefault="0022389E" w:rsidP="0022389E">
      <w:pPr>
        <w:contextualSpacing/>
        <w:rPr>
          <w:rFonts w:ascii="Arial" w:hAnsi="Arial" w:cs="Arial"/>
          <w:noProof/>
          <w:lang w:val="de-DE" w:eastAsia="de-DE"/>
        </w:rPr>
      </w:pPr>
      <w:r w:rsidRPr="0022389E">
        <w:rPr>
          <w:noProof/>
          <w:lang w:eastAsia="ru-RU"/>
        </w:rPr>
        <w:drawing>
          <wp:inline distT="0" distB="0" distL="0" distR="0" wp14:anchorId="5FF0A75B" wp14:editId="2E5130AA">
            <wp:extent cx="5760720" cy="2435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5225"/>
                    </a:xfrm>
                    <a:prstGeom prst="rect">
                      <a:avLst/>
                    </a:prstGeom>
                  </pic:spPr>
                </pic:pic>
              </a:graphicData>
            </a:graphic>
          </wp:inline>
        </w:drawing>
      </w:r>
    </w:p>
    <w:p w:rsidR="0022389E" w:rsidRPr="0022389E" w:rsidRDefault="0022389E" w:rsidP="0022389E">
      <w:pPr>
        <w:ind w:left="720"/>
        <w:contextualSpacing/>
        <w:rPr>
          <w:rFonts w:ascii="Arial" w:hAnsi="Arial" w:cs="Arial"/>
          <w:noProof/>
          <w:lang w:val="de-DE" w:eastAsia="de-DE"/>
        </w:rPr>
      </w:pP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r w:rsidRPr="0022389E">
        <w:rPr>
          <w:rFonts w:asciiTheme="majorHAnsi" w:eastAsiaTheme="majorEastAsia" w:hAnsiTheme="majorHAnsi" w:cstheme="majorBidi"/>
          <w:noProof/>
          <w:color w:val="2E74B5" w:themeColor="accent1" w:themeShade="BF"/>
          <w:sz w:val="26"/>
          <w:szCs w:val="26"/>
          <w:lang w:val="de-DE" w:eastAsia="de-DE"/>
        </w:rPr>
        <w:br w:type="page"/>
      </w:r>
      <w:r w:rsidRPr="0022389E">
        <w:rPr>
          <w:rFonts w:asciiTheme="majorHAnsi" w:eastAsiaTheme="majorEastAsia" w:hAnsiTheme="majorHAnsi" w:cstheme="majorBidi"/>
          <w:noProof/>
          <w:color w:val="2E74B5" w:themeColor="accent1" w:themeShade="BF"/>
          <w:sz w:val="26"/>
          <w:szCs w:val="26"/>
          <w:lang w:val="de-DE" w:eastAsia="de-DE"/>
        </w:rPr>
        <w:lastRenderedPageBreak/>
        <w:t>Anmelde Maske</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Diese Maske wird jedesmal angezeigt, wenn die Anwendung gestartet wird.</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eastAsia="ru-RU"/>
        </w:rPr>
        <w:drawing>
          <wp:inline distT="0" distB="0" distL="0" distR="0" wp14:anchorId="7BC4C518" wp14:editId="46CA13AB">
            <wp:extent cx="5760720" cy="3124200"/>
            <wp:effectExtent l="0" t="0" r="0" b="0"/>
            <wp:docPr id="15" name="Picture 15" descr="G:\ContainerStar\Design und Markups\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Anmeld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r w:rsidRPr="0022389E">
        <w:rPr>
          <w:rFonts w:ascii="Arial" w:hAnsi="Arial" w:cs="Arial"/>
          <w:noProof/>
          <w:lang w:val="de-DE" w:eastAsia="de-DE"/>
        </w:rPr>
        <w:t xml:space="preserve"> </w:t>
      </w: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Die Anmeldedaten werden in der DB verschlüsselt gespeichert. Kennungen für den Zugang zu dem System werden von dem Auftragsnehmer in der DB hinterlegt und dem Auftragsgeber veröffentlicht.</w:t>
      </w: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bookmarkStart w:id="1" w:name="_Start_Maske_(Übersicht)"/>
      <w:bookmarkEnd w:id="1"/>
      <w:r w:rsidRPr="0022389E">
        <w:rPr>
          <w:rFonts w:asciiTheme="majorHAnsi" w:eastAsiaTheme="majorEastAsia" w:hAnsiTheme="majorHAnsi" w:cstheme="majorBidi"/>
          <w:noProof/>
          <w:color w:val="2E74B5" w:themeColor="accent1" w:themeShade="BF"/>
          <w:sz w:val="26"/>
          <w:szCs w:val="26"/>
          <w:lang w:val="de-DE" w:eastAsia="de-DE"/>
        </w:rPr>
        <w:lastRenderedPageBreak/>
        <w:t>Haupt Maske</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Die Maske zeigt die vermieteten Container. Es gibt Möglichkeit einen Container mit einer Nummer, mit bestimmter Ausführung oder Ausstattung zu finden. Nach dem Klick auf die Balke mit dem Container wird die Auftrags Maske geöffnet (s. „</w:t>
      </w:r>
      <w:hyperlink w:anchor="_Aufträge" w:history="1">
        <w:r w:rsidRPr="0022389E">
          <w:rPr>
            <w:rFonts w:ascii="Arial" w:hAnsi="Arial" w:cs="Arial"/>
            <w:noProof/>
            <w:color w:val="0563C1" w:themeColor="hyperlink"/>
            <w:u w:val="single"/>
            <w:lang w:val="de-DE" w:eastAsia="de-DE"/>
          </w:rPr>
          <w:t>Aufträge</w:t>
        </w:r>
      </w:hyperlink>
      <w:hyperlink w:anchor="_Aufträge" w:history="1"/>
      <w:r w:rsidRPr="0022389E">
        <w:rPr>
          <w:rFonts w:ascii="Arial" w:hAnsi="Arial" w:cs="Arial"/>
          <w:noProof/>
          <w:lang w:val="de-DE" w:eastAsia="de-DE"/>
        </w:rPr>
        <w:t>“).</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noProof/>
          <w:lang w:eastAsia="ru-RU"/>
        </w:rPr>
        <w:drawing>
          <wp:inline distT="0" distB="0" distL="0" distR="0" wp14:anchorId="51615AF7" wp14:editId="1EEB9963">
            <wp:extent cx="5760720" cy="3489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89960"/>
                    </a:xfrm>
                    <a:prstGeom prst="rect">
                      <a:avLst/>
                    </a:prstGeom>
                  </pic:spPr>
                </pic:pic>
              </a:graphicData>
            </a:graphic>
          </wp:inline>
        </w:drawing>
      </w:r>
    </w:p>
    <w:p w:rsidR="0022389E" w:rsidRPr="0022389E" w:rsidRDefault="0022389E" w:rsidP="0022389E">
      <w:pPr>
        <w:rPr>
          <w:rFonts w:ascii="Arial" w:hAnsi="Arial" w:cs="Arial"/>
          <w:noProof/>
          <w:lang w:val="de-DE" w:eastAsia="de-DE"/>
        </w:rPr>
      </w:pPr>
    </w:p>
    <w:p w:rsidR="0022389E" w:rsidRPr="0022389E" w:rsidRDefault="0022389E" w:rsidP="0022389E">
      <w:pPr>
        <w:jc w:val="center"/>
        <w:rPr>
          <w:rFonts w:ascii="Arial" w:hAnsi="Arial" w:cs="Arial"/>
          <w:noProof/>
          <w:lang w:val="de-DE" w:eastAsia="de-DE"/>
        </w:rPr>
      </w:pPr>
      <w:r w:rsidRPr="0022389E">
        <w:rPr>
          <w:rFonts w:ascii="Arial" w:hAnsi="Arial" w:cs="Arial"/>
          <w:noProof/>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bookmarkStart w:id="2" w:name="_Freie_Container"/>
      <w:bookmarkEnd w:id="2"/>
      <w:r w:rsidRPr="0022389E">
        <w:rPr>
          <w:rFonts w:asciiTheme="majorHAnsi" w:eastAsiaTheme="majorEastAsia" w:hAnsiTheme="majorHAnsi" w:cstheme="majorBidi"/>
          <w:noProof/>
          <w:color w:val="2E74B5" w:themeColor="accent1" w:themeShade="BF"/>
          <w:sz w:val="26"/>
          <w:szCs w:val="26"/>
          <w:lang w:val="de-DE" w:eastAsia="de-DE"/>
        </w:rPr>
        <w:lastRenderedPageBreak/>
        <w:t>Freie Container</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Die Maske bietet die Möglichkeit freie Container zu suchen. Man kann einen Container durch eine Nummer, Ausführung oder Ausstattung finden. Die Suche startet erst nach der Eingabe der Suchkriterien.</w:t>
      </w:r>
    </w:p>
    <w:p w:rsidR="0022389E" w:rsidRPr="0022389E" w:rsidRDefault="0022389E" w:rsidP="0022389E">
      <w:pPr>
        <w:rPr>
          <w:rFonts w:ascii="Arial" w:hAnsi="Arial" w:cs="Arial"/>
          <w:noProof/>
          <w:lang w:val="en-US" w:eastAsia="de-DE"/>
        </w:rPr>
      </w:pPr>
      <w:r w:rsidRPr="0022389E">
        <w:rPr>
          <w:noProof/>
          <w:lang w:eastAsia="ru-RU"/>
        </w:rPr>
        <w:drawing>
          <wp:inline distT="0" distB="0" distL="0" distR="0" wp14:anchorId="4F6834C5" wp14:editId="6BBD402E">
            <wp:extent cx="5760720" cy="3465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65195"/>
                    </a:xfrm>
                    <a:prstGeom prst="rect">
                      <a:avLst/>
                    </a:prstGeom>
                  </pic:spPr>
                </pic:pic>
              </a:graphicData>
            </a:graphic>
          </wp:inline>
        </w:drawing>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bookmarkStart w:id="3" w:name="_Angebot_Anlage"/>
      <w:bookmarkEnd w:id="3"/>
      <w:r w:rsidRPr="0022389E">
        <w:rPr>
          <w:rFonts w:asciiTheme="majorHAnsi" w:eastAsiaTheme="majorEastAsia" w:hAnsiTheme="majorHAnsi" w:cstheme="majorBidi"/>
          <w:noProof/>
          <w:color w:val="2E74B5" w:themeColor="accent1" w:themeShade="BF"/>
          <w:sz w:val="26"/>
          <w:szCs w:val="26"/>
          <w:lang w:val="de-DE" w:eastAsia="de-DE"/>
        </w:rPr>
        <w:lastRenderedPageBreak/>
        <w:t>Angebot Anlage</w:t>
      </w:r>
    </w:p>
    <w:p w:rsidR="0022389E" w:rsidRPr="0022389E" w:rsidRDefault="0022389E" w:rsidP="0022389E">
      <w:pPr>
        <w:rPr>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Die Maske für Anlage eines neuen Angebotes enthält folgende Parameter:</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Kunde (Pflichtfeld, Auswahl einen vorhandenen oder Neuanlage)</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Standplatz (Pflichtfeld, Text, max 100 Symbole)</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Straße (Pflichtfeld, Text, max 128 Symbole)</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PLZ (Pflichtfeld, numerisch, 0 nachkommastellen)</w:t>
      </w:r>
    </w:p>
    <w:p w:rsidR="0022389E" w:rsidRPr="0022389E" w:rsidRDefault="0022389E" w:rsidP="0022389E">
      <w:pPr>
        <w:numPr>
          <w:ilvl w:val="0"/>
          <w:numId w:val="14"/>
        </w:numPr>
        <w:contextualSpacing/>
        <w:rPr>
          <w:lang w:val="de-DE" w:eastAsia="de-DE"/>
        </w:rPr>
      </w:pPr>
      <w:r w:rsidRPr="0022389E">
        <w:rPr>
          <w:rFonts w:ascii="Arial" w:hAnsi="Arial" w:cs="Arial"/>
          <w:noProof/>
          <w:lang w:val="de-DE" w:eastAsia="de-DE"/>
        </w:rPr>
        <w:t>Ort (Pflichtfeld, Text, max 128 Symbole)</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Bemerkung (kein Pflichtfeld, Text, max 128 Symbole)</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Bestellt am (kein Pflichtfeld, Datum)</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Bestellt von (kein Pflichtfeld, Text, max 128 Symbole)</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Bestellnummer (kein Pflichtfeld, Text, max 50 Symbole)</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Auftrag-Nummer (Pflichtfeld, Text, max 15 Symbole) – vom System generiert</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MV-Nummer (Pflichtfeld, Text, max 15 Symbole) – vom System generiert</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MV vom (kein Pflichtfeld, Datum) – (Anlage Datum – nicht änderbar)</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Rabatt in % (kein Pflichtfeld, numerisch, 1 nachkommastelle)</w:t>
      </w:r>
    </w:p>
    <w:p w:rsidR="0022389E" w:rsidRPr="0022389E" w:rsidRDefault="0022389E" w:rsidP="0022389E">
      <w:pPr>
        <w:numPr>
          <w:ilvl w:val="0"/>
          <w:numId w:val="14"/>
        </w:numPr>
        <w:contextualSpacing/>
        <w:rPr>
          <w:rFonts w:ascii="Arial" w:hAnsi="Arial" w:cs="Arial"/>
          <w:strike/>
          <w:noProof/>
          <w:lang w:val="de-DE" w:eastAsia="de-DE"/>
        </w:rPr>
      </w:pPr>
      <w:r w:rsidRPr="0022389E">
        <w:rPr>
          <w:rFonts w:ascii="Arial" w:hAnsi="Arial" w:cs="Arial"/>
          <w:noProof/>
          <w:lang w:val="de-DE" w:eastAsia="de-DE"/>
        </w:rPr>
        <w:t>Automat. Rechnung (Ja/Nein, vorbelegt mit „Nein“)</w:t>
      </w:r>
    </w:p>
    <w:p w:rsidR="0022389E" w:rsidRPr="0022389E" w:rsidRDefault="0022389E" w:rsidP="0022389E">
      <w:pPr>
        <w:numPr>
          <w:ilvl w:val="0"/>
          <w:numId w:val="14"/>
        </w:numPr>
        <w:contextualSpacing/>
        <w:rPr>
          <w:rFonts w:ascii="Arial" w:hAnsi="Arial" w:cs="Arial"/>
          <w:strike/>
          <w:noProof/>
          <w:lang w:val="de-DE" w:eastAsia="de-DE"/>
        </w:rPr>
      </w:pPr>
      <w:r w:rsidRPr="0022389E">
        <w:rPr>
          <w:rFonts w:ascii="Arial" w:hAnsi="Arial" w:cs="Arial"/>
          <w:noProof/>
          <w:lang w:val="de-DE" w:eastAsia="de-DE"/>
        </w:rPr>
        <w:t xml:space="preserve">Automatische Verlängerung (Ja/Nein, vorbelegt mit „Nein“) </w:t>
      </w:r>
    </w:p>
    <w:p w:rsidR="0022389E" w:rsidRPr="0022389E" w:rsidRDefault="0022389E" w:rsidP="0022389E">
      <w:pPr>
        <w:numPr>
          <w:ilvl w:val="0"/>
          <w:numId w:val="14"/>
        </w:numPr>
        <w:contextualSpacing/>
        <w:rPr>
          <w:rFonts w:ascii="Arial" w:hAnsi="Arial" w:cs="Arial"/>
          <w:noProof/>
          <w:lang w:val="de-DE" w:eastAsia="de-DE"/>
        </w:rPr>
      </w:pPr>
      <w:r w:rsidRPr="0022389E">
        <w:rPr>
          <w:rFonts w:ascii="Arial" w:hAnsi="Arial" w:cs="Arial"/>
          <w:noProof/>
          <w:lang w:val="de-DE" w:eastAsia="de-DE"/>
        </w:rPr>
        <w:t>Liste mit Positionen zur Vermietung/Verkauf und Nebenkosten.</w:t>
      </w:r>
    </w:p>
    <w:p w:rsidR="0022389E" w:rsidRPr="0022389E" w:rsidRDefault="0022389E" w:rsidP="0022389E">
      <w:pPr>
        <w:rPr>
          <w:rFonts w:ascii="Arial" w:hAnsi="Arial" w:cs="Arial"/>
          <w:noProof/>
          <w:lang w:val="de-DE" w:eastAsia="de-DE"/>
        </w:rPr>
      </w:pPr>
      <w:r w:rsidRPr="0022389E">
        <w:rPr>
          <w:noProof/>
          <w:lang w:eastAsia="ru-RU"/>
        </w:rPr>
        <w:drawing>
          <wp:inline distT="0" distB="0" distL="0" distR="0" wp14:anchorId="56542403" wp14:editId="74F6784E">
            <wp:extent cx="5760720" cy="2591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91435"/>
                    </a:xfrm>
                    <a:prstGeom prst="rect">
                      <a:avLst/>
                    </a:prstGeom>
                  </pic:spPr>
                </pic:pic>
              </a:graphicData>
            </a:graphic>
          </wp:inline>
        </w:drawing>
      </w:r>
      <w:r w:rsidRPr="0022389E">
        <w:rPr>
          <w:rFonts w:ascii="Arial" w:hAnsi="Arial" w:cs="Arial"/>
          <w:noProof/>
          <w:lang w:val="de-DE" w:eastAsia="de-DE"/>
        </w:rPr>
        <w:t xml:space="preserve">  </w:t>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 xml:space="preserve">Die Auswahl einen vorhandenen Kunden findet in einem Popup statt: </w:t>
      </w:r>
    </w:p>
    <w:p w:rsidR="0022389E" w:rsidRPr="0022389E" w:rsidRDefault="0022389E" w:rsidP="0022389E">
      <w:pPr>
        <w:rPr>
          <w:rFonts w:ascii="Arial" w:hAnsi="Arial" w:cs="Arial"/>
          <w:noProof/>
          <w:lang w:val="de-DE" w:eastAsia="de-DE"/>
        </w:rPr>
      </w:pPr>
      <w:r w:rsidRPr="0022389E">
        <w:rPr>
          <w:noProof/>
          <w:lang w:eastAsia="ru-RU"/>
        </w:rPr>
        <w:lastRenderedPageBreak/>
        <w:drawing>
          <wp:inline distT="0" distB="0" distL="0" distR="0" wp14:anchorId="2E7233C9" wp14:editId="6E396BC6">
            <wp:extent cx="5760720" cy="1898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98650"/>
                    </a:xfrm>
                    <a:prstGeom prst="rect">
                      <a:avLst/>
                    </a:prstGeom>
                  </pic:spPr>
                </pic:pic>
              </a:graphicData>
            </a:graphic>
          </wp:inline>
        </w:drawing>
      </w: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Die Maske für einen neuen Kunden:</w:t>
      </w:r>
    </w:p>
    <w:p w:rsidR="0022389E" w:rsidRPr="0022389E" w:rsidRDefault="0022389E" w:rsidP="0022389E">
      <w:pPr>
        <w:rPr>
          <w:rFonts w:ascii="Arial" w:hAnsi="Arial" w:cs="Arial"/>
          <w:noProof/>
          <w:lang w:val="de-DE" w:eastAsia="de-DE"/>
        </w:rPr>
      </w:pPr>
      <w:r w:rsidRPr="0022389E">
        <w:rPr>
          <w:noProof/>
          <w:lang w:eastAsia="ru-RU"/>
        </w:rPr>
        <w:drawing>
          <wp:inline distT="0" distB="0" distL="0" distR="0" wp14:anchorId="2BE88F41" wp14:editId="13CC8210">
            <wp:extent cx="5760720" cy="3043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43555"/>
                    </a:xfrm>
                    <a:prstGeom prst="rect">
                      <a:avLst/>
                    </a:prstGeom>
                  </pic:spPr>
                </pic:pic>
              </a:graphicData>
            </a:graphic>
          </wp:inline>
        </w:drawing>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r w:rsidRPr="0022389E">
        <w:rPr>
          <w:rFonts w:ascii="Arial" w:hAnsi="Arial" w:cs="Arial"/>
          <w:noProof/>
          <w:lang w:val="de-DE" w:eastAsia="de-DE"/>
        </w:rPr>
        <w:t xml:space="preserve">Die Auswahl einen Container zur Vermietung/Verkauf findet in einem Popup statt: </w:t>
      </w:r>
    </w:p>
    <w:p w:rsidR="0022389E" w:rsidRPr="0022389E" w:rsidRDefault="0022389E" w:rsidP="0022389E">
      <w:pPr>
        <w:rPr>
          <w:rFonts w:ascii="Arial" w:hAnsi="Arial" w:cs="Arial"/>
          <w:noProof/>
          <w:lang w:val="de-DE" w:eastAsia="de-DE"/>
        </w:rPr>
      </w:pPr>
      <w:r w:rsidRPr="0022389E">
        <w:rPr>
          <w:noProof/>
          <w:lang w:eastAsia="ru-RU"/>
        </w:rPr>
        <w:lastRenderedPageBreak/>
        <w:drawing>
          <wp:inline distT="0" distB="0" distL="0" distR="0" wp14:anchorId="27A6644C" wp14:editId="35629233">
            <wp:extent cx="5760720" cy="3840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40480"/>
                    </a:xfrm>
                    <a:prstGeom prst="rect">
                      <a:avLst/>
                    </a:prstGeom>
                  </pic:spPr>
                </pic:pic>
              </a:graphicData>
            </a:graphic>
          </wp:inline>
        </w:drawing>
      </w:r>
    </w:p>
    <w:p w:rsidR="0022389E" w:rsidRPr="0022389E" w:rsidRDefault="0022389E" w:rsidP="0022389E">
      <w:pPr>
        <w:rPr>
          <w:rFonts w:ascii="Arial" w:hAnsi="Arial" w:cs="Arial"/>
          <w:noProof/>
          <w:lang w:val="de-DE" w:eastAsia="de-DE"/>
        </w:rPr>
      </w:pPr>
    </w:p>
    <w:p w:rsidR="0022389E" w:rsidRPr="0022389E" w:rsidRDefault="0022389E" w:rsidP="0022389E">
      <w:pPr>
        <w:jc w:val="both"/>
        <w:rPr>
          <w:rFonts w:ascii="Arial" w:hAnsi="Arial" w:cs="Arial"/>
          <w:noProof/>
          <w:lang w:val="de-DE" w:eastAsia="de-DE"/>
        </w:rPr>
      </w:pPr>
      <w:r w:rsidRPr="0022389E">
        <w:rPr>
          <w:rFonts w:ascii="Arial" w:hAnsi="Arial" w:cs="Arial"/>
          <w:noProof/>
          <w:lang w:val="de-DE" w:eastAsia="de-DE"/>
        </w:rPr>
        <w:t>Man kann ein Container für einen bestimmten Zeitraum suchen. Es gibt eine Möglichkeit nach einem bestimmten Container suchen (Container-Nummer) oder alle mit einer bestimmten Ausführung oder mit bestimmten Ausstattungen. Es ist möglich nur einen Container auszuwählen. Es werden dabei nur freie Container (in diesem Zeitraum) angezeigt, aber man kann jederzeit einen virtuellen Container finden, welcher immer verfügbar ist.</w:t>
      </w:r>
    </w:p>
    <w:p w:rsidR="0022389E" w:rsidRPr="0022389E" w:rsidRDefault="0022389E" w:rsidP="0022389E">
      <w:pPr>
        <w:jc w:val="both"/>
        <w:rPr>
          <w:rFonts w:ascii="Arial" w:hAnsi="Arial" w:cs="Arial"/>
          <w:noProof/>
          <w:lang w:val="de-DE" w:eastAsia="de-DE"/>
        </w:rPr>
      </w:pPr>
      <w:r w:rsidRPr="0022389E">
        <w:rPr>
          <w:rFonts w:ascii="Arial" w:hAnsi="Arial" w:cs="Arial"/>
          <w:noProof/>
          <w:lang w:val="de-DE" w:eastAsia="de-DE"/>
        </w:rPr>
        <w:t xml:space="preserve">Für die korrekte Preisberechnung sind Felder „Von“ und „Bis“ zu befüllen (nachträglich sind diese Felder nicht änderbar wegen Disposition und Rechnung). </w:t>
      </w:r>
      <w:r w:rsidRPr="0022389E">
        <w:rPr>
          <w:rFonts w:ascii="Arial" w:hAnsi="Arial" w:cs="Arial"/>
          <w:noProof/>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noProof/>
          <w:color w:val="2E74B5" w:themeColor="accent1" w:themeShade="BF"/>
          <w:sz w:val="26"/>
          <w:szCs w:val="26"/>
          <w:lang w:val="de-DE" w:eastAsia="de-DE"/>
        </w:rPr>
      </w:pPr>
      <w:bookmarkStart w:id="4" w:name="_Angebote"/>
      <w:bookmarkEnd w:id="4"/>
      <w:r w:rsidRPr="0022389E">
        <w:rPr>
          <w:rFonts w:asciiTheme="majorHAnsi" w:eastAsiaTheme="majorEastAsia" w:hAnsiTheme="majorHAnsi" w:cstheme="majorBidi"/>
          <w:noProof/>
          <w:color w:val="2E74B5" w:themeColor="accent1" w:themeShade="BF"/>
          <w:sz w:val="26"/>
          <w:szCs w:val="26"/>
          <w:lang w:val="de-DE" w:eastAsia="de-DE"/>
        </w:rPr>
        <w:lastRenderedPageBreak/>
        <w:t>Angebote</w:t>
      </w:r>
    </w:p>
    <w:p w:rsidR="0022389E" w:rsidRPr="0022389E" w:rsidRDefault="0022389E" w:rsidP="0022389E">
      <w:pPr>
        <w:rPr>
          <w:lang w:val="de-DE" w:eastAsia="de-DE"/>
        </w:rPr>
      </w:pPr>
    </w:p>
    <w:p w:rsidR="0022389E" w:rsidRPr="0022389E" w:rsidRDefault="0022389E" w:rsidP="0022389E">
      <w:pPr>
        <w:rPr>
          <w:rFonts w:ascii="Arial" w:hAnsi="Arial" w:cs="Arial"/>
          <w:lang w:val="de-DE" w:eastAsia="de-DE"/>
        </w:rPr>
      </w:pPr>
      <w:r w:rsidRPr="0022389E">
        <w:rPr>
          <w:rFonts w:ascii="Arial" w:hAnsi="Arial" w:cs="Arial"/>
          <w:lang w:val="de-DE" w:eastAsia="de-DE"/>
        </w:rPr>
        <w:t xml:space="preserve">Die Maske mit Angeboten enthält folgende Funktionalitäten: </w:t>
      </w:r>
    </w:p>
    <w:p w:rsidR="0022389E" w:rsidRPr="0022389E" w:rsidRDefault="0022389E" w:rsidP="0022389E">
      <w:pPr>
        <w:numPr>
          <w:ilvl w:val="0"/>
          <w:numId w:val="17"/>
        </w:numPr>
        <w:contextualSpacing/>
        <w:rPr>
          <w:rFonts w:ascii="Arial" w:hAnsi="Arial" w:cs="Arial"/>
          <w:lang w:val="de-DE" w:eastAsia="de-DE"/>
        </w:rPr>
      </w:pPr>
      <w:r w:rsidRPr="0022389E">
        <w:rPr>
          <w:rFonts w:ascii="Arial" w:hAnsi="Arial" w:cs="Arial"/>
          <w:lang w:val="de-DE" w:eastAsia="de-DE"/>
        </w:rPr>
        <w:t>Suche/Anzeige vorhandenen Angeboten (Übergang zur Anzeige des Angebotes findet nach dem Klick auf „Angebot editieren“ oder einem Mouse-Doppelklick statt)</w:t>
      </w:r>
    </w:p>
    <w:p w:rsidR="0022389E" w:rsidRPr="0022389E" w:rsidRDefault="0022389E" w:rsidP="0022389E">
      <w:pPr>
        <w:numPr>
          <w:ilvl w:val="0"/>
          <w:numId w:val="17"/>
        </w:numPr>
        <w:contextualSpacing/>
        <w:rPr>
          <w:rFonts w:ascii="Arial" w:hAnsi="Arial" w:cs="Arial"/>
          <w:lang w:val="de-DE" w:eastAsia="de-DE"/>
        </w:rPr>
      </w:pPr>
      <w:r w:rsidRPr="0022389E">
        <w:rPr>
          <w:rFonts w:ascii="Arial" w:hAnsi="Arial" w:cs="Arial"/>
          <w:lang w:val="de-DE" w:eastAsia="de-DE"/>
        </w:rPr>
        <w:t>Neuanlage eines Angebotes</w:t>
      </w:r>
    </w:p>
    <w:p w:rsidR="0022389E" w:rsidRPr="0022389E" w:rsidRDefault="0022389E" w:rsidP="0022389E">
      <w:pPr>
        <w:numPr>
          <w:ilvl w:val="0"/>
          <w:numId w:val="17"/>
        </w:numPr>
        <w:contextualSpacing/>
        <w:rPr>
          <w:rFonts w:ascii="Arial" w:hAnsi="Arial" w:cs="Arial"/>
          <w:lang w:val="de-DE" w:eastAsia="de-DE"/>
        </w:rPr>
      </w:pPr>
      <w:r w:rsidRPr="0022389E">
        <w:rPr>
          <w:rFonts w:ascii="Arial" w:hAnsi="Arial" w:cs="Arial"/>
          <w:lang w:val="de-DE" w:eastAsia="de-DE"/>
        </w:rPr>
        <w:t xml:space="preserve">Löschen eines Angebotes </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 xml:space="preserve">ein vorhandenes Angebot in ein Auftrag verwandeln </w:t>
      </w:r>
    </w:p>
    <w:p w:rsidR="0022389E" w:rsidRPr="0022389E" w:rsidRDefault="0022389E" w:rsidP="0022389E">
      <w:pPr>
        <w:rPr>
          <w:rFonts w:ascii="Arial" w:hAnsi="Arial" w:cs="Arial"/>
          <w:lang w:val="de-DE" w:eastAsia="de-DE"/>
        </w:rPr>
      </w:pPr>
    </w:p>
    <w:p w:rsidR="0022389E" w:rsidRPr="0022389E" w:rsidRDefault="0022389E" w:rsidP="0022389E">
      <w:pPr>
        <w:rPr>
          <w:rFonts w:ascii="Arial" w:hAnsi="Arial" w:cs="Arial"/>
          <w:lang w:val="de-DE" w:eastAsia="de-DE"/>
        </w:rPr>
      </w:pPr>
      <w:r w:rsidRPr="0022389E">
        <w:rPr>
          <w:noProof/>
          <w:lang w:eastAsia="ru-RU"/>
        </w:rPr>
        <w:drawing>
          <wp:inline distT="0" distB="0" distL="0" distR="0" wp14:anchorId="218F7928" wp14:editId="1827CA14">
            <wp:extent cx="5760720" cy="3948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48430"/>
                    </a:xfrm>
                    <a:prstGeom prst="rect">
                      <a:avLst/>
                    </a:prstGeom>
                  </pic:spPr>
                </pic:pic>
              </a:graphicData>
            </a:graphic>
          </wp:inline>
        </w:drawing>
      </w:r>
    </w:p>
    <w:p w:rsidR="0022389E" w:rsidRPr="0022389E" w:rsidRDefault="0022389E" w:rsidP="0022389E">
      <w:pPr>
        <w:rPr>
          <w:rFonts w:ascii="Arial" w:hAnsi="Arial" w:cs="Arial"/>
          <w:lang w:val="de-DE" w:eastAsia="de-DE"/>
        </w:rPr>
      </w:pPr>
    </w:p>
    <w:p w:rsidR="0022389E" w:rsidRPr="0022389E" w:rsidRDefault="0022389E" w:rsidP="0022389E">
      <w:pPr>
        <w:rPr>
          <w:rFonts w:ascii="Arial" w:hAnsi="Arial" w:cs="Arial"/>
          <w:lang w:val="de-DE" w:eastAsia="de-DE"/>
        </w:rPr>
      </w:pPr>
      <w:r w:rsidRPr="0022389E">
        <w:rPr>
          <w:rFonts w:ascii="Arial" w:hAnsi="Arial" w:cs="Arial"/>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color w:val="2E74B5" w:themeColor="accent1" w:themeShade="BF"/>
          <w:sz w:val="26"/>
          <w:szCs w:val="26"/>
          <w:lang w:val="de-DE" w:eastAsia="de-DE"/>
        </w:rPr>
      </w:pPr>
      <w:bookmarkStart w:id="5" w:name="_Aufträge"/>
      <w:bookmarkEnd w:id="5"/>
      <w:r w:rsidRPr="0022389E">
        <w:rPr>
          <w:rFonts w:asciiTheme="majorHAnsi" w:eastAsiaTheme="majorEastAsia" w:hAnsiTheme="majorHAnsi" w:cstheme="majorBidi"/>
          <w:color w:val="2E74B5" w:themeColor="accent1" w:themeShade="BF"/>
          <w:sz w:val="26"/>
          <w:szCs w:val="26"/>
          <w:lang w:val="de-DE" w:eastAsia="de-DE"/>
        </w:rPr>
        <w:lastRenderedPageBreak/>
        <w:t>Aufträge</w:t>
      </w:r>
    </w:p>
    <w:p w:rsidR="0022389E" w:rsidRPr="0022389E" w:rsidRDefault="0022389E" w:rsidP="0022389E">
      <w:pPr>
        <w:rPr>
          <w:lang w:val="de-DE" w:eastAsia="de-DE"/>
        </w:rPr>
      </w:pPr>
    </w:p>
    <w:p w:rsidR="0022389E" w:rsidRPr="0022389E" w:rsidRDefault="0022389E" w:rsidP="0022389E">
      <w:pPr>
        <w:rPr>
          <w:rFonts w:ascii="Arial" w:hAnsi="Arial" w:cs="Arial"/>
          <w:lang w:val="de-DE" w:eastAsia="de-DE"/>
        </w:rPr>
      </w:pPr>
      <w:r w:rsidRPr="0022389E">
        <w:rPr>
          <w:rFonts w:ascii="Arial" w:hAnsi="Arial" w:cs="Arial"/>
          <w:lang w:val="de-DE" w:eastAsia="de-DE"/>
        </w:rPr>
        <w:t xml:space="preserve">Die Maske mit Aufträgen enthält folgende Funktionalitäten: </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Suche/Anzeige vorhandenen Aufträgen(Übergang zur Anzeige des Auftrages findet nach dem Klick auf „Auftrag editieren“ oder einem Mouse-Doppelklick statt)</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Neuanlage eines Auftrages</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Storno eines Auftrages</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neue Rechnung (</w:t>
      </w:r>
      <w:proofErr w:type="spellStart"/>
      <w:r w:rsidRPr="0022389E">
        <w:rPr>
          <w:rFonts w:ascii="Arial" w:hAnsi="Arial" w:cs="Arial"/>
          <w:lang w:val="de-DE" w:eastAsia="de-DE"/>
        </w:rPr>
        <w:t>Vermiet</w:t>
      </w:r>
      <w:proofErr w:type="spellEnd"/>
      <w:r w:rsidRPr="0022389E">
        <w:rPr>
          <w:rFonts w:ascii="Arial" w:hAnsi="Arial" w:cs="Arial"/>
          <w:lang w:val="de-DE" w:eastAsia="de-DE"/>
        </w:rPr>
        <w:t>- oder Verkaufs-Rechnung) manuell erstellen</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Kopieren (ohne Positionen)</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Mietvertrag (MV) erstellen (eine Word-Datei wird bereitgestellt)</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Lieferschein erstellen (eine Word-Datei wird bereitgestellt)</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Rücklieferschein erstellen (eine Word-Datei wird bereitgestellt)</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 xml:space="preserve">Positionen bearbeiten: hinzufügen, löschen, Preis/Preiseinheit/Menge ändern, Ausstattungen für Container hinzufügen/löschen. </w:t>
      </w:r>
    </w:p>
    <w:p w:rsidR="0022389E" w:rsidRPr="0022389E" w:rsidRDefault="0022389E" w:rsidP="0022389E">
      <w:pPr>
        <w:ind w:left="360"/>
        <w:rPr>
          <w:rFonts w:ascii="Arial" w:hAnsi="Arial" w:cs="Arial"/>
          <w:lang w:val="de-DE" w:eastAsia="de-DE"/>
        </w:rPr>
      </w:pPr>
      <w:r w:rsidRPr="0022389E">
        <w:rPr>
          <w:rFonts w:ascii="Arial" w:hAnsi="Arial" w:cs="Arial"/>
          <w:noProof/>
          <w:lang w:val="de-DE" w:eastAsia="de-DE"/>
        </w:rPr>
        <w:t xml:space="preserve"> </w:t>
      </w:r>
    </w:p>
    <w:p w:rsidR="0022389E" w:rsidRPr="0022389E" w:rsidRDefault="0022389E" w:rsidP="0022389E">
      <w:pPr>
        <w:rPr>
          <w:rFonts w:ascii="Arial" w:hAnsi="Arial" w:cs="Arial"/>
          <w:lang w:val="de-DE" w:eastAsia="de-DE"/>
        </w:rPr>
      </w:pPr>
      <w:r w:rsidRPr="0022389E">
        <w:rPr>
          <w:noProof/>
          <w:lang w:eastAsia="ru-RU"/>
        </w:rPr>
        <w:drawing>
          <wp:inline distT="0" distB="0" distL="0" distR="0" wp14:anchorId="49800CE0" wp14:editId="507ABC46">
            <wp:extent cx="5760720" cy="397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971925"/>
                    </a:xfrm>
                    <a:prstGeom prst="rect">
                      <a:avLst/>
                    </a:prstGeom>
                  </pic:spPr>
                </pic:pic>
              </a:graphicData>
            </a:graphic>
          </wp:inline>
        </w:drawing>
      </w:r>
    </w:p>
    <w:p w:rsidR="0022389E" w:rsidRPr="0022389E" w:rsidRDefault="0022389E" w:rsidP="0022389E">
      <w:pPr>
        <w:rPr>
          <w:rFonts w:ascii="Arial" w:hAnsi="Arial" w:cs="Arial"/>
          <w:lang w:val="de-DE" w:eastAsia="de-DE"/>
        </w:rPr>
      </w:pPr>
      <w:r w:rsidRPr="0022389E">
        <w:rPr>
          <w:rFonts w:ascii="Arial" w:hAnsi="Arial" w:cs="Arial"/>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color w:val="2E74B5" w:themeColor="accent1" w:themeShade="BF"/>
          <w:sz w:val="26"/>
          <w:szCs w:val="26"/>
          <w:lang w:val="de-DE" w:eastAsia="de-DE"/>
        </w:rPr>
      </w:pPr>
      <w:bookmarkStart w:id="6" w:name="_Rechnungen"/>
      <w:bookmarkEnd w:id="6"/>
      <w:r w:rsidRPr="0022389E">
        <w:rPr>
          <w:rFonts w:asciiTheme="majorHAnsi" w:eastAsiaTheme="majorEastAsia" w:hAnsiTheme="majorHAnsi" w:cstheme="majorBidi"/>
          <w:color w:val="2E74B5" w:themeColor="accent1" w:themeShade="BF"/>
          <w:sz w:val="26"/>
          <w:szCs w:val="26"/>
          <w:lang w:val="de-DE" w:eastAsia="de-DE"/>
        </w:rPr>
        <w:lastRenderedPageBreak/>
        <w:t>Rechnungen</w:t>
      </w:r>
    </w:p>
    <w:p w:rsidR="0022389E" w:rsidRPr="0022389E" w:rsidRDefault="0022389E" w:rsidP="0022389E">
      <w:pPr>
        <w:rPr>
          <w:lang w:val="de-DE" w:eastAsia="de-DE"/>
        </w:rPr>
      </w:pPr>
    </w:p>
    <w:p w:rsidR="0022389E" w:rsidRPr="0022389E" w:rsidRDefault="0022389E" w:rsidP="0022389E">
      <w:pPr>
        <w:rPr>
          <w:rFonts w:ascii="Arial" w:hAnsi="Arial" w:cs="Arial"/>
          <w:lang w:val="de-DE" w:eastAsia="de-DE"/>
        </w:rPr>
      </w:pPr>
      <w:r w:rsidRPr="0022389E">
        <w:rPr>
          <w:rFonts w:ascii="Arial" w:hAnsi="Arial" w:cs="Arial"/>
          <w:lang w:val="de-DE" w:eastAsia="de-DE"/>
        </w:rPr>
        <w:t xml:space="preserve">Die Maske mit Rechnungen enthält folgende Funktionalitäten: </w:t>
      </w:r>
    </w:p>
    <w:p w:rsidR="0022389E" w:rsidRPr="0022389E" w:rsidRDefault="0022389E" w:rsidP="0022389E">
      <w:pPr>
        <w:numPr>
          <w:ilvl w:val="0"/>
          <w:numId w:val="15"/>
        </w:numPr>
        <w:contextualSpacing/>
        <w:rPr>
          <w:rFonts w:ascii="Arial" w:hAnsi="Arial" w:cs="Arial"/>
          <w:lang w:val="de-DE" w:eastAsia="de-DE"/>
        </w:rPr>
      </w:pPr>
      <w:r w:rsidRPr="0022389E">
        <w:rPr>
          <w:rFonts w:ascii="Arial" w:hAnsi="Arial" w:cs="Arial"/>
          <w:lang w:val="de-DE" w:eastAsia="de-DE"/>
        </w:rPr>
        <w:t>Suche/Anzeige vorhandenen Rechnungen</w:t>
      </w:r>
    </w:p>
    <w:p w:rsidR="0022389E" w:rsidRPr="0022389E" w:rsidRDefault="0022389E" w:rsidP="0022389E">
      <w:pPr>
        <w:numPr>
          <w:ilvl w:val="0"/>
          <w:numId w:val="15"/>
        </w:numPr>
        <w:contextualSpacing/>
        <w:rPr>
          <w:rFonts w:ascii="Arial" w:hAnsi="Arial" w:cs="Arial"/>
          <w:lang w:val="de-DE" w:eastAsia="de-DE"/>
        </w:rPr>
      </w:pPr>
      <w:r w:rsidRPr="0022389E">
        <w:rPr>
          <w:rFonts w:ascii="Arial" w:hAnsi="Arial" w:cs="Arial"/>
          <w:lang w:val="de-DE" w:eastAsia="de-DE"/>
        </w:rPr>
        <w:t>Rechnung drucken</w:t>
      </w:r>
    </w:p>
    <w:p w:rsidR="0022389E" w:rsidRPr="0022389E" w:rsidRDefault="0022389E" w:rsidP="0022389E">
      <w:pPr>
        <w:numPr>
          <w:ilvl w:val="0"/>
          <w:numId w:val="15"/>
        </w:numPr>
        <w:contextualSpacing/>
        <w:rPr>
          <w:rFonts w:ascii="Arial" w:hAnsi="Arial" w:cs="Arial"/>
          <w:lang w:val="de-DE" w:eastAsia="de-DE"/>
        </w:rPr>
      </w:pPr>
      <w:r w:rsidRPr="0022389E">
        <w:rPr>
          <w:rFonts w:ascii="Arial" w:hAnsi="Arial" w:cs="Arial"/>
          <w:lang w:val="de-DE" w:eastAsia="de-DE"/>
        </w:rPr>
        <w:t>Bezahlung einer Rechnung</w:t>
      </w:r>
    </w:p>
    <w:p w:rsidR="0022389E" w:rsidRPr="0022389E" w:rsidRDefault="0022389E" w:rsidP="0022389E">
      <w:pPr>
        <w:numPr>
          <w:ilvl w:val="0"/>
          <w:numId w:val="15"/>
        </w:numPr>
        <w:contextualSpacing/>
        <w:rPr>
          <w:rFonts w:ascii="Arial" w:hAnsi="Arial" w:cs="Arial"/>
          <w:lang w:val="de-DE" w:eastAsia="de-DE"/>
        </w:rPr>
      </w:pPr>
      <w:r w:rsidRPr="0022389E">
        <w:rPr>
          <w:rFonts w:ascii="Arial" w:hAnsi="Arial" w:cs="Arial"/>
          <w:lang w:val="de-DE" w:eastAsia="de-DE"/>
        </w:rPr>
        <w:t>Mahnungen für mehrere Rechnungen erstellen</w:t>
      </w:r>
    </w:p>
    <w:p w:rsidR="0022389E" w:rsidRPr="0022389E" w:rsidRDefault="0022389E" w:rsidP="0022389E">
      <w:pPr>
        <w:numPr>
          <w:ilvl w:val="0"/>
          <w:numId w:val="15"/>
        </w:numPr>
        <w:contextualSpacing/>
        <w:rPr>
          <w:rFonts w:ascii="Arial" w:hAnsi="Arial" w:cs="Arial"/>
          <w:lang w:val="de-DE" w:eastAsia="de-DE"/>
        </w:rPr>
      </w:pPr>
      <w:r w:rsidRPr="0022389E">
        <w:rPr>
          <w:rFonts w:ascii="Arial" w:hAnsi="Arial" w:cs="Arial"/>
          <w:lang w:val="de-DE" w:eastAsia="de-DE"/>
        </w:rPr>
        <w:t>Automatische Rechnungen manuell erstellen (für aktuellen Monat)</w:t>
      </w:r>
    </w:p>
    <w:p w:rsidR="0022389E" w:rsidRPr="0022389E" w:rsidRDefault="0022389E" w:rsidP="0022389E">
      <w:pPr>
        <w:rPr>
          <w:rFonts w:ascii="Arial" w:hAnsi="Arial" w:cs="Arial"/>
          <w:lang w:val="de-DE" w:eastAsia="de-DE"/>
        </w:rPr>
      </w:pPr>
    </w:p>
    <w:p w:rsidR="0022389E" w:rsidRPr="0022389E" w:rsidRDefault="0022389E" w:rsidP="0022389E">
      <w:pPr>
        <w:rPr>
          <w:lang w:val="de-DE" w:eastAsia="de-DE"/>
        </w:rPr>
      </w:pPr>
      <w:r w:rsidRPr="0022389E">
        <w:rPr>
          <w:noProof/>
          <w:lang w:eastAsia="ru-RU"/>
        </w:rPr>
        <w:drawing>
          <wp:inline distT="0" distB="0" distL="0" distR="0" wp14:anchorId="0F95AD8A" wp14:editId="7C2F2E04">
            <wp:extent cx="5760720" cy="4316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16730"/>
                    </a:xfrm>
                    <a:prstGeom prst="rect">
                      <a:avLst/>
                    </a:prstGeom>
                  </pic:spPr>
                </pic:pic>
              </a:graphicData>
            </a:graphic>
          </wp:inline>
        </w:drawing>
      </w:r>
    </w:p>
    <w:p w:rsidR="0022389E" w:rsidRPr="0022389E" w:rsidRDefault="0022389E" w:rsidP="0022389E">
      <w:pPr>
        <w:rPr>
          <w:lang w:val="de-DE" w:eastAsia="de-DE"/>
        </w:rPr>
      </w:pPr>
    </w:p>
    <w:p w:rsidR="0022389E" w:rsidRPr="0022389E" w:rsidRDefault="0022389E" w:rsidP="0022389E">
      <w:pPr>
        <w:rPr>
          <w:lang w:val="de-DE" w:eastAsia="de-DE"/>
        </w:rPr>
      </w:pPr>
      <w:r w:rsidRPr="0022389E">
        <w:rPr>
          <w:lang w:val="de-DE" w:eastAsia="de-DE"/>
        </w:rPr>
        <w:t xml:space="preserve">Alle Rechnungen und Mahnungen werden im vorgegebenen Format erstellt. Die Kopf und Fußzeilen auf den Rechnungen/Mahnungen werden im Programm festgelegt und sind durch den Auftraggeber nicht änderbar. </w:t>
      </w:r>
    </w:p>
    <w:p w:rsidR="0022389E" w:rsidRPr="0022389E" w:rsidRDefault="0022389E" w:rsidP="0022389E">
      <w:pPr>
        <w:rPr>
          <w:lang w:val="de-DE" w:eastAsia="de-DE"/>
        </w:rPr>
      </w:pPr>
    </w:p>
    <w:p w:rsidR="0022389E" w:rsidRPr="0022389E" w:rsidRDefault="0022389E" w:rsidP="0022389E">
      <w:pPr>
        <w:rPr>
          <w:lang w:val="de-DE" w:eastAsia="de-DE"/>
        </w:rPr>
      </w:pPr>
      <w:r w:rsidRPr="0022389E">
        <w:rPr>
          <w:lang w:val="de-DE" w:eastAsia="de-DE"/>
        </w:rPr>
        <w:t xml:space="preserve">Vermietungsrechnungen-Inhalte (Verkaufsrechnungen): </w:t>
      </w:r>
    </w:p>
    <w:p w:rsidR="0022389E" w:rsidRPr="0022389E" w:rsidRDefault="0022389E" w:rsidP="0022389E">
      <w:pPr>
        <w:numPr>
          <w:ilvl w:val="0"/>
          <w:numId w:val="18"/>
        </w:numPr>
        <w:contextualSpacing/>
        <w:rPr>
          <w:lang w:val="de-DE" w:eastAsia="de-DE"/>
        </w:rPr>
      </w:pPr>
      <w:r w:rsidRPr="0022389E">
        <w:rPr>
          <w:lang w:val="de-DE" w:eastAsia="de-DE"/>
        </w:rPr>
        <w:t>1 Zeile: Kunden-Name</w:t>
      </w:r>
    </w:p>
    <w:p w:rsidR="0022389E" w:rsidRPr="0022389E" w:rsidRDefault="0022389E" w:rsidP="0022389E">
      <w:pPr>
        <w:numPr>
          <w:ilvl w:val="0"/>
          <w:numId w:val="18"/>
        </w:numPr>
        <w:contextualSpacing/>
        <w:rPr>
          <w:lang w:val="de-DE" w:eastAsia="de-DE"/>
        </w:rPr>
      </w:pPr>
      <w:r w:rsidRPr="0022389E">
        <w:rPr>
          <w:lang w:val="de-DE" w:eastAsia="de-DE"/>
        </w:rPr>
        <w:t>2 Zeile: Kundenanschrift (Straße)</w:t>
      </w:r>
    </w:p>
    <w:p w:rsidR="0022389E" w:rsidRPr="0022389E" w:rsidRDefault="0022389E" w:rsidP="0022389E">
      <w:pPr>
        <w:numPr>
          <w:ilvl w:val="0"/>
          <w:numId w:val="18"/>
        </w:numPr>
        <w:contextualSpacing/>
        <w:rPr>
          <w:lang w:val="de-DE" w:eastAsia="de-DE"/>
        </w:rPr>
      </w:pPr>
      <w:r w:rsidRPr="0022389E">
        <w:rPr>
          <w:lang w:val="de-DE" w:eastAsia="de-DE"/>
        </w:rPr>
        <w:t>3 Zeile: Kundenanschrift (PLZ Ort)</w:t>
      </w:r>
    </w:p>
    <w:p w:rsidR="0022389E" w:rsidRPr="0022389E" w:rsidRDefault="0022389E" w:rsidP="0022389E">
      <w:pPr>
        <w:numPr>
          <w:ilvl w:val="0"/>
          <w:numId w:val="18"/>
        </w:numPr>
        <w:contextualSpacing/>
        <w:rPr>
          <w:lang w:val="de-DE" w:eastAsia="de-DE"/>
        </w:rPr>
      </w:pPr>
      <w:r w:rsidRPr="0022389E">
        <w:rPr>
          <w:lang w:val="de-DE" w:eastAsia="de-DE"/>
        </w:rPr>
        <w:t>4 Zeile: „Rechnung“</w:t>
      </w:r>
    </w:p>
    <w:p w:rsidR="0022389E" w:rsidRPr="0022389E" w:rsidRDefault="0022389E" w:rsidP="0022389E">
      <w:pPr>
        <w:numPr>
          <w:ilvl w:val="0"/>
          <w:numId w:val="18"/>
        </w:numPr>
        <w:contextualSpacing/>
        <w:rPr>
          <w:lang w:val="de-DE" w:eastAsia="de-DE"/>
        </w:rPr>
      </w:pPr>
      <w:r w:rsidRPr="0022389E">
        <w:rPr>
          <w:lang w:val="de-DE" w:eastAsia="de-DE"/>
        </w:rPr>
        <w:t>5 Zeile: Beleg-Nummer</w:t>
      </w:r>
    </w:p>
    <w:p w:rsidR="0022389E" w:rsidRPr="0022389E" w:rsidRDefault="0022389E" w:rsidP="0022389E">
      <w:pPr>
        <w:numPr>
          <w:ilvl w:val="0"/>
          <w:numId w:val="18"/>
        </w:numPr>
        <w:contextualSpacing/>
        <w:rPr>
          <w:lang w:val="de-DE" w:eastAsia="de-DE"/>
        </w:rPr>
      </w:pPr>
      <w:r w:rsidRPr="0022389E">
        <w:rPr>
          <w:lang w:val="de-DE" w:eastAsia="de-DE"/>
        </w:rPr>
        <w:t>6 Zeile: Datum der Erstellung des Beleges</w:t>
      </w:r>
    </w:p>
    <w:p w:rsidR="0022389E" w:rsidRPr="0022389E" w:rsidRDefault="0022389E" w:rsidP="0022389E">
      <w:pPr>
        <w:numPr>
          <w:ilvl w:val="0"/>
          <w:numId w:val="18"/>
        </w:numPr>
        <w:contextualSpacing/>
        <w:rPr>
          <w:lang w:val="de-DE" w:eastAsia="de-DE"/>
        </w:rPr>
      </w:pPr>
      <w:r w:rsidRPr="0022389E">
        <w:rPr>
          <w:lang w:val="de-DE" w:eastAsia="de-DE"/>
        </w:rPr>
        <w:t>7 Zeile: Kunden-Nummer</w:t>
      </w:r>
    </w:p>
    <w:p w:rsidR="0022389E" w:rsidRPr="0022389E" w:rsidRDefault="0022389E" w:rsidP="0022389E">
      <w:pPr>
        <w:numPr>
          <w:ilvl w:val="0"/>
          <w:numId w:val="18"/>
        </w:numPr>
        <w:contextualSpacing/>
        <w:rPr>
          <w:lang w:val="de-DE" w:eastAsia="de-DE"/>
        </w:rPr>
      </w:pPr>
      <w:r w:rsidRPr="0022389E">
        <w:rPr>
          <w:lang w:val="de-DE" w:eastAsia="de-DE"/>
        </w:rPr>
        <w:lastRenderedPageBreak/>
        <w:t xml:space="preserve">8 Zeile: (optional – wenn die Daten vorhanden sind) Bestellung vom:  Bestellungsdatum „ durch “ </w:t>
      </w:r>
      <w:proofErr w:type="spellStart"/>
      <w:r w:rsidRPr="0022389E">
        <w:rPr>
          <w:lang w:val="de-DE" w:eastAsia="de-DE"/>
        </w:rPr>
        <w:t>Bestelltungsperson</w:t>
      </w:r>
      <w:proofErr w:type="spellEnd"/>
    </w:p>
    <w:p w:rsidR="0022389E" w:rsidRPr="0022389E" w:rsidRDefault="0022389E" w:rsidP="0022389E">
      <w:pPr>
        <w:numPr>
          <w:ilvl w:val="0"/>
          <w:numId w:val="18"/>
        </w:numPr>
        <w:contextualSpacing/>
        <w:rPr>
          <w:lang w:val="de-DE" w:eastAsia="de-DE"/>
        </w:rPr>
      </w:pPr>
      <w:r w:rsidRPr="0022389E">
        <w:rPr>
          <w:lang w:val="de-DE" w:eastAsia="de-DE"/>
        </w:rPr>
        <w:t>9 Zeile: (optional – wenn die Daten vorhanden sind) Bestell-Nummer</w:t>
      </w:r>
    </w:p>
    <w:p w:rsidR="0022389E" w:rsidRPr="0022389E" w:rsidRDefault="0022389E" w:rsidP="0022389E">
      <w:pPr>
        <w:numPr>
          <w:ilvl w:val="0"/>
          <w:numId w:val="18"/>
        </w:numPr>
        <w:contextualSpacing/>
        <w:rPr>
          <w:lang w:val="de-DE" w:eastAsia="de-DE"/>
        </w:rPr>
      </w:pPr>
      <w:r w:rsidRPr="0022389E">
        <w:rPr>
          <w:lang w:val="de-DE" w:eastAsia="de-DE"/>
        </w:rPr>
        <w:t xml:space="preserve">10 Zeile: Mietvertrag vom: MV-Datum „ Nr. “ MV-Nummer (nur für </w:t>
      </w:r>
      <w:proofErr w:type="spellStart"/>
      <w:r w:rsidRPr="0022389E">
        <w:rPr>
          <w:lang w:val="de-DE" w:eastAsia="de-DE"/>
        </w:rPr>
        <w:t>Vermierrechnungen</w:t>
      </w:r>
      <w:proofErr w:type="spellEnd"/>
      <w:r w:rsidRPr="0022389E">
        <w:rPr>
          <w:lang w:val="de-DE" w:eastAsia="de-DE"/>
        </w:rPr>
        <w:t>)</w:t>
      </w:r>
    </w:p>
    <w:p w:rsidR="0022389E" w:rsidRPr="0022389E" w:rsidRDefault="0022389E" w:rsidP="0022389E">
      <w:pPr>
        <w:numPr>
          <w:ilvl w:val="0"/>
          <w:numId w:val="18"/>
        </w:numPr>
        <w:contextualSpacing/>
        <w:rPr>
          <w:lang w:val="de-DE" w:eastAsia="de-DE"/>
        </w:rPr>
      </w:pPr>
      <w:r w:rsidRPr="0022389E">
        <w:rPr>
          <w:lang w:val="de-DE" w:eastAsia="de-DE"/>
        </w:rPr>
        <w:t>11 Zeile: Auftrag-Nummer</w:t>
      </w:r>
    </w:p>
    <w:p w:rsidR="0022389E" w:rsidRPr="0022389E" w:rsidRDefault="0022389E" w:rsidP="0022389E">
      <w:pPr>
        <w:numPr>
          <w:ilvl w:val="0"/>
          <w:numId w:val="18"/>
        </w:numPr>
        <w:contextualSpacing/>
        <w:rPr>
          <w:lang w:val="de-DE" w:eastAsia="de-DE"/>
        </w:rPr>
      </w:pPr>
      <w:r w:rsidRPr="0022389E">
        <w:rPr>
          <w:lang w:val="de-DE" w:eastAsia="de-DE"/>
        </w:rPr>
        <w:t xml:space="preserve">12 Zeile: (optional – wenn die Daten vorhanden sind) Ihre </w:t>
      </w:r>
      <w:proofErr w:type="spellStart"/>
      <w:r w:rsidRPr="0022389E">
        <w:rPr>
          <w:lang w:val="de-DE" w:eastAsia="de-DE"/>
        </w:rPr>
        <w:t>Ust-Id-No</w:t>
      </w:r>
      <w:proofErr w:type="spellEnd"/>
      <w:r w:rsidRPr="0022389E">
        <w:rPr>
          <w:lang w:val="de-DE" w:eastAsia="de-DE"/>
        </w:rPr>
        <w:t xml:space="preserve">.: </w:t>
      </w:r>
      <w:proofErr w:type="spellStart"/>
      <w:r w:rsidRPr="0022389E">
        <w:rPr>
          <w:lang w:val="de-DE" w:eastAsia="de-DE"/>
        </w:rPr>
        <w:t>Ust-Id</w:t>
      </w:r>
      <w:proofErr w:type="spellEnd"/>
      <w:r w:rsidRPr="0022389E">
        <w:rPr>
          <w:lang w:val="de-DE" w:eastAsia="de-DE"/>
        </w:rPr>
        <w:t xml:space="preserve"> Kunden</w:t>
      </w:r>
    </w:p>
    <w:p w:rsidR="0022389E" w:rsidRPr="0022389E" w:rsidRDefault="0022389E" w:rsidP="0022389E">
      <w:pPr>
        <w:numPr>
          <w:ilvl w:val="0"/>
          <w:numId w:val="18"/>
        </w:numPr>
        <w:contextualSpacing/>
        <w:rPr>
          <w:lang w:val="de-DE" w:eastAsia="de-DE"/>
        </w:rPr>
      </w:pPr>
      <w:r w:rsidRPr="0022389E">
        <w:rPr>
          <w:lang w:val="de-DE" w:eastAsia="de-DE"/>
        </w:rPr>
        <w:t>13 Zeile: Lieferanschrift: Standplatz</w:t>
      </w:r>
    </w:p>
    <w:p w:rsidR="0022389E" w:rsidRPr="0022389E" w:rsidRDefault="0022389E" w:rsidP="0022389E">
      <w:pPr>
        <w:numPr>
          <w:ilvl w:val="0"/>
          <w:numId w:val="18"/>
        </w:numPr>
        <w:contextualSpacing/>
        <w:rPr>
          <w:lang w:val="de-DE" w:eastAsia="de-DE"/>
        </w:rPr>
      </w:pPr>
      <w:r w:rsidRPr="0022389E">
        <w:rPr>
          <w:lang w:val="de-DE" w:eastAsia="de-DE"/>
        </w:rPr>
        <w:t>14 Zeile: Lieferanschrift: Straße</w:t>
      </w:r>
    </w:p>
    <w:p w:rsidR="0022389E" w:rsidRPr="0022389E" w:rsidRDefault="0022389E" w:rsidP="0022389E">
      <w:pPr>
        <w:numPr>
          <w:ilvl w:val="0"/>
          <w:numId w:val="18"/>
        </w:numPr>
        <w:contextualSpacing/>
        <w:rPr>
          <w:lang w:val="de-DE" w:eastAsia="de-DE"/>
        </w:rPr>
      </w:pPr>
      <w:r w:rsidRPr="0022389E">
        <w:rPr>
          <w:lang w:val="de-DE" w:eastAsia="de-DE"/>
        </w:rPr>
        <w:t>15 Zeile: Lieferanschrift: PLZ Ort</w:t>
      </w:r>
    </w:p>
    <w:p w:rsidR="0022389E" w:rsidRPr="0022389E" w:rsidRDefault="0022389E" w:rsidP="0022389E">
      <w:pPr>
        <w:numPr>
          <w:ilvl w:val="0"/>
          <w:numId w:val="18"/>
        </w:numPr>
        <w:contextualSpacing/>
        <w:rPr>
          <w:lang w:val="de-DE" w:eastAsia="de-DE"/>
        </w:rPr>
      </w:pPr>
      <w:r w:rsidRPr="0022389E">
        <w:rPr>
          <w:lang w:val="de-DE" w:eastAsia="de-DE"/>
        </w:rPr>
        <w:t xml:space="preserve">16 Zeile: Mietzeitraum: Von Datum „ bis “ Bis Datum. Im Fall von nicht ganzen Monat wird zusätzlich die Information über Anzahl der </w:t>
      </w:r>
      <w:proofErr w:type="spellStart"/>
      <w:r w:rsidRPr="0022389E">
        <w:rPr>
          <w:lang w:val="de-DE" w:eastAsia="de-DE"/>
        </w:rPr>
        <w:t>Miettage</w:t>
      </w:r>
      <w:proofErr w:type="spellEnd"/>
      <w:r w:rsidRPr="0022389E">
        <w:rPr>
          <w:lang w:val="de-DE" w:eastAsia="de-DE"/>
        </w:rPr>
        <w:t xml:space="preserve"> und Monatspreis angezeigt:  „(1/Anzahl Tage „der Monatsmiete von“ Mietpreis“. (nur für </w:t>
      </w:r>
      <w:proofErr w:type="spellStart"/>
      <w:r w:rsidRPr="0022389E">
        <w:rPr>
          <w:lang w:val="de-DE" w:eastAsia="de-DE"/>
        </w:rPr>
        <w:t>Vermierrechnungen</w:t>
      </w:r>
      <w:proofErr w:type="spellEnd"/>
      <w:r w:rsidRPr="0022389E">
        <w:rPr>
          <w:lang w:val="de-DE" w:eastAsia="de-DE"/>
        </w:rPr>
        <w:t>)</w:t>
      </w:r>
    </w:p>
    <w:p w:rsidR="0022389E" w:rsidRPr="0022389E" w:rsidRDefault="0022389E" w:rsidP="0022389E">
      <w:pPr>
        <w:numPr>
          <w:ilvl w:val="0"/>
          <w:numId w:val="18"/>
        </w:numPr>
        <w:contextualSpacing/>
        <w:rPr>
          <w:lang w:val="de-DE" w:eastAsia="de-DE"/>
        </w:rPr>
      </w:pPr>
      <w:r w:rsidRPr="0022389E">
        <w:rPr>
          <w:lang w:val="de-DE" w:eastAsia="de-DE"/>
        </w:rPr>
        <w:t xml:space="preserve">17 Zeile: Mietgegenstand: Container-Ausführung Container-Beschreibung „Nr.“ Container-Nummer „EUR“ Summer des Mietpreises für den Zeitraum  (nur für </w:t>
      </w:r>
      <w:proofErr w:type="spellStart"/>
      <w:r w:rsidRPr="0022389E">
        <w:rPr>
          <w:lang w:val="de-DE" w:eastAsia="de-DE"/>
        </w:rPr>
        <w:t>Vermierrechnungen</w:t>
      </w:r>
      <w:proofErr w:type="spellEnd"/>
      <w:r w:rsidRPr="0022389E">
        <w:rPr>
          <w:lang w:val="de-DE" w:eastAsia="de-DE"/>
        </w:rPr>
        <w:t>)</w:t>
      </w:r>
    </w:p>
    <w:p w:rsidR="0022389E" w:rsidRPr="0022389E" w:rsidRDefault="0022389E" w:rsidP="0022389E">
      <w:pPr>
        <w:numPr>
          <w:ilvl w:val="0"/>
          <w:numId w:val="18"/>
        </w:numPr>
        <w:contextualSpacing/>
        <w:rPr>
          <w:lang w:val="de-DE" w:eastAsia="de-DE"/>
        </w:rPr>
      </w:pPr>
      <w:r w:rsidRPr="0022389E">
        <w:rPr>
          <w:lang w:val="de-DE" w:eastAsia="de-DE"/>
        </w:rPr>
        <w:t xml:space="preserve">17 Zeile Verkaufsrechnung:  </w:t>
      </w:r>
      <w:r w:rsidRPr="0022389E">
        <w:rPr>
          <w:lang w:val="de-DE" w:eastAsia="de-DE"/>
        </w:rPr>
        <w:tab/>
        <w:t>„Wir berechnen Ihnen vereinbarungsgemäß“</w:t>
      </w:r>
    </w:p>
    <w:p w:rsidR="0022389E" w:rsidRPr="0022389E" w:rsidRDefault="0022389E" w:rsidP="0022389E">
      <w:pPr>
        <w:ind w:left="2844"/>
        <w:contextualSpacing/>
        <w:rPr>
          <w:lang w:val="de-DE" w:eastAsia="de-DE"/>
        </w:rPr>
      </w:pPr>
      <w:r w:rsidRPr="0022389E">
        <w:rPr>
          <w:lang w:val="de-DE" w:eastAsia="de-DE"/>
        </w:rPr>
        <w:t xml:space="preserve">  </w:t>
      </w:r>
      <w:r w:rsidRPr="0022389E">
        <w:rPr>
          <w:lang w:val="de-DE" w:eastAsia="de-DE"/>
        </w:rPr>
        <w:tab/>
        <w:t>„01.00“ Container-Ausführung</w:t>
      </w:r>
    </w:p>
    <w:p w:rsidR="0022389E" w:rsidRPr="0022389E" w:rsidRDefault="0022389E" w:rsidP="0022389E">
      <w:pPr>
        <w:ind w:left="2844"/>
        <w:contextualSpacing/>
        <w:rPr>
          <w:lang w:val="de-DE" w:eastAsia="de-DE"/>
        </w:rPr>
      </w:pPr>
      <w:r w:rsidRPr="0022389E">
        <w:rPr>
          <w:lang w:val="de-DE" w:eastAsia="de-DE"/>
        </w:rPr>
        <w:tab/>
        <w:t>„Maße“ Länge x Breite x Höhe</w:t>
      </w:r>
    </w:p>
    <w:p w:rsidR="0022389E" w:rsidRPr="0022389E" w:rsidRDefault="0022389E" w:rsidP="0022389E">
      <w:pPr>
        <w:ind w:left="2844"/>
        <w:contextualSpacing/>
        <w:rPr>
          <w:lang w:val="de-DE" w:eastAsia="de-DE"/>
        </w:rPr>
      </w:pPr>
      <w:r w:rsidRPr="0022389E">
        <w:rPr>
          <w:lang w:val="de-DE" w:eastAsia="de-DE"/>
        </w:rPr>
        <w:tab/>
        <w:t>Container-Beschreibung und Nummer „EUR“ Verkaufspreis</w:t>
      </w:r>
    </w:p>
    <w:p w:rsidR="0022389E" w:rsidRPr="0022389E" w:rsidRDefault="0022389E" w:rsidP="0022389E">
      <w:pPr>
        <w:ind w:left="2844"/>
        <w:contextualSpacing/>
        <w:rPr>
          <w:lang w:val="de-DE" w:eastAsia="de-DE"/>
        </w:rPr>
      </w:pPr>
    </w:p>
    <w:p w:rsidR="0022389E" w:rsidRPr="0022389E" w:rsidRDefault="0022389E" w:rsidP="0022389E">
      <w:pPr>
        <w:numPr>
          <w:ilvl w:val="0"/>
          <w:numId w:val="18"/>
        </w:numPr>
        <w:contextualSpacing/>
        <w:rPr>
          <w:lang w:val="de-DE" w:eastAsia="de-DE"/>
        </w:rPr>
      </w:pPr>
      <w:r w:rsidRPr="0022389E">
        <w:rPr>
          <w:lang w:val="de-DE" w:eastAsia="de-DE"/>
        </w:rPr>
        <w:t>18 Zeile: (optional – wenn die Daten vorhanden sind): Nebenkosten: pro Nebenkosten eine Zeile im folgenden Format: Menge Nebenkosten-Beschreibung „EUR“ Nebenkostenpreis</w:t>
      </w:r>
    </w:p>
    <w:p w:rsidR="0022389E" w:rsidRPr="0022389E" w:rsidRDefault="0022389E" w:rsidP="0022389E">
      <w:pPr>
        <w:numPr>
          <w:ilvl w:val="0"/>
          <w:numId w:val="18"/>
        </w:numPr>
        <w:contextualSpacing/>
        <w:rPr>
          <w:lang w:val="de-DE" w:eastAsia="de-DE"/>
        </w:rPr>
      </w:pPr>
      <w:r w:rsidRPr="0022389E">
        <w:rPr>
          <w:lang w:val="de-DE" w:eastAsia="de-DE"/>
        </w:rPr>
        <w:t xml:space="preserve">19 Zeile: (optional – wenn Rabatt eingegeben ist): „Abzüglich“ Rabattwert „% Rabatt EUR“ Summe des Rabattes mit Minus Zeichen. </w:t>
      </w:r>
    </w:p>
    <w:p w:rsidR="0022389E" w:rsidRPr="0022389E" w:rsidRDefault="0022389E" w:rsidP="0022389E">
      <w:pPr>
        <w:numPr>
          <w:ilvl w:val="0"/>
          <w:numId w:val="18"/>
        </w:numPr>
        <w:contextualSpacing/>
        <w:rPr>
          <w:lang w:val="de-DE" w:eastAsia="de-DE"/>
        </w:rPr>
      </w:pPr>
      <w:r w:rsidRPr="0022389E">
        <w:rPr>
          <w:lang w:val="de-DE" w:eastAsia="de-DE"/>
        </w:rPr>
        <w:t>20 Zeile: (optional – wenn Rabatt eingetragen ist): Nettogesamtsumme – Rabattsumme (nur für Mietpreis/Verkaufspreis; keine Nebenkosten)</w:t>
      </w:r>
    </w:p>
    <w:p w:rsidR="0022389E" w:rsidRPr="0022389E" w:rsidRDefault="0022389E" w:rsidP="0022389E">
      <w:pPr>
        <w:numPr>
          <w:ilvl w:val="0"/>
          <w:numId w:val="18"/>
        </w:numPr>
        <w:contextualSpacing/>
        <w:rPr>
          <w:lang w:val="de-DE" w:eastAsia="de-DE"/>
        </w:rPr>
      </w:pPr>
      <w:r w:rsidRPr="0022389E">
        <w:rPr>
          <w:lang w:val="de-DE" w:eastAsia="de-DE"/>
        </w:rPr>
        <w:t>21 Zeile: (optional – wenn die Rechnung mit MwSt.) „Zuzüglich“ MwSt.-Wert für aktuellen Zeitraum „% MwSt. EUR“ Summe MwSt.</w:t>
      </w:r>
    </w:p>
    <w:p w:rsidR="0022389E" w:rsidRPr="0022389E" w:rsidRDefault="0022389E" w:rsidP="0022389E">
      <w:pPr>
        <w:numPr>
          <w:ilvl w:val="0"/>
          <w:numId w:val="18"/>
        </w:numPr>
        <w:contextualSpacing/>
        <w:rPr>
          <w:lang w:val="de-DE" w:eastAsia="de-DE"/>
        </w:rPr>
      </w:pPr>
      <w:r w:rsidRPr="0022389E">
        <w:rPr>
          <w:lang w:val="de-DE" w:eastAsia="de-DE"/>
        </w:rPr>
        <w:t>22 Zeile: (optional – wenn die Rechnung mit MwSt.) „Zu zahlender Betrag EUR“: Gesamtsumme Netto – Rabatt + Summe MwSt.</w:t>
      </w:r>
    </w:p>
    <w:p w:rsidR="0022389E" w:rsidRPr="0022389E" w:rsidRDefault="0022389E" w:rsidP="0022389E">
      <w:pPr>
        <w:numPr>
          <w:ilvl w:val="0"/>
          <w:numId w:val="18"/>
        </w:numPr>
        <w:contextualSpacing/>
        <w:rPr>
          <w:lang w:val="de-DE" w:eastAsia="de-DE"/>
        </w:rPr>
      </w:pPr>
      <w:r w:rsidRPr="0022389E">
        <w:rPr>
          <w:lang w:val="de-DE" w:eastAsia="de-DE"/>
        </w:rPr>
        <w:t>23 Zeile: Im Fall von vorhandener IBAN und BIC: „Ausgleich der Rechnung erfolgt am“ Rechnungsdatum + 10 Tage „mit Lastschrift von der uns angegebenen Bankverbindung:“ IBAN BIC. „</w:t>
      </w:r>
      <w:proofErr w:type="spellStart"/>
      <w:r w:rsidRPr="0022389E">
        <w:rPr>
          <w:lang w:val="de-DE" w:eastAsia="de-DE"/>
        </w:rPr>
        <w:t>Mandatreferenz</w:t>
      </w:r>
      <w:proofErr w:type="spellEnd"/>
      <w:r w:rsidRPr="0022389E">
        <w:rPr>
          <w:lang w:val="de-DE" w:eastAsia="de-DE"/>
        </w:rPr>
        <w:t xml:space="preserve"> siehe Kunden-Nummer“. Falls IBAN und BIC nicht vorhanden sind: „Zahlung: innerhalb 10 Tagen ab Rechnungsdatum rein netto. Bei Überweisung bitte Beleg-Nummer und Kunden-Nummer angeben“ (nur für </w:t>
      </w:r>
      <w:proofErr w:type="spellStart"/>
      <w:r w:rsidRPr="0022389E">
        <w:rPr>
          <w:lang w:val="de-DE" w:eastAsia="de-DE"/>
        </w:rPr>
        <w:t>Vermierrechnungen</w:t>
      </w:r>
      <w:proofErr w:type="spellEnd"/>
      <w:r w:rsidRPr="0022389E">
        <w:rPr>
          <w:lang w:val="de-DE" w:eastAsia="de-DE"/>
        </w:rPr>
        <w:t xml:space="preserve">) und „Zahlung: 75% der Gesamtsumme bis“ Datum(wird vom </w:t>
      </w:r>
      <w:proofErr w:type="spellStart"/>
      <w:r w:rsidRPr="0022389E">
        <w:rPr>
          <w:lang w:val="de-DE" w:eastAsia="de-DE"/>
        </w:rPr>
        <w:t>Anweder</w:t>
      </w:r>
      <w:proofErr w:type="spellEnd"/>
      <w:r w:rsidRPr="0022389E">
        <w:rPr>
          <w:lang w:val="de-DE" w:eastAsia="de-DE"/>
        </w:rPr>
        <w:t xml:space="preserve"> manuell in der Datei eingetragen) rein netto. 25% der Gesamtsumme nach Lieferung rein netto. Bei Überweisung bitte Beleg-Nummer und Kunden-Nummer angeben. Die o.a. Container bleiben bis zur vollständigen Bezahlung Eigentum der WERNER OTTL GmbH &amp; Co. KG, Container-Service“.</w:t>
      </w:r>
    </w:p>
    <w:p w:rsidR="0022389E" w:rsidRPr="0022389E" w:rsidRDefault="0022389E" w:rsidP="0022389E">
      <w:pPr>
        <w:numPr>
          <w:ilvl w:val="0"/>
          <w:numId w:val="18"/>
        </w:numPr>
        <w:contextualSpacing/>
        <w:rPr>
          <w:lang w:val="de-DE" w:eastAsia="de-DE"/>
        </w:rPr>
      </w:pPr>
      <w:r w:rsidRPr="0022389E">
        <w:rPr>
          <w:lang w:val="de-DE" w:eastAsia="de-DE"/>
        </w:rPr>
        <w:t xml:space="preserve">24 </w:t>
      </w:r>
      <w:r w:rsidRPr="0022389E">
        <w:rPr>
          <w:noProof/>
          <w:lang w:val="de-DE" w:eastAsia="de-DE"/>
        </w:rPr>
        <w:t xml:space="preserve"> </w:t>
      </w:r>
      <w:r w:rsidRPr="0022389E">
        <w:rPr>
          <w:lang w:val="de-DE" w:eastAsia="de-DE"/>
        </w:rPr>
        <w:t>Zeile: (optional – wenn die Rechnung ohne MwSt.): „</w:t>
      </w:r>
      <w:proofErr w:type="spellStart"/>
      <w:r w:rsidRPr="0022389E">
        <w:rPr>
          <w:lang w:val="de-DE" w:eastAsia="de-DE"/>
        </w:rPr>
        <w:t>Steuerschuldnerschaft</w:t>
      </w:r>
      <w:proofErr w:type="spellEnd"/>
      <w:r w:rsidRPr="0022389E">
        <w:rPr>
          <w:lang w:val="de-DE" w:eastAsia="de-DE"/>
        </w:rPr>
        <w:t xml:space="preserve"> des Leistungsempfängers“.</w:t>
      </w:r>
    </w:p>
    <w:p w:rsidR="0022389E" w:rsidRPr="0022389E" w:rsidRDefault="0022389E" w:rsidP="0022389E">
      <w:pPr>
        <w:rPr>
          <w:lang w:val="de-DE" w:eastAsia="de-DE"/>
        </w:rPr>
      </w:pPr>
      <w:r w:rsidRPr="0022389E">
        <w:rPr>
          <w:lang w:val="de-DE" w:eastAsia="de-DE"/>
        </w:rPr>
        <w:t xml:space="preserve"> </w:t>
      </w:r>
    </w:p>
    <w:p w:rsidR="0022389E" w:rsidRPr="0022389E" w:rsidRDefault="0022389E" w:rsidP="0022389E">
      <w:pPr>
        <w:rPr>
          <w:lang w:val="de-DE" w:eastAsia="de-DE"/>
        </w:rPr>
      </w:pPr>
    </w:p>
    <w:p w:rsidR="0022389E" w:rsidRPr="0022389E" w:rsidRDefault="0022389E" w:rsidP="0022389E">
      <w:pPr>
        <w:rPr>
          <w:rFonts w:asciiTheme="majorHAnsi" w:eastAsiaTheme="majorEastAsia" w:hAnsiTheme="majorHAnsi" w:cstheme="majorBidi"/>
          <w:color w:val="2E74B5" w:themeColor="accent1" w:themeShade="BF"/>
          <w:sz w:val="26"/>
          <w:szCs w:val="26"/>
          <w:lang w:val="de-DE" w:eastAsia="de-DE"/>
        </w:rPr>
      </w:pPr>
      <w:r w:rsidRPr="0022389E">
        <w:rPr>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color w:val="2E74B5" w:themeColor="accent1" w:themeShade="BF"/>
          <w:sz w:val="26"/>
          <w:szCs w:val="26"/>
          <w:lang w:val="de-DE" w:eastAsia="de-DE"/>
        </w:rPr>
      </w:pPr>
      <w:bookmarkStart w:id="7" w:name="_Gutschriften"/>
      <w:bookmarkEnd w:id="7"/>
      <w:r w:rsidRPr="0022389E">
        <w:rPr>
          <w:rFonts w:asciiTheme="majorHAnsi" w:eastAsiaTheme="majorEastAsia" w:hAnsiTheme="majorHAnsi" w:cstheme="majorBidi"/>
          <w:color w:val="2E74B5" w:themeColor="accent1" w:themeShade="BF"/>
          <w:sz w:val="26"/>
          <w:szCs w:val="26"/>
          <w:lang w:val="de-DE" w:eastAsia="de-DE"/>
        </w:rPr>
        <w:lastRenderedPageBreak/>
        <w:t>Gutschriften</w:t>
      </w:r>
    </w:p>
    <w:p w:rsidR="0022389E" w:rsidRPr="0022389E" w:rsidRDefault="0022389E" w:rsidP="0022389E">
      <w:pPr>
        <w:rPr>
          <w:lang w:val="de-DE" w:eastAsia="de-DE"/>
        </w:rPr>
      </w:pPr>
    </w:p>
    <w:p w:rsidR="0022389E" w:rsidRPr="0022389E" w:rsidRDefault="0022389E" w:rsidP="0022389E">
      <w:pPr>
        <w:rPr>
          <w:rFonts w:ascii="Arial" w:hAnsi="Arial" w:cs="Arial"/>
          <w:lang w:val="de-DE" w:eastAsia="de-DE"/>
        </w:rPr>
      </w:pPr>
      <w:r w:rsidRPr="0022389E">
        <w:rPr>
          <w:rFonts w:ascii="Arial" w:hAnsi="Arial" w:cs="Arial"/>
          <w:lang w:val="de-DE" w:eastAsia="de-DE"/>
        </w:rPr>
        <w:t xml:space="preserve">Die Maske mit Gutschriften enthält folgende Funktionalitäten: </w:t>
      </w:r>
    </w:p>
    <w:p w:rsidR="0022389E" w:rsidRPr="0022389E" w:rsidRDefault="0022389E" w:rsidP="0022389E">
      <w:pPr>
        <w:numPr>
          <w:ilvl w:val="0"/>
          <w:numId w:val="15"/>
        </w:numPr>
        <w:contextualSpacing/>
        <w:rPr>
          <w:rFonts w:ascii="Arial" w:hAnsi="Arial" w:cs="Arial"/>
          <w:lang w:val="de-DE" w:eastAsia="de-DE"/>
        </w:rPr>
      </w:pPr>
      <w:r w:rsidRPr="0022389E">
        <w:rPr>
          <w:rFonts w:ascii="Arial" w:hAnsi="Arial" w:cs="Arial"/>
          <w:lang w:val="de-DE" w:eastAsia="de-DE"/>
        </w:rPr>
        <w:t>Suche/Anzeige Aufträgen mit vorhandenen Rechnungen (bezahlt und nicht bezahlt)</w:t>
      </w:r>
    </w:p>
    <w:p w:rsidR="0022389E" w:rsidRPr="0022389E" w:rsidRDefault="0022389E" w:rsidP="0022389E">
      <w:pPr>
        <w:numPr>
          <w:ilvl w:val="0"/>
          <w:numId w:val="15"/>
        </w:numPr>
        <w:contextualSpacing/>
        <w:rPr>
          <w:lang w:val="de-DE" w:eastAsia="de-DE"/>
        </w:rPr>
      </w:pPr>
      <w:r w:rsidRPr="0022389E">
        <w:rPr>
          <w:rFonts w:ascii="Arial" w:hAnsi="Arial" w:cs="Arial"/>
          <w:lang w:val="de-DE" w:eastAsia="de-DE"/>
        </w:rPr>
        <w:t xml:space="preserve">Storno/Gutschrift in der Rechnung von dem Anwender eingegebener Summe für das </w:t>
      </w:r>
      <w:proofErr w:type="spellStart"/>
      <w:r w:rsidRPr="0022389E">
        <w:rPr>
          <w:rFonts w:ascii="Arial" w:hAnsi="Arial" w:cs="Arial"/>
          <w:lang w:val="de-DE" w:eastAsia="de-DE"/>
        </w:rPr>
        <w:t>ausgewähle</w:t>
      </w:r>
      <w:proofErr w:type="spellEnd"/>
      <w:r w:rsidRPr="0022389E">
        <w:rPr>
          <w:rFonts w:ascii="Arial" w:hAnsi="Arial" w:cs="Arial"/>
          <w:lang w:val="de-DE" w:eastAsia="de-DE"/>
        </w:rPr>
        <w:t xml:space="preserve"> Erlös-Konto (Auswahl aus den Möglichen Erlös-Konto) und dem Freitext.</w:t>
      </w:r>
    </w:p>
    <w:p w:rsidR="0022389E" w:rsidRPr="0022389E" w:rsidRDefault="0022389E" w:rsidP="0022389E">
      <w:pPr>
        <w:numPr>
          <w:ilvl w:val="0"/>
          <w:numId w:val="15"/>
        </w:numPr>
        <w:contextualSpacing/>
        <w:rPr>
          <w:lang w:val="de-DE" w:eastAsia="de-DE"/>
        </w:rPr>
      </w:pPr>
      <w:r w:rsidRPr="0022389E">
        <w:rPr>
          <w:rFonts w:ascii="Arial" w:hAnsi="Arial" w:cs="Arial"/>
          <w:lang w:val="de-DE" w:eastAsia="de-DE"/>
        </w:rPr>
        <w:t>Gutschrift drucken</w:t>
      </w:r>
    </w:p>
    <w:p w:rsidR="0022389E" w:rsidRPr="0022389E" w:rsidRDefault="0022389E" w:rsidP="0022389E">
      <w:pPr>
        <w:rPr>
          <w:lang w:val="de-DE" w:eastAsia="de-DE"/>
        </w:rPr>
      </w:pPr>
      <w:r w:rsidRPr="0022389E">
        <w:rPr>
          <w:noProof/>
          <w:lang w:eastAsia="ru-RU"/>
        </w:rPr>
        <w:drawing>
          <wp:inline distT="0" distB="0" distL="0" distR="0" wp14:anchorId="39055A12" wp14:editId="1D5D3FE1">
            <wp:extent cx="5760720" cy="3564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64255"/>
                    </a:xfrm>
                    <a:prstGeom prst="rect">
                      <a:avLst/>
                    </a:prstGeom>
                  </pic:spPr>
                </pic:pic>
              </a:graphicData>
            </a:graphic>
          </wp:inline>
        </w:drawing>
      </w:r>
    </w:p>
    <w:p w:rsidR="0022389E" w:rsidRPr="0022389E" w:rsidRDefault="0022389E" w:rsidP="0022389E">
      <w:pPr>
        <w:rPr>
          <w:lang w:val="de-DE" w:eastAsia="de-DE"/>
        </w:rPr>
      </w:pPr>
      <w:r w:rsidRPr="0022389E">
        <w:rPr>
          <w:lang w:val="de-DE" w:eastAsia="de-DE"/>
        </w:rPr>
        <w:t xml:space="preserve">Gutschriften-Inhalte: </w:t>
      </w:r>
    </w:p>
    <w:p w:rsidR="0022389E" w:rsidRPr="0022389E" w:rsidRDefault="0022389E" w:rsidP="0022389E">
      <w:pPr>
        <w:numPr>
          <w:ilvl w:val="0"/>
          <w:numId w:val="18"/>
        </w:numPr>
        <w:contextualSpacing/>
        <w:rPr>
          <w:lang w:val="de-DE" w:eastAsia="de-DE"/>
        </w:rPr>
      </w:pPr>
      <w:r w:rsidRPr="0022389E">
        <w:rPr>
          <w:lang w:val="de-DE" w:eastAsia="de-DE"/>
        </w:rPr>
        <w:t>1 Zeile: Kunden-Name</w:t>
      </w:r>
    </w:p>
    <w:p w:rsidR="0022389E" w:rsidRPr="0022389E" w:rsidRDefault="0022389E" w:rsidP="0022389E">
      <w:pPr>
        <w:numPr>
          <w:ilvl w:val="0"/>
          <w:numId w:val="18"/>
        </w:numPr>
        <w:contextualSpacing/>
        <w:rPr>
          <w:lang w:val="de-DE" w:eastAsia="de-DE"/>
        </w:rPr>
      </w:pPr>
      <w:r w:rsidRPr="0022389E">
        <w:rPr>
          <w:lang w:val="de-DE" w:eastAsia="de-DE"/>
        </w:rPr>
        <w:t>2 Zeile: Kundenanschrift (Straße)</w:t>
      </w:r>
    </w:p>
    <w:p w:rsidR="0022389E" w:rsidRPr="0022389E" w:rsidRDefault="0022389E" w:rsidP="0022389E">
      <w:pPr>
        <w:numPr>
          <w:ilvl w:val="0"/>
          <w:numId w:val="18"/>
        </w:numPr>
        <w:contextualSpacing/>
        <w:rPr>
          <w:lang w:val="de-DE" w:eastAsia="de-DE"/>
        </w:rPr>
      </w:pPr>
      <w:r w:rsidRPr="0022389E">
        <w:rPr>
          <w:lang w:val="de-DE" w:eastAsia="de-DE"/>
        </w:rPr>
        <w:t>3 Zeile: Kundenanschrift (PLZ Ort)</w:t>
      </w:r>
    </w:p>
    <w:p w:rsidR="0022389E" w:rsidRPr="0022389E" w:rsidRDefault="0022389E" w:rsidP="0022389E">
      <w:pPr>
        <w:numPr>
          <w:ilvl w:val="0"/>
          <w:numId w:val="18"/>
        </w:numPr>
        <w:contextualSpacing/>
        <w:rPr>
          <w:lang w:val="de-DE" w:eastAsia="de-DE"/>
        </w:rPr>
      </w:pPr>
      <w:r w:rsidRPr="0022389E">
        <w:rPr>
          <w:lang w:val="de-DE" w:eastAsia="de-DE"/>
        </w:rPr>
        <w:t>4 Zeile: „Gutschrift“</w:t>
      </w:r>
    </w:p>
    <w:p w:rsidR="0022389E" w:rsidRPr="0022389E" w:rsidRDefault="0022389E" w:rsidP="0022389E">
      <w:pPr>
        <w:numPr>
          <w:ilvl w:val="0"/>
          <w:numId w:val="18"/>
        </w:numPr>
        <w:contextualSpacing/>
        <w:rPr>
          <w:lang w:val="de-DE" w:eastAsia="de-DE"/>
        </w:rPr>
      </w:pPr>
      <w:r w:rsidRPr="0022389E">
        <w:rPr>
          <w:lang w:val="de-DE" w:eastAsia="de-DE"/>
        </w:rPr>
        <w:t>5 Zeile: Beleg-Nummer</w:t>
      </w:r>
    </w:p>
    <w:p w:rsidR="0022389E" w:rsidRPr="0022389E" w:rsidRDefault="0022389E" w:rsidP="0022389E">
      <w:pPr>
        <w:numPr>
          <w:ilvl w:val="0"/>
          <w:numId w:val="18"/>
        </w:numPr>
        <w:contextualSpacing/>
        <w:rPr>
          <w:lang w:val="de-DE" w:eastAsia="de-DE"/>
        </w:rPr>
      </w:pPr>
      <w:r w:rsidRPr="0022389E">
        <w:rPr>
          <w:lang w:val="de-DE" w:eastAsia="de-DE"/>
        </w:rPr>
        <w:t>6 Zeile: Datum der Erstellung des Beleges</w:t>
      </w:r>
    </w:p>
    <w:p w:rsidR="0022389E" w:rsidRPr="0022389E" w:rsidRDefault="0022389E" w:rsidP="0022389E">
      <w:pPr>
        <w:numPr>
          <w:ilvl w:val="0"/>
          <w:numId w:val="18"/>
        </w:numPr>
        <w:contextualSpacing/>
        <w:rPr>
          <w:lang w:val="de-DE" w:eastAsia="de-DE"/>
        </w:rPr>
      </w:pPr>
      <w:r w:rsidRPr="0022389E">
        <w:rPr>
          <w:lang w:val="de-DE" w:eastAsia="de-DE"/>
        </w:rPr>
        <w:t>7 Zeile: Kunden-Nummer</w:t>
      </w:r>
    </w:p>
    <w:p w:rsidR="0022389E" w:rsidRPr="0022389E" w:rsidRDefault="0022389E" w:rsidP="0022389E">
      <w:pPr>
        <w:numPr>
          <w:ilvl w:val="0"/>
          <w:numId w:val="18"/>
        </w:numPr>
        <w:contextualSpacing/>
        <w:rPr>
          <w:lang w:val="de-DE" w:eastAsia="de-DE"/>
        </w:rPr>
      </w:pPr>
      <w:r w:rsidRPr="0022389E">
        <w:rPr>
          <w:lang w:val="de-DE" w:eastAsia="de-DE"/>
        </w:rPr>
        <w:t xml:space="preserve">8 Zeile: (optional – wenn die Daten vorhanden sind) Bestellung vom:  Bestellungsdatum „ durch “ </w:t>
      </w:r>
      <w:proofErr w:type="spellStart"/>
      <w:r w:rsidRPr="0022389E">
        <w:rPr>
          <w:lang w:val="de-DE" w:eastAsia="de-DE"/>
        </w:rPr>
        <w:t>Bestelltungsperson</w:t>
      </w:r>
      <w:proofErr w:type="spellEnd"/>
    </w:p>
    <w:p w:rsidR="0022389E" w:rsidRPr="0022389E" w:rsidRDefault="0022389E" w:rsidP="0022389E">
      <w:pPr>
        <w:numPr>
          <w:ilvl w:val="0"/>
          <w:numId w:val="18"/>
        </w:numPr>
        <w:contextualSpacing/>
        <w:rPr>
          <w:lang w:val="de-DE" w:eastAsia="de-DE"/>
        </w:rPr>
      </w:pPr>
      <w:r w:rsidRPr="0022389E">
        <w:rPr>
          <w:lang w:val="de-DE" w:eastAsia="de-DE"/>
        </w:rPr>
        <w:t>9 Zeile: (optional – wenn die Daten vorhanden sind) Bestell-Nummer</w:t>
      </w:r>
    </w:p>
    <w:p w:rsidR="0022389E" w:rsidRPr="0022389E" w:rsidRDefault="0022389E" w:rsidP="0022389E">
      <w:pPr>
        <w:numPr>
          <w:ilvl w:val="0"/>
          <w:numId w:val="18"/>
        </w:numPr>
        <w:contextualSpacing/>
        <w:rPr>
          <w:lang w:val="de-DE" w:eastAsia="de-DE"/>
        </w:rPr>
      </w:pPr>
      <w:r w:rsidRPr="0022389E">
        <w:rPr>
          <w:lang w:val="de-DE" w:eastAsia="de-DE"/>
        </w:rPr>
        <w:t xml:space="preserve">10 Zeile: Mietvertrag vom: MV-Datum „ Nr. “ MV-Nummer (nur für </w:t>
      </w:r>
      <w:proofErr w:type="spellStart"/>
      <w:r w:rsidRPr="0022389E">
        <w:rPr>
          <w:lang w:val="de-DE" w:eastAsia="de-DE"/>
        </w:rPr>
        <w:t>Vermierrechnungen</w:t>
      </w:r>
      <w:proofErr w:type="spellEnd"/>
      <w:r w:rsidRPr="0022389E">
        <w:rPr>
          <w:lang w:val="de-DE" w:eastAsia="de-DE"/>
        </w:rPr>
        <w:t>)</w:t>
      </w:r>
    </w:p>
    <w:p w:rsidR="0022389E" w:rsidRPr="0022389E" w:rsidRDefault="0022389E" w:rsidP="0022389E">
      <w:pPr>
        <w:numPr>
          <w:ilvl w:val="0"/>
          <w:numId w:val="18"/>
        </w:numPr>
        <w:contextualSpacing/>
        <w:rPr>
          <w:lang w:val="de-DE" w:eastAsia="de-DE"/>
        </w:rPr>
      </w:pPr>
      <w:r w:rsidRPr="0022389E">
        <w:rPr>
          <w:lang w:val="de-DE" w:eastAsia="de-DE"/>
        </w:rPr>
        <w:t>11 Zeile: Auftrag-Nummer</w:t>
      </w:r>
    </w:p>
    <w:p w:rsidR="0022389E" w:rsidRPr="0022389E" w:rsidRDefault="0022389E" w:rsidP="0022389E">
      <w:pPr>
        <w:numPr>
          <w:ilvl w:val="0"/>
          <w:numId w:val="18"/>
        </w:numPr>
        <w:contextualSpacing/>
        <w:rPr>
          <w:lang w:val="de-DE" w:eastAsia="de-DE"/>
        </w:rPr>
      </w:pPr>
      <w:r w:rsidRPr="0022389E">
        <w:rPr>
          <w:lang w:val="de-DE" w:eastAsia="de-DE"/>
        </w:rPr>
        <w:t xml:space="preserve">12 Zeile: (optional – wenn die Daten vorhanden sind) Ihre </w:t>
      </w:r>
      <w:proofErr w:type="spellStart"/>
      <w:r w:rsidRPr="0022389E">
        <w:rPr>
          <w:lang w:val="de-DE" w:eastAsia="de-DE"/>
        </w:rPr>
        <w:t>Ust-Id-No</w:t>
      </w:r>
      <w:proofErr w:type="spellEnd"/>
      <w:r w:rsidRPr="0022389E">
        <w:rPr>
          <w:lang w:val="de-DE" w:eastAsia="de-DE"/>
        </w:rPr>
        <w:t xml:space="preserve">.: </w:t>
      </w:r>
      <w:proofErr w:type="spellStart"/>
      <w:r w:rsidRPr="0022389E">
        <w:rPr>
          <w:lang w:val="de-DE" w:eastAsia="de-DE"/>
        </w:rPr>
        <w:t>Ust-Id</w:t>
      </w:r>
      <w:proofErr w:type="spellEnd"/>
      <w:r w:rsidRPr="0022389E">
        <w:rPr>
          <w:lang w:val="de-DE" w:eastAsia="de-DE"/>
        </w:rPr>
        <w:t xml:space="preserve"> Kunden</w:t>
      </w:r>
    </w:p>
    <w:p w:rsidR="0022389E" w:rsidRPr="0022389E" w:rsidRDefault="0022389E" w:rsidP="0022389E">
      <w:pPr>
        <w:numPr>
          <w:ilvl w:val="0"/>
          <w:numId w:val="18"/>
        </w:numPr>
        <w:contextualSpacing/>
        <w:rPr>
          <w:lang w:val="de-DE" w:eastAsia="de-DE"/>
        </w:rPr>
      </w:pPr>
      <w:r w:rsidRPr="0022389E">
        <w:rPr>
          <w:lang w:val="de-DE" w:eastAsia="de-DE"/>
        </w:rPr>
        <w:t>13 Zeile: Lieferanschrift: Standplatz</w:t>
      </w:r>
    </w:p>
    <w:p w:rsidR="0022389E" w:rsidRPr="0022389E" w:rsidRDefault="0022389E" w:rsidP="0022389E">
      <w:pPr>
        <w:numPr>
          <w:ilvl w:val="0"/>
          <w:numId w:val="18"/>
        </w:numPr>
        <w:contextualSpacing/>
        <w:rPr>
          <w:lang w:val="de-DE" w:eastAsia="de-DE"/>
        </w:rPr>
      </w:pPr>
      <w:r w:rsidRPr="0022389E">
        <w:rPr>
          <w:lang w:val="de-DE" w:eastAsia="de-DE"/>
        </w:rPr>
        <w:t>14 Zeile: Lieferanschrift: Straße</w:t>
      </w:r>
    </w:p>
    <w:p w:rsidR="0022389E" w:rsidRPr="0022389E" w:rsidRDefault="0022389E" w:rsidP="0022389E">
      <w:pPr>
        <w:numPr>
          <w:ilvl w:val="0"/>
          <w:numId w:val="18"/>
        </w:numPr>
        <w:contextualSpacing/>
        <w:rPr>
          <w:lang w:val="de-DE" w:eastAsia="de-DE"/>
        </w:rPr>
      </w:pPr>
      <w:r w:rsidRPr="0022389E">
        <w:rPr>
          <w:lang w:val="de-DE" w:eastAsia="de-DE"/>
        </w:rPr>
        <w:t>15 Zeile: Lieferanschrift: PLZ Ort</w:t>
      </w:r>
    </w:p>
    <w:p w:rsidR="0022389E" w:rsidRPr="0022389E" w:rsidRDefault="0022389E" w:rsidP="0022389E">
      <w:pPr>
        <w:numPr>
          <w:ilvl w:val="0"/>
          <w:numId w:val="18"/>
        </w:numPr>
        <w:contextualSpacing/>
        <w:rPr>
          <w:lang w:val="de-DE" w:eastAsia="de-DE"/>
        </w:rPr>
      </w:pPr>
      <w:r w:rsidRPr="0022389E">
        <w:rPr>
          <w:lang w:val="de-DE" w:eastAsia="de-DE"/>
        </w:rPr>
        <w:t>16 Zeile: „Wir erteilen Ihnen Gutschrift“</w:t>
      </w:r>
    </w:p>
    <w:p w:rsidR="0022389E" w:rsidRPr="0022389E" w:rsidRDefault="0022389E" w:rsidP="0022389E">
      <w:pPr>
        <w:numPr>
          <w:ilvl w:val="0"/>
          <w:numId w:val="18"/>
        </w:numPr>
        <w:contextualSpacing/>
        <w:rPr>
          <w:lang w:val="de-DE" w:eastAsia="de-DE"/>
        </w:rPr>
      </w:pPr>
      <w:r w:rsidRPr="0022389E">
        <w:rPr>
          <w:lang w:val="de-DE" w:eastAsia="de-DE"/>
        </w:rPr>
        <w:t>17 Zeile: „für Rechnung Nr.“ Rechnungsnummer „vom“ Rechnungsdatum</w:t>
      </w:r>
    </w:p>
    <w:p w:rsidR="0022389E" w:rsidRPr="0022389E" w:rsidRDefault="0022389E" w:rsidP="0022389E">
      <w:pPr>
        <w:numPr>
          <w:ilvl w:val="0"/>
          <w:numId w:val="18"/>
        </w:numPr>
        <w:contextualSpacing/>
        <w:rPr>
          <w:lang w:val="de-DE" w:eastAsia="de-DE"/>
        </w:rPr>
      </w:pPr>
      <w:r w:rsidRPr="0022389E">
        <w:rPr>
          <w:lang w:val="de-DE" w:eastAsia="de-DE"/>
        </w:rPr>
        <w:lastRenderedPageBreak/>
        <w:t xml:space="preserve">18 Zeile: „Zuviel berechnete Miete“ x Tage/von Monatstageanzahl „aus EUR“ Monatsmietpreis. „EUR“ Summe </w:t>
      </w:r>
    </w:p>
    <w:p w:rsidR="0022389E" w:rsidRPr="0022389E" w:rsidRDefault="0022389E" w:rsidP="0022389E">
      <w:pPr>
        <w:numPr>
          <w:ilvl w:val="0"/>
          <w:numId w:val="18"/>
        </w:numPr>
        <w:contextualSpacing/>
        <w:rPr>
          <w:lang w:val="de-DE" w:eastAsia="de-DE"/>
        </w:rPr>
      </w:pPr>
      <w:r w:rsidRPr="0022389E">
        <w:rPr>
          <w:lang w:val="de-DE" w:eastAsia="de-DE"/>
        </w:rPr>
        <w:t>19 Zeile: (optional – wenn die Rechnung mit MwSt.) zuzüglich“ MwSt.-Wert für aktuellen Zeitraum „% MwSt. EUR“ Summe MwSt.</w:t>
      </w:r>
    </w:p>
    <w:p w:rsidR="0022389E" w:rsidRPr="0022389E" w:rsidRDefault="0022389E" w:rsidP="0022389E">
      <w:pPr>
        <w:numPr>
          <w:ilvl w:val="0"/>
          <w:numId w:val="18"/>
        </w:numPr>
        <w:contextualSpacing/>
        <w:rPr>
          <w:lang w:val="de-DE" w:eastAsia="de-DE"/>
        </w:rPr>
      </w:pPr>
      <w:r w:rsidRPr="0022389E">
        <w:rPr>
          <w:lang w:val="de-DE" w:eastAsia="de-DE"/>
        </w:rPr>
        <w:t>20 Zeile: „Gutschrift“: „-„ Gesamtsumme Netto + Summe MwSt.</w:t>
      </w:r>
    </w:p>
    <w:p w:rsidR="0022389E" w:rsidRPr="0022389E" w:rsidRDefault="0022389E" w:rsidP="0022389E">
      <w:pPr>
        <w:numPr>
          <w:ilvl w:val="0"/>
          <w:numId w:val="18"/>
        </w:numPr>
        <w:contextualSpacing/>
        <w:rPr>
          <w:lang w:val="de-DE" w:eastAsia="de-DE"/>
        </w:rPr>
      </w:pPr>
      <w:r w:rsidRPr="0022389E">
        <w:rPr>
          <w:lang w:val="de-DE" w:eastAsia="de-DE"/>
        </w:rPr>
        <w:t xml:space="preserve">21 </w:t>
      </w:r>
      <w:r w:rsidRPr="0022389E">
        <w:rPr>
          <w:noProof/>
          <w:lang w:val="de-DE" w:eastAsia="de-DE"/>
        </w:rPr>
        <w:t xml:space="preserve"> </w:t>
      </w:r>
      <w:r w:rsidRPr="0022389E">
        <w:rPr>
          <w:lang w:val="de-DE" w:eastAsia="de-DE"/>
        </w:rPr>
        <w:t>Zeile: (optional – wenn die Rechnung ohne MwSt.): „</w:t>
      </w:r>
      <w:proofErr w:type="spellStart"/>
      <w:r w:rsidRPr="0022389E">
        <w:rPr>
          <w:lang w:val="de-DE" w:eastAsia="de-DE"/>
        </w:rPr>
        <w:t>Steuerschuldnerschaft</w:t>
      </w:r>
      <w:proofErr w:type="spellEnd"/>
      <w:r w:rsidRPr="0022389E">
        <w:rPr>
          <w:lang w:val="de-DE" w:eastAsia="de-DE"/>
        </w:rPr>
        <w:t xml:space="preserve"> des Leistungsempfängers“.</w:t>
      </w:r>
      <w:bookmarkStart w:id="8" w:name="_Transport_Aufträge"/>
      <w:bookmarkEnd w:id="8"/>
    </w:p>
    <w:p w:rsidR="0022389E" w:rsidRPr="0022389E" w:rsidRDefault="0022389E" w:rsidP="0022389E">
      <w:pPr>
        <w:rPr>
          <w:lang w:val="de-DE" w:eastAsia="de-DE"/>
        </w:rPr>
      </w:pPr>
    </w:p>
    <w:p w:rsidR="0022389E" w:rsidRPr="0022389E" w:rsidRDefault="0022389E" w:rsidP="0022389E">
      <w:pPr>
        <w:rPr>
          <w:rFonts w:asciiTheme="majorHAnsi" w:hAnsiTheme="majorHAnsi" w:cstheme="majorBidi"/>
          <w:lang w:val="de-DE" w:eastAsia="de-DE"/>
        </w:rPr>
      </w:pPr>
      <w:r w:rsidRPr="0022389E">
        <w:rPr>
          <w:rFonts w:asciiTheme="majorHAnsi" w:hAnsiTheme="majorHAnsi" w:cstheme="majorBidi"/>
          <w:lang w:val="de-DE" w:eastAsia="de-DE"/>
        </w:rPr>
        <w:br w:type="page"/>
      </w:r>
    </w:p>
    <w:p w:rsidR="0022389E" w:rsidRPr="0022389E" w:rsidRDefault="0022389E" w:rsidP="0022389E">
      <w:pPr>
        <w:keepNext/>
        <w:keepLines/>
        <w:spacing w:before="40" w:after="0"/>
        <w:outlineLvl w:val="1"/>
        <w:rPr>
          <w:rFonts w:asciiTheme="majorHAnsi" w:eastAsiaTheme="majorEastAsia" w:hAnsiTheme="majorHAnsi" w:cstheme="majorBidi"/>
          <w:color w:val="2E74B5" w:themeColor="accent1" w:themeShade="BF"/>
          <w:sz w:val="26"/>
          <w:szCs w:val="26"/>
          <w:lang w:val="de-DE" w:eastAsia="de-DE"/>
        </w:rPr>
      </w:pPr>
      <w:bookmarkStart w:id="9" w:name="_Transport_Aufträge_1"/>
      <w:bookmarkEnd w:id="9"/>
      <w:r w:rsidRPr="0022389E">
        <w:rPr>
          <w:rFonts w:asciiTheme="majorHAnsi" w:eastAsiaTheme="majorEastAsia" w:hAnsiTheme="majorHAnsi" w:cstheme="majorBidi"/>
          <w:color w:val="2E74B5" w:themeColor="accent1" w:themeShade="BF"/>
          <w:sz w:val="26"/>
          <w:szCs w:val="26"/>
          <w:lang w:val="de-DE" w:eastAsia="de-DE"/>
        </w:rPr>
        <w:lastRenderedPageBreak/>
        <w:t>Transport Aufträge</w:t>
      </w:r>
    </w:p>
    <w:p w:rsidR="0022389E" w:rsidRPr="0022389E" w:rsidRDefault="0022389E" w:rsidP="0022389E">
      <w:pPr>
        <w:rPr>
          <w:lang w:val="de-DE" w:eastAsia="de-DE"/>
        </w:rPr>
      </w:pPr>
    </w:p>
    <w:p w:rsidR="0022389E" w:rsidRPr="0022389E" w:rsidRDefault="0022389E" w:rsidP="0022389E">
      <w:pPr>
        <w:rPr>
          <w:rFonts w:ascii="Arial" w:hAnsi="Arial" w:cs="Arial"/>
          <w:lang w:val="de-DE" w:eastAsia="de-DE"/>
        </w:rPr>
      </w:pPr>
      <w:r w:rsidRPr="0022389E">
        <w:rPr>
          <w:rFonts w:ascii="Arial" w:hAnsi="Arial" w:cs="Arial"/>
          <w:lang w:val="de-DE" w:eastAsia="de-DE"/>
        </w:rPr>
        <w:t xml:space="preserve">Die Maske mit Transport Aufträgen enthält folgende Funktionalitäten: </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Suche/Anzeige vorhandenen Transport Aufträgen (Übergang zur Anzeige des Angebotes findet nach dem Klick auf „Transport Auftrag editieren“ oder einem Mouse-Doppelklick statt)</w:t>
      </w:r>
    </w:p>
    <w:p w:rsidR="0022389E" w:rsidRPr="0022389E" w:rsidRDefault="0022389E" w:rsidP="0022389E">
      <w:pPr>
        <w:ind w:left="360"/>
        <w:rPr>
          <w:rFonts w:ascii="Arial" w:hAnsi="Arial" w:cs="Arial"/>
          <w:lang w:val="de-DE" w:eastAsia="de-DE"/>
        </w:rPr>
      </w:pPr>
      <w:r w:rsidRPr="0022389E">
        <w:rPr>
          <w:noProof/>
          <w:lang w:eastAsia="ru-RU"/>
        </w:rPr>
        <w:drawing>
          <wp:inline distT="0" distB="0" distL="0" distR="0" wp14:anchorId="1D685E53" wp14:editId="47F769D9">
            <wp:extent cx="5760720" cy="42049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204970"/>
                    </a:xfrm>
                    <a:prstGeom prst="rect">
                      <a:avLst/>
                    </a:prstGeom>
                  </pic:spPr>
                </pic:pic>
              </a:graphicData>
            </a:graphic>
          </wp:inline>
        </w:drawing>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Neuanlage eines Transport Auftrages</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Storno eines Transport Auftrages</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neue Rechnung manuell erstellen</w:t>
      </w:r>
    </w:p>
    <w:p w:rsidR="0022389E" w:rsidRPr="0022389E" w:rsidRDefault="0022389E" w:rsidP="0022389E">
      <w:pPr>
        <w:numPr>
          <w:ilvl w:val="0"/>
          <w:numId w:val="16"/>
        </w:numPr>
        <w:contextualSpacing/>
        <w:rPr>
          <w:rFonts w:ascii="Arial" w:hAnsi="Arial" w:cs="Arial"/>
          <w:lang w:val="de-DE" w:eastAsia="de-DE"/>
        </w:rPr>
      </w:pPr>
      <w:r w:rsidRPr="0022389E">
        <w:rPr>
          <w:rFonts w:ascii="Arial" w:hAnsi="Arial" w:cs="Arial"/>
          <w:lang w:val="de-DE" w:eastAsia="de-DE"/>
        </w:rPr>
        <w:t xml:space="preserve">Positionen bearbeiten: hinzufügen, löschen, Preis/Menge ändern. </w:t>
      </w:r>
    </w:p>
    <w:p w:rsidR="0022389E" w:rsidRPr="0022389E" w:rsidRDefault="0022389E" w:rsidP="0022389E">
      <w:pPr>
        <w:ind w:left="360"/>
        <w:rPr>
          <w:rFonts w:ascii="Arial" w:hAnsi="Arial" w:cs="Arial"/>
          <w:lang w:val="de-DE" w:eastAsia="de-DE"/>
        </w:rPr>
      </w:pPr>
      <w:r w:rsidRPr="0022389E">
        <w:rPr>
          <w:rFonts w:ascii="Arial" w:hAnsi="Arial" w:cs="Arial"/>
          <w:noProof/>
          <w:lang w:val="de-DE" w:eastAsia="de-DE"/>
        </w:rPr>
        <w:t xml:space="preserve"> </w:t>
      </w:r>
    </w:p>
    <w:p w:rsidR="0022389E" w:rsidRPr="0022389E" w:rsidRDefault="0022389E" w:rsidP="0022389E">
      <w:pPr>
        <w:rPr>
          <w:rFonts w:ascii="Arial" w:hAnsi="Arial" w:cs="Arial"/>
          <w:lang w:val="de-DE" w:eastAsia="de-DE"/>
        </w:rPr>
      </w:pPr>
      <w:r w:rsidRPr="0022389E">
        <w:rPr>
          <w:noProof/>
          <w:lang w:eastAsia="ru-RU"/>
        </w:rPr>
        <w:lastRenderedPageBreak/>
        <w:drawing>
          <wp:inline distT="0" distB="0" distL="0" distR="0" wp14:anchorId="79A47F8C" wp14:editId="36BE1645">
            <wp:extent cx="5760720" cy="3999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9230"/>
                    </a:xfrm>
                    <a:prstGeom prst="rect">
                      <a:avLst/>
                    </a:prstGeom>
                  </pic:spPr>
                </pic:pic>
              </a:graphicData>
            </a:graphic>
          </wp:inline>
        </w:drawing>
      </w:r>
    </w:p>
    <w:p w:rsidR="0022389E" w:rsidRPr="0022389E" w:rsidRDefault="0022389E" w:rsidP="0022389E">
      <w:pPr>
        <w:rPr>
          <w:rFonts w:ascii="Arial" w:hAnsi="Arial" w:cs="Arial"/>
          <w:lang w:val="de-DE" w:eastAsia="de-DE"/>
        </w:rPr>
      </w:pPr>
      <w:r w:rsidRPr="0022389E">
        <w:rPr>
          <w:rFonts w:ascii="Arial" w:hAnsi="Arial" w:cs="Arial"/>
          <w:lang w:val="de-DE" w:eastAsia="de-DE"/>
        </w:rPr>
        <w:br w:type="page"/>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noProof/>
          <w:lang w:val="de-DE" w:eastAsia="de-DE"/>
        </w:rPr>
      </w:pPr>
    </w:p>
    <w:p w:rsidR="0022389E" w:rsidRPr="0022389E" w:rsidRDefault="0022389E" w:rsidP="0022389E">
      <w:pPr>
        <w:keepNext/>
        <w:keepLines/>
        <w:spacing w:before="40" w:after="0"/>
        <w:outlineLvl w:val="2"/>
        <w:rPr>
          <w:rFonts w:asciiTheme="majorHAnsi" w:eastAsiaTheme="majorEastAsia" w:hAnsiTheme="majorHAnsi" w:cstheme="majorBidi"/>
          <w:noProof/>
          <w:color w:val="1F4D78" w:themeColor="accent1" w:themeShade="7F"/>
          <w:sz w:val="24"/>
          <w:szCs w:val="24"/>
          <w:lang w:val="de-DE" w:eastAsia="de-DE"/>
        </w:rPr>
      </w:pPr>
      <w:r w:rsidRPr="0022389E">
        <w:rPr>
          <w:rFonts w:ascii="Arial" w:eastAsiaTheme="majorEastAsia" w:hAnsi="Arial" w:cs="Arial"/>
          <w:noProof/>
          <w:color w:val="1F4D78" w:themeColor="accent1" w:themeShade="7F"/>
          <w:sz w:val="24"/>
          <w:szCs w:val="24"/>
          <w:lang w:eastAsia="ru-RU"/>
        </w:rPr>
        <w:drawing>
          <wp:anchor distT="0" distB="0" distL="114300" distR="114300" simplePos="0" relativeHeight="251659264" behindDoc="1" locked="0" layoutInCell="1" allowOverlap="1" wp14:anchorId="35692B03" wp14:editId="1EA3D2AE">
            <wp:simplePos x="0" y="0"/>
            <wp:positionH relativeFrom="margin">
              <wp:posOffset>-4445</wp:posOffset>
            </wp:positionH>
            <wp:positionV relativeFrom="page">
              <wp:posOffset>1228090</wp:posOffset>
            </wp:positionV>
            <wp:extent cx="6305550" cy="8155305"/>
            <wp:effectExtent l="38100" t="19050" r="57150" b="36195"/>
            <wp:wrapTight wrapText="bothSides">
              <wp:wrapPolygon edited="0">
                <wp:start x="-131" y="-50"/>
                <wp:lineTo x="-131" y="16095"/>
                <wp:lineTo x="196" y="16095"/>
                <wp:lineTo x="196" y="16903"/>
                <wp:lineTo x="-131" y="16903"/>
                <wp:lineTo x="-65" y="20939"/>
                <wp:lineTo x="979" y="20939"/>
                <wp:lineTo x="979" y="21544"/>
                <wp:lineTo x="1892" y="21645"/>
                <wp:lineTo x="2219" y="21645"/>
                <wp:lineTo x="4176" y="20132"/>
                <wp:lineTo x="16836" y="20132"/>
                <wp:lineTo x="21731" y="19930"/>
                <wp:lineTo x="21731" y="16953"/>
                <wp:lineTo x="2937" y="16903"/>
                <wp:lineTo x="3915" y="16095"/>
                <wp:lineTo x="12268" y="16095"/>
                <wp:lineTo x="21731" y="15692"/>
                <wp:lineTo x="21665" y="12715"/>
                <wp:lineTo x="3589" y="12059"/>
                <wp:lineTo x="7570" y="12059"/>
                <wp:lineTo x="21731" y="11453"/>
                <wp:lineTo x="21731" y="8477"/>
                <wp:lineTo x="3393" y="8022"/>
                <wp:lineTo x="21404" y="7215"/>
                <wp:lineTo x="21731" y="6458"/>
                <wp:lineTo x="21731" y="4238"/>
                <wp:lineTo x="20034" y="4188"/>
                <wp:lineTo x="3132" y="3986"/>
                <wp:lineTo x="4111" y="3179"/>
                <wp:lineTo x="15727" y="3179"/>
                <wp:lineTo x="21731" y="2926"/>
                <wp:lineTo x="21731" y="0"/>
                <wp:lineTo x="20947" y="-50"/>
                <wp:lineTo x="4242" y="-50"/>
                <wp:lineTo x="-131" y="-50"/>
              </wp:wrapPolygon>
            </wp:wrapTight>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22389E" w:rsidRPr="0022389E" w:rsidRDefault="0022389E" w:rsidP="0022389E">
      <w:pPr>
        <w:rPr>
          <w:rFonts w:ascii="Arial" w:hAnsi="Arial" w:cs="Arial"/>
          <w:noProof/>
          <w:lang w:val="de-DE" w:eastAsia="de-DE"/>
        </w:rPr>
      </w:pPr>
    </w:p>
    <w:p w:rsidR="0022389E" w:rsidRPr="0022389E" w:rsidRDefault="0022389E" w:rsidP="0022389E">
      <w:pPr>
        <w:rPr>
          <w:rFonts w:ascii="Arial" w:hAnsi="Arial" w:cs="Arial"/>
          <w:lang w:val="de-DE"/>
        </w:rPr>
      </w:pPr>
      <w:r w:rsidRPr="0022389E">
        <w:rPr>
          <w:rFonts w:ascii="Arial" w:hAnsi="Arial" w:cs="Arial"/>
          <w:lang w:val="de-DE"/>
        </w:rPr>
        <w:tab/>
      </w:r>
      <w:r w:rsidRPr="0022389E">
        <w:rPr>
          <w:rFonts w:ascii="Arial" w:hAnsi="Arial" w:cs="Arial"/>
          <w:lang w:val="de-DE"/>
        </w:rPr>
        <w:tab/>
      </w:r>
    </w:p>
    <w:p w:rsidR="007D6387" w:rsidRDefault="007D6387" w:rsidP="007D6387">
      <w:pPr>
        <w:rPr>
          <w:lang w:val="de-DE"/>
        </w:rPr>
      </w:pPr>
    </w:p>
    <w:sectPr w:rsidR="007D638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F51D8"/>
    <w:multiLevelType w:val="hybridMultilevel"/>
    <w:tmpl w:val="4292491E"/>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
    <w:nsid w:val="09B0555B"/>
    <w:multiLevelType w:val="hybridMultilevel"/>
    <w:tmpl w:val="A09C1C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F24052"/>
    <w:multiLevelType w:val="hybridMultilevel"/>
    <w:tmpl w:val="794CDE9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nsid w:val="0D12166D"/>
    <w:multiLevelType w:val="hybridMultilevel"/>
    <w:tmpl w:val="0B5E99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AA273A5"/>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2456430"/>
    <w:multiLevelType w:val="hybridMultilevel"/>
    <w:tmpl w:val="8480C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9393AE0"/>
    <w:multiLevelType w:val="hybridMultilevel"/>
    <w:tmpl w:val="CD90BF1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nsid w:val="3A533B1D"/>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CC50FFB"/>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2904550"/>
    <w:multiLevelType w:val="hybridMultilevel"/>
    <w:tmpl w:val="B18248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3851559"/>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60C10B6"/>
    <w:multiLevelType w:val="hybridMultilevel"/>
    <w:tmpl w:val="72C428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11D16DA"/>
    <w:multiLevelType w:val="hybridMultilevel"/>
    <w:tmpl w:val="D6E4A12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nsid w:val="57E12C6A"/>
    <w:multiLevelType w:val="hybridMultilevel"/>
    <w:tmpl w:val="169EF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8AC12D2"/>
    <w:multiLevelType w:val="hybridMultilevel"/>
    <w:tmpl w:val="90E0608C"/>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5">
    <w:nsid w:val="58E62B7E"/>
    <w:multiLevelType w:val="hybridMultilevel"/>
    <w:tmpl w:val="80A82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32D7092"/>
    <w:multiLevelType w:val="hybridMultilevel"/>
    <w:tmpl w:val="D592F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4BA0196"/>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ED707DC"/>
    <w:multiLevelType w:val="hybridMultilevel"/>
    <w:tmpl w:val="7500F2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BE715B7"/>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13"/>
  </w:num>
  <w:num w:numId="3">
    <w:abstractNumId w:val="19"/>
  </w:num>
  <w:num w:numId="4">
    <w:abstractNumId w:val="11"/>
  </w:num>
  <w:num w:numId="5">
    <w:abstractNumId w:val="12"/>
  </w:num>
  <w:num w:numId="6">
    <w:abstractNumId w:val="2"/>
  </w:num>
  <w:num w:numId="7">
    <w:abstractNumId w:val="7"/>
  </w:num>
  <w:num w:numId="8">
    <w:abstractNumId w:val="6"/>
  </w:num>
  <w:num w:numId="9">
    <w:abstractNumId w:val="4"/>
  </w:num>
  <w:num w:numId="10">
    <w:abstractNumId w:val="14"/>
  </w:num>
  <w:num w:numId="11">
    <w:abstractNumId w:val="0"/>
  </w:num>
  <w:num w:numId="12">
    <w:abstractNumId w:val="17"/>
  </w:num>
  <w:num w:numId="13">
    <w:abstractNumId w:val="10"/>
  </w:num>
  <w:num w:numId="14">
    <w:abstractNumId w:val="16"/>
  </w:num>
  <w:num w:numId="15">
    <w:abstractNumId w:val="15"/>
  </w:num>
  <w:num w:numId="16">
    <w:abstractNumId w:val="3"/>
  </w:num>
  <w:num w:numId="17">
    <w:abstractNumId w:val="9"/>
  </w:num>
  <w:num w:numId="18">
    <w:abstractNumId w:val="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BAF"/>
    <w:rsid w:val="0022389E"/>
    <w:rsid w:val="002F334A"/>
    <w:rsid w:val="00333D89"/>
    <w:rsid w:val="00381BAF"/>
    <w:rsid w:val="004001FC"/>
    <w:rsid w:val="007D6387"/>
    <w:rsid w:val="00AD145C"/>
    <w:rsid w:val="00B4189E"/>
    <w:rsid w:val="00C411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BD13D-9118-462B-81E0-A00DFEC6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387"/>
  </w:style>
  <w:style w:type="paragraph" w:styleId="Heading1">
    <w:name w:val="heading 1"/>
    <w:basedOn w:val="Normal"/>
    <w:next w:val="Normal"/>
    <w:link w:val="Heading1Char"/>
    <w:uiPriority w:val="9"/>
    <w:qFormat/>
    <w:rsid w:val="007D63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6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3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3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63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D638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D6387"/>
    <w:pPr>
      <w:ind w:left="720"/>
      <w:contextualSpacing/>
    </w:pPr>
    <w:rPr>
      <w:lang w:val="de-DE"/>
    </w:rPr>
  </w:style>
  <w:style w:type="character" w:styleId="Hyperlink">
    <w:name w:val="Hyperlink"/>
    <w:basedOn w:val="DefaultParagraphFont"/>
    <w:uiPriority w:val="99"/>
    <w:unhideWhenUsed/>
    <w:rsid w:val="007D63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diagramDrawing" Target="diagrams/drawing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requirejs.or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sdn.microsoft.com/en-us/library/ff647202.aspx" TargetMode="External"/><Relationship Id="rId11" Type="http://schemas.openxmlformats.org/officeDocument/2006/relationships/hyperlink" Target="http://www.telerik.com/kendo-u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QuickStyle" Target="diagrams/quickStyle1.xml"/><Relationship Id="rId40" Type="http://schemas.openxmlformats.org/officeDocument/2006/relationships/fontTable" Target="fontTable.xml"/><Relationship Id="rId5" Type="http://schemas.openxmlformats.org/officeDocument/2006/relationships/hyperlink" Target="https://msdn.microsoft.com/en-us/library/dn448365(v=vs.118).aspx)"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Layout" Target="diagrams/layout1.xml"/><Relationship Id="rId10" Type="http://schemas.openxmlformats.org/officeDocument/2006/relationships/hyperlink" Target="http://fullcalendar.i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jquery.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diagramData" Target="diagrams/data1.xml"/><Relationship Id="rId8" Type="http://schemas.openxmlformats.org/officeDocument/2006/relationships/hyperlink" Target="http://backbonejs.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BE36DD-A3FD-4BE7-ADA7-DFB960FA655A}" type="doc">
      <dgm:prSet loTypeId="urn:microsoft.com/office/officeart/2005/8/layout/chevron2" loCatId="list" qsTypeId="urn:microsoft.com/office/officeart/2005/8/quickstyle/simple1" qsCatId="simple" csTypeId="urn:microsoft.com/office/officeart/2005/8/colors/accent1_2" csCatId="accent1" phldr="1"/>
      <dgm:spPr/>
    </dgm:pt>
    <dgm:pt modelId="{EE88DA04-7D2C-4BC2-BEA7-7C72C1D48D8B}">
      <dgm:prSet phldrT="[Text]" custT="1"/>
      <dgm:spPr>
        <a:xfrm rot="5400000">
          <a:off x="-258834" y="266894"/>
          <a:ext cx="1725565" cy="1207896"/>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 lastClr="FFFFFF"/>
              </a:solidFill>
              <a:latin typeface="Calibri" panose="020F0502020204030204"/>
              <a:ea typeface="+mn-ea"/>
              <a:cs typeface="+mn-cs"/>
            </a:rPr>
            <a:t>Angebot</a:t>
          </a:r>
        </a:p>
      </dgm:t>
    </dgm:pt>
    <dgm:pt modelId="{597A6F19-DE15-431B-8FA8-E1BD4256AC32}" type="parTrans" cxnId="{8A45D106-529B-4359-9796-CBD6AC2640D3}">
      <dgm:prSet/>
      <dgm:spPr/>
      <dgm:t>
        <a:bodyPr/>
        <a:lstStyle/>
        <a:p>
          <a:endParaRPr lang="de-DE"/>
        </a:p>
      </dgm:t>
    </dgm:pt>
    <dgm:pt modelId="{704EC7CC-759E-475C-8E43-ADCA283D715C}" type="sibTrans" cxnId="{8A45D106-529B-4359-9796-CBD6AC2640D3}">
      <dgm:prSet/>
      <dgm:spPr/>
      <dgm:t>
        <a:bodyPr/>
        <a:lstStyle/>
        <a:p>
          <a:endParaRPr lang="de-DE"/>
        </a:p>
      </dgm:t>
    </dgm:pt>
    <dgm:pt modelId="{91ECFD40-780E-4918-AC48-85B25B62310C}">
      <dgm:prSet phldrT="[Text]" custT="1"/>
      <dgm:spPr>
        <a:xfrm rot="5400000">
          <a:off x="-258834" y="1870299"/>
          <a:ext cx="1725565" cy="1207896"/>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 lastClr="FFFFFF"/>
              </a:solidFill>
              <a:latin typeface="Calibri" panose="020F0502020204030204"/>
              <a:ea typeface="+mn-ea"/>
              <a:cs typeface="+mn-cs"/>
            </a:rPr>
            <a:t>Auftrag (neu)</a:t>
          </a:r>
        </a:p>
      </dgm:t>
    </dgm:pt>
    <dgm:pt modelId="{E64C3F4F-4346-4C71-B44D-A77E0485895F}" type="parTrans" cxnId="{A0730A7B-240A-417F-9325-FD80FEC40A84}">
      <dgm:prSet/>
      <dgm:spPr/>
      <dgm:t>
        <a:bodyPr/>
        <a:lstStyle/>
        <a:p>
          <a:endParaRPr lang="de-DE"/>
        </a:p>
      </dgm:t>
    </dgm:pt>
    <dgm:pt modelId="{DAF8A3C6-46B2-477B-9162-4473129383EA}" type="sibTrans" cxnId="{A0730A7B-240A-417F-9325-FD80FEC40A84}">
      <dgm:prSet/>
      <dgm:spPr/>
      <dgm:t>
        <a:bodyPr/>
        <a:lstStyle/>
        <a:p>
          <a:endParaRPr lang="de-DE"/>
        </a:p>
      </dgm:t>
    </dgm:pt>
    <dgm:pt modelId="{69BABBE7-AD9A-4F94-95D9-B1223801D350}">
      <dgm:prSet phldrT="[Text]" custT="1"/>
      <dgm:spPr>
        <a:xfrm rot="5400000">
          <a:off x="-258834" y="3473704"/>
          <a:ext cx="1725565" cy="1207896"/>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 lastClr="FFFFFF"/>
              </a:solidFill>
              <a:latin typeface="Calibri" panose="020F0502020204030204"/>
              <a:ea typeface="+mn-ea"/>
              <a:cs typeface="+mn-cs"/>
            </a:rPr>
            <a:t>Rechnung</a:t>
          </a:r>
        </a:p>
      </dgm:t>
    </dgm:pt>
    <dgm:pt modelId="{15507343-F6CE-4BD9-A2F5-C071C97E64DC}" type="parTrans" cxnId="{5F3E831A-3059-4061-89EB-B94EE6BC4726}">
      <dgm:prSet/>
      <dgm:spPr/>
      <dgm:t>
        <a:bodyPr/>
        <a:lstStyle/>
        <a:p>
          <a:endParaRPr lang="de-DE"/>
        </a:p>
      </dgm:t>
    </dgm:pt>
    <dgm:pt modelId="{DF924300-E69E-489F-A637-73CCA4206666}" type="sibTrans" cxnId="{5F3E831A-3059-4061-89EB-B94EE6BC4726}">
      <dgm:prSet/>
      <dgm:spPr/>
      <dgm:t>
        <a:bodyPr/>
        <a:lstStyle/>
        <a:p>
          <a:endParaRPr lang="de-DE"/>
        </a:p>
      </dgm:t>
    </dgm:pt>
    <dgm:pt modelId="{5B35648A-ACA9-43FD-9C83-2409F52CA2C8}">
      <dgm:prSet phldrT="[Text]" custT="1"/>
      <dgm:spPr>
        <a:xfrm rot="5400000">
          <a:off x="-258834" y="5077109"/>
          <a:ext cx="1725565" cy="1207896"/>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 lastClr="FFFFFF"/>
              </a:solidFill>
              <a:latin typeface="Calibri" panose="020F0502020204030204"/>
              <a:ea typeface="+mn-ea"/>
              <a:cs typeface="+mn-cs"/>
            </a:rPr>
            <a:t>Bezahlung</a:t>
          </a:r>
        </a:p>
      </dgm:t>
    </dgm:pt>
    <dgm:pt modelId="{6D77FCB3-3DF6-41A8-9B05-4297FBD8B8C4}" type="parTrans" cxnId="{C1556E48-79E0-4BCF-9AB4-4A765B6FB474}">
      <dgm:prSet/>
      <dgm:spPr/>
      <dgm:t>
        <a:bodyPr/>
        <a:lstStyle/>
        <a:p>
          <a:endParaRPr lang="de-DE"/>
        </a:p>
      </dgm:t>
    </dgm:pt>
    <dgm:pt modelId="{17ABF799-7D53-40C6-A60A-40E698D93CBB}" type="sibTrans" cxnId="{C1556E48-79E0-4BCF-9AB4-4A765B6FB474}">
      <dgm:prSet/>
      <dgm:spPr/>
      <dgm:t>
        <a:bodyPr/>
        <a:lstStyle/>
        <a:p>
          <a:endParaRPr lang="de-DE"/>
        </a:p>
      </dgm:t>
    </dgm:pt>
    <dgm:pt modelId="{E03456E4-A0C5-4130-9F70-0AC64532167D}">
      <dgm:prSet phldrT="[Text]" custT="1"/>
      <dgm:spPr>
        <a:xfrm rot="5400000">
          <a:off x="-258834" y="6680514"/>
          <a:ext cx="1725565" cy="1207896"/>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 lastClr="FFFFFF"/>
              </a:solidFill>
              <a:latin typeface="Calibri" panose="020F0502020204030204"/>
              <a:ea typeface="+mn-ea"/>
              <a:cs typeface="+mn-cs"/>
            </a:rPr>
            <a:t>Auftragabschluss</a:t>
          </a:r>
        </a:p>
      </dgm:t>
    </dgm:pt>
    <dgm:pt modelId="{A97D8F09-1EA8-401F-B8E1-697B5323968F}" type="parTrans" cxnId="{CE305ABA-FA0D-4E2E-BBA5-DA2530A340C2}">
      <dgm:prSet/>
      <dgm:spPr/>
      <dgm:t>
        <a:bodyPr/>
        <a:lstStyle/>
        <a:p>
          <a:endParaRPr lang="de-DE"/>
        </a:p>
      </dgm:t>
    </dgm:pt>
    <dgm:pt modelId="{AE052724-B1B3-454A-B6E9-70D7B8E3726E}" type="sibTrans" cxnId="{CE305ABA-FA0D-4E2E-BBA5-DA2530A340C2}">
      <dgm:prSet/>
      <dgm:spPr/>
      <dgm:t>
        <a:bodyPr/>
        <a:lstStyle/>
        <a:p>
          <a:endParaRPr lang="de-DE"/>
        </a:p>
      </dgm:t>
    </dgm:pt>
    <dgm:pt modelId="{8DDF912F-69EF-4B84-AAEC-D680EBC44EB5}">
      <dgm:prSet custT="1"/>
      <dgm:spPr>
        <a:xfrm rot="5400000">
          <a:off x="3195914" y="-1979958"/>
          <a:ext cx="1121617" cy="509765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Text" lastClr="000000">
                  <a:hueOff val="0"/>
                  <a:satOff val="0"/>
                  <a:lumOff val="0"/>
                  <a:alphaOff val="0"/>
                </a:sysClr>
              </a:solidFill>
              <a:latin typeface="Calibri" panose="020F0502020204030204"/>
              <a:ea typeface="+mn-ea"/>
              <a:cs typeface="+mn-cs"/>
            </a:rPr>
            <a:t>Angebot enthält Informationen über den Kunden, Lieferanschrift, Container (Mietzeitraum oder Verkaufspreis), Nebenkosten</a:t>
          </a:r>
        </a:p>
      </dgm:t>
    </dgm:pt>
    <dgm:pt modelId="{CB012AFC-18F3-4FA4-AFAB-9ED4839725B2}" type="parTrans" cxnId="{68A1A50A-782F-4173-B4CF-41898A979968}">
      <dgm:prSet/>
      <dgm:spPr/>
      <dgm:t>
        <a:bodyPr/>
        <a:lstStyle/>
        <a:p>
          <a:endParaRPr lang="de-DE"/>
        </a:p>
      </dgm:t>
    </dgm:pt>
    <dgm:pt modelId="{D27EB477-BBB8-4D27-A5E3-B69F5CA5FEE3}" type="sibTrans" cxnId="{68A1A50A-782F-4173-B4CF-41898A979968}">
      <dgm:prSet/>
      <dgm:spPr/>
      <dgm:t>
        <a:bodyPr/>
        <a:lstStyle/>
        <a:p>
          <a:endParaRPr lang="de-DE"/>
        </a:p>
      </dgm:t>
    </dgm:pt>
    <dgm:pt modelId="{19C0B9CC-F90C-4951-B7E2-A7350BECFB72}">
      <dgm:prSet custT="1"/>
      <dgm:spPr>
        <a:xfrm rot="5400000">
          <a:off x="3195914" y="-376553"/>
          <a:ext cx="1121617" cy="509765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Text" lastClr="000000">
                  <a:hueOff val="0"/>
                  <a:satOff val="0"/>
                  <a:lumOff val="0"/>
                  <a:alphaOff val="0"/>
                </a:sysClr>
              </a:solidFill>
              <a:latin typeface="Calibri" panose="020F0502020204030204"/>
              <a:ea typeface="+mn-ea"/>
              <a:cs typeface="+mn-cs"/>
            </a:rPr>
            <a:t>Auftrag enthält Informationen über den Kunden, Lieferanschrift, Container (Mietzeitraum oder Verkaufspreis), Nebenkosten</a:t>
          </a:r>
        </a:p>
      </dgm:t>
    </dgm:pt>
    <dgm:pt modelId="{E7AD3BE6-DC9C-43FE-878C-CBCF4F60AE74}" type="parTrans" cxnId="{989B214C-80E9-4A53-9319-A9DF885A5BB0}">
      <dgm:prSet/>
      <dgm:spPr/>
      <dgm:t>
        <a:bodyPr/>
        <a:lstStyle/>
        <a:p>
          <a:endParaRPr lang="de-DE"/>
        </a:p>
      </dgm:t>
    </dgm:pt>
    <dgm:pt modelId="{D6E016F0-7623-42F5-8A86-7F590BE5F56D}" type="sibTrans" cxnId="{989B214C-80E9-4A53-9319-A9DF885A5BB0}">
      <dgm:prSet/>
      <dgm:spPr/>
      <dgm:t>
        <a:bodyPr/>
        <a:lstStyle/>
        <a:p>
          <a:endParaRPr lang="de-DE"/>
        </a:p>
      </dgm:t>
    </dgm:pt>
    <dgm:pt modelId="{3E731FD7-34BC-4369-ABC4-5F33FAC7C769}">
      <dgm:prSet custT="1"/>
      <dgm:spPr>
        <a:xfrm rot="5400000">
          <a:off x="3195914" y="-1979958"/>
          <a:ext cx="1121617" cy="509765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Text" lastClr="000000">
                  <a:hueOff val="0"/>
                  <a:satOff val="0"/>
                  <a:lumOff val="0"/>
                  <a:alphaOff val="0"/>
                </a:sysClr>
              </a:solidFill>
              <a:latin typeface="Calibri" panose="020F0502020204030204"/>
              <a:ea typeface="+mn-ea"/>
              <a:cs typeface="+mn-cs"/>
            </a:rPr>
            <a:t>Angebot kann in ein Auftrag verwandeln. Dann ist er nicht mehr in der Angebot-Liste</a:t>
          </a:r>
        </a:p>
      </dgm:t>
    </dgm:pt>
    <dgm:pt modelId="{95BC4030-5A79-4109-92C6-1B2B7F38A2AA}" type="parTrans" cxnId="{51FAB981-9ABF-4051-861D-FCCF6AB66CB8}">
      <dgm:prSet/>
      <dgm:spPr/>
      <dgm:t>
        <a:bodyPr/>
        <a:lstStyle/>
        <a:p>
          <a:endParaRPr lang="de-DE"/>
        </a:p>
      </dgm:t>
    </dgm:pt>
    <dgm:pt modelId="{B3618939-BA5C-426C-881A-5C486AF529F2}" type="sibTrans" cxnId="{51FAB981-9ABF-4051-861D-FCCF6AB66CB8}">
      <dgm:prSet/>
      <dgm:spPr/>
      <dgm:t>
        <a:bodyPr/>
        <a:lstStyle/>
        <a:p>
          <a:endParaRPr lang="de-DE"/>
        </a:p>
      </dgm:t>
    </dgm:pt>
    <dgm:pt modelId="{0EC700C3-7AA4-4431-8CD4-6EC12A3CFCC9}">
      <dgm:prSet custT="1"/>
      <dgm:spPr>
        <a:xfrm rot="5400000">
          <a:off x="3195914" y="1226851"/>
          <a:ext cx="1121617" cy="509765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Text" lastClr="000000">
                  <a:hueOff val="0"/>
                  <a:satOff val="0"/>
                  <a:lumOff val="0"/>
                  <a:alphaOff val="0"/>
                </a:sysClr>
              </a:solidFill>
              <a:latin typeface="Calibri" panose="020F0502020204030204"/>
              <a:ea typeface="+mn-ea"/>
              <a:cs typeface="+mn-cs"/>
            </a:rPr>
            <a:t>Pro Auftrag können mehrere Rechnungen getätigt werden.</a:t>
          </a:r>
        </a:p>
      </dgm:t>
    </dgm:pt>
    <dgm:pt modelId="{FE99A453-29DB-49E4-AF2E-A233E36DD441}" type="parTrans" cxnId="{724AB43D-D3CC-45D4-A269-05747C81A275}">
      <dgm:prSet/>
      <dgm:spPr/>
      <dgm:t>
        <a:bodyPr/>
        <a:lstStyle/>
        <a:p>
          <a:endParaRPr lang="de-DE"/>
        </a:p>
      </dgm:t>
    </dgm:pt>
    <dgm:pt modelId="{3D9309D2-CEDF-4019-BEA0-239B4F8E2B61}" type="sibTrans" cxnId="{724AB43D-D3CC-45D4-A269-05747C81A275}">
      <dgm:prSet/>
      <dgm:spPr/>
      <dgm:t>
        <a:bodyPr/>
        <a:lstStyle/>
        <a:p>
          <a:endParaRPr lang="de-DE"/>
        </a:p>
      </dgm:t>
    </dgm:pt>
    <dgm:pt modelId="{40A2F6DD-5CF4-4EFC-9B1B-6BFB675AEF6F}">
      <dgm:prSet custT="1"/>
      <dgm:spPr>
        <a:xfrm rot="5400000">
          <a:off x="3195914" y="-376553"/>
          <a:ext cx="1121617" cy="509765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Text" lastClr="000000">
                  <a:hueOff val="0"/>
                  <a:satOff val="0"/>
                  <a:lumOff val="0"/>
                  <a:alphaOff val="0"/>
                </a:sysClr>
              </a:solidFill>
              <a:latin typeface="Calibri" panose="020F0502020204030204"/>
              <a:ea typeface="+mn-ea"/>
              <a:cs typeface="+mn-cs"/>
            </a:rPr>
            <a:t>Ein Auftrag kann aus einem Angebot oder direkt erstellt werden</a:t>
          </a:r>
        </a:p>
      </dgm:t>
    </dgm:pt>
    <dgm:pt modelId="{1411BE7A-F9AC-48F1-9439-C317CAA603D0}" type="parTrans" cxnId="{63DC73ED-AFDD-4313-997C-1024E3DE0903}">
      <dgm:prSet/>
      <dgm:spPr/>
      <dgm:t>
        <a:bodyPr/>
        <a:lstStyle/>
        <a:p>
          <a:endParaRPr lang="de-DE"/>
        </a:p>
      </dgm:t>
    </dgm:pt>
    <dgm:pt modelId="{5760119D-DE56-4359-BA04-5F7495337DF5}" type="sibTrans" cxnId="{63DC73ED-AFDD-4313-997C-1024E3DE0903}">
      <dgm:prSet/>
      <dgm:spPr/>
      <dgm:t>
        <a:bodyPr/>
        <a:lstStyle/>
        <a:p>
          <a:endParaRPr lang="de-DE"/>
        </a:p>
      </dgm:t>
    </dgm:pt>
    <dgm:pt modelId="{EED8D4D5-6303-4B9C-AA3B-EA5AC1B5D8BC}">
      <dgm:prSet custT="1"/>
      <dgm:spPr>
        <a:xfrm rot="5400000">
          <a:off x="3195914" y="2830256"/>
          <a:ext cx="1121617" cy="509765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Text" lastClr="000000">
                  <a:hueOff val="0"/>
                  <a:satOff val="0"/>
                  <a:lumOff val="0"/>
                  <a:alphaOff val="0"/>
                </a:sysClr>
              </a:solidFill>
              <a:latin typeface="Calibri" panose="020F0502020204030204"/>
              <a:ea typeface="+mn-ea"/>
              <a:cs typeface="+mn-cs"/>
            </a:rPr>
            <a:t>Jede Rechnung muss einzeln manuell bezahlt werden</a:t>
          </a:r>
        </a:p>
      </dgm:t>
    </dgm:pt>
    <dgm:pt modelId="{8EE8D2C5-062C-489F-8F0C-37AAADB4D796}" type="parTrans" cxnId="{0C2D6EB7-AEAA-457D-BF07-B781C7F3FB5F}">
      <dgm:prSet/>
      <dgm:spPr/>
      <dgm:t>
        <a:bodyPr/>
        <a:lstStyle/>
        <a:p>
          <a:endParaRPr lang="de-DE"/>
        </a:p>
      </dgm:t>
    </dgm:pt>
    <dgm:pt modelId="{F5389692-DBFD-43C0-87B7-0262EDFD926E}" type="sibTrans" cxnId="{0C2D6EB7-AEAA-457D-BF07-B781C7F3FB5F}">
      <dgm:prSet/>
      <dgm:spPr/>
      <dgm:t>
        <a:bodyPr/>
        <a:lstStyle/>
        <a:p>
          <a:endParaRPr lang="de-DE"/>
        </a:p>
      </dgm:t>
    </dgm:pt>
    <dgm:pt modelId="{DC0FD61B-7AA7-435C-8676-AB6B7123DE44}">
      <dgm:prSet custT="1"/>
      <dgm:spPr>
        <a:xfrm rot="5400000">
          <a:off x="3195914" y="4433661"/>
          <a:ext cx="1121617" cy="509765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de-DE" sz="1400">
              <a:solidFill>
                <a:sysClr val="windowText" lastClr="000000">
                  <a:hueOff val="0"/>
                  <a:satOff val="0"/>
                  <a:lumOff val="0"/>
                  <a:alphaOff val="0"/>
                </a:sysClr>
              </a:solidFill>
              <a:latin typeface="Calibri" panose="020F0502020204030204"/>
              <a:ea typeface="+mn-ea"/>
              <a:cs typeface="+mn-cs"/>
            </a:rPr>
            <a:t>Nachdem alle Rechnungen bezahlt sind (keine offene Gebühren) bekommt der Auftrag manuell das Kennzeichen "abgeschlossen"</a:t>
          </a:r>
        </a:p>
      </dgm:t>
    </dgm:pt>
    <dgm:pt modelId="{CB330530-043A-43BF-A1E2-02E8201905A1}" type="parTrans" cxnId="{A31D708B-EA05-4484-BC58-4223E8BCD81F}">
      <dgm:prSet/>
      <dgm:spPr/>
      <dgm:t>
        <a:bodyPr/>
        <a:lstStyle/>
        <a:p>
          <a:endParaRPr lang="de-DE"/>
        </a:p>
      </dgm:t>
    </dgm:pt>
    <dgm:pt modelId="{6F707571-C40C-4379-9321-3FFB3E5A278C}" type="sibTrans" cxnId="{A31D708B-EA05-4484-BC58-4223E8BCD81F}">
      <dgm:prSet/>
      <dgm:spPr/>
      <dgm:t>
        <a:bodyPr/>
        <a:lstStyle/>
        <a:p>
          <a:endParaRPr lang="de-DE"/>
        </a:p>
      </dgm:t>
    </dgm:pt>
    <dgm:pt modelId="{4821C588-55A9-4735-9AA3-55DAA5FB6CCA}" type="pres">
      <dgm:prSet presAssocID="{ABBE36DD-A3FD-4BE7-ADA7-DFB960FA655A}" presName="linearFlow" presStyleCnt="0">
        <dgm:presLayoutVars>
          <dgm:dir/>
          <dgm:animLvl val="lvl"/>
          <dgm:resizeHandles val="exact"/>
        </dgm:presLayoutVars>
      </dgm:prSet>
      <dgm:spPr/>
    </dgm:pt>
    <dgm:pt modelId="{4A6DDE4A-7D3C-4AA4-9F57-C7A7EA459701}" type="pres">
      <dgm:prSet presAssocID="{EE88DA04-7D2C-4BC2-BEA7-7C72C1D48D8B}" presName="composite" presStyleCnt="0"/>
      <dgm:spPr/>
    </dgm:pt>
    <dgm:pt modelId="{3208A269-DBCE-4336-A519-FC136F6A193F}" type="pres">
      <dgm:prSet presAssocID="{EE88DA04-7D2C-4BC2-BEA7-7C72C1D48D8B}" presName="parentText" presStyleLbl="alignNode1" presStyleIdx="0" presStyleCnt="5">
        <dgm:presLayoutVars>
          <dgm:chMax val="1"/>
          <dgm:bulletEnabled val="1"/>
        </dgm:presLayoutVars>
      </dgm:prSet>
      <dgm:spPr>
        <a:prstGeom prst="chevron">
          <a:avLst/>
        </a:prstGeom>
      </dgm:spPr>
      <dgm:t>
        <a:bodyPr/>
        <a:lstStyle/>
        <a:p>
          <a:endParaRPr lang="de-DE"/>
        </a:p>
      </dgm:t>
    </dgm:pt>
    <dgm:pt modelId="{E259C480-DD48-4F17-8E2C-D8240BFE9B72}" type="pres">
      <dgm:prSet presAssocID="{EE88DA04-7D2C-4BC2-BEA7-7C72C1D48D8B}" presName="descendantText" presStyleLbl="alignAcc1" presStyleIdx="0" presStyleCnt="5">
        <dgm:presLayoutVars>
          <dgm:bulletEnabled val="1"/>
        </dgm:presLayoutVars>
      </dgm:prSet>
      <dgm:spPr>
        <a:prstGeom prst="round2SameRect">
          <a:avLst/>
        </a:prstGeom>
      </dgm:spPr>
      <dgm:t>
        <a:bodyPr/>
        <a:lstStyle/>
        <a:p>
          <a:endParaRPr lang="de-DE"/>
        </a:p>
      </dgm:t>
    </dgm:pt>
    <dgm:pt modelId="{C655AD3B-7011-4889-BDCC-8419220B3197}" type="pres">
      <dgm:prSet presAssocID="{704EC7CC-759E-475C-8E43-ADCA283D715C}" presName="sp" presStyleCnt="0"/>
      <dgm:spPr/>
    </dgm:pt>
    <dgm:pt modelId="{9DF93914-05F4-429F-85DF-05C85EA14067}" type="pres">
      <dgm:prSet presAssocID="{91ECFD40-780E-4918-AC48-85B25B62310C}" presName="composite" presStyleCnt="0"/>
      <dgm:spPr/>
    </dgm:pt>
    <dgm:pt modelId="{147F6A26-4932-42BA-A18F-CBED49521052}" type="pres">
      <dgm:prSet presAssocID="{91ECFD40-780E-4918-AC48-85B25B62310C}" presName="parentText" presStyleLbl="alignNode1" presStyleIdx="1" presStyleCnt="5">
        <dgm:presLayoutVars>
          <dgm:chMax val="1"/>
          <dgm:bulletEnabled val="1"/>
        </dgm:presLayoutVars>
      </dgm:prSet>
      <dgm:spPr>
        <a:prstGeom prst="chevron">
          <a:avLst/>
        </a:prstGeom>
      </dgm:spPr>
      <dgm:t>
        <a:bodyPr/>
        <a:lstStyle/>
        <a:p>
          <a:endParaRPr lang="de-DE"/>
        </a:p>
      </dgm:t>
    </dgm:pt>
    <dgm:pt modelId="{4547A4D8-625D-4CA4-A11F-0B97607147B9}" type="pres">
      <dgm:prSet presAssocID="{91ECFD40-780E-4918-AC48-85B25B62310C}" presName="descendantText" presStyleLbl="alignAcc1" presStyleIdx="1" presStyleCnt="5">
        <dgm:presLayoutVars>
          <dgm:bulletEnabled val="1"/>
        </dgm:presLayoutVars>
      </dgm:prSet>
      <dgm:spPr>
        <a:prstGeom prst="round2SameRect">
          <a:avLst/>
        </a:prstGeom>
      </dgm:spPr>
      <dgm:t>
        <a:bodyPr/>
        <a:lstStyle/>
        <a:p>
          <a:endParaRPr lang="de-DE"/>
        </a:p>
      </dgm:t>
    </dgm:pt>
    <dgm:pt modelId="{60B8F25D-2D57-45AA-88E7-233368C53E09}" type="pres">
      <dgm:prSet presAssocID="{DAF8A3C6-46B2-477B-9162-4473129383EA}" presName="sp" presStyleCnt="0"/>
      <dgm:spPr/>
    </dgm:pt>
    <dgm:pt modelId="{9B116CA4-6ABF-4F5F-B2A3-8A8D9D7456ED}" type="pres">
      <dgm:prSet presAssocID="{69BABBE7-AD9A-4F94-95D9-B1223801D350}" presName="composite" presStyleCnt="0"/>
      <dgm:spPr/>
    </dgm:pt>
    <dgm:pt modelId="{5880A85E-6A01-4375-85A1-EA4A15EA823D}" type="pres">
      <dgm:prSet presAssocID="{69BABBE7-AD9A-4F94-95D9-B1223801D350}" presName="parentText" presStyleLbl="alignNode1" presStyleIdx="2" presStyleCnt="5">
        <dgm:presLayoutVars>
          <dgm:chMax val="1"/>
          <dgm:bulletEnabled val="1"/>
        </dgm:presLayoutVars>
      </dgm:prSet>
      <dgm:spPr>
        <a:prstGeom prst="chevron">
          <a:avLst/>
        </a:prstGeom>
      </dgm:spPr>
      <dgm:t>
        <a:bodyPr/>
        <a:lstStyle/>
        <a:p>
          <a:endParaRPr lang="de-DE"/>
        </a:p>
      </dgm:t>
    </dgm:pt>
    <dgm:pt modelId="{1F415C06-105A-4B01-A308-213D9F1B9057}" type="pres">
      <dgm:prSet presAssocID="{69BABBE7-AD9A-4F94-95D9-B1223801D350}" presName="descendantText" presStyleLbl="alignAcc1" presStyleIdx="2" presStyleCnt="5">
        <dgm:presLayoutVars>
          <dgm:bulletEnabled val="1"/>
        </dgm:presLayoutVars>
      </dgm:prSet>
      <dgm:spPr>
        <a:prstGeom prst="round2SameRect">
          <a:avLst/>
        </a:prstGeom>
      </dgm:spPr>
      <dgm:t>
        <a:bodyPr/>
        <a:lstStyle/>
        <a:p>
          <a:endParaRPr lang="de-DE"/>
        </a:p>
      </dgm:t>
    </dgm:pt>
    <dgm:pt modelId="{4E289FB9-EF46-442D-9D5A-0901910364EB}" type="pres">
      <dgm:prSet presAssocID="{DF924300-E69E-489F-A637-73CCA4206666}" presName="sp" presStyleCnt="0"/>
      <dgm:spPr/>
    </dgm:pt>
    <dgm:pt modelId="{81FF1AFC-DCBC-4DC6-AF34-28982413A88E}" type="pres">
      <dgm:prSet presAssocID="{5B35648A-ACA9-43FD-9C83-2409F52CA2C8}" presName="composite" presStyleCnt="0"/>
      <dgm:spPr/>
    </dgm:pt>
    <dgm:pt modelId="{3982595E-0926-44BE-844F-0D7CD672AAD2}" type="pres">
      <dgm:prSet presAssocID="{5B35648A-ACA9-43FD-9C83-2409F52CA2C8}" presName="parentText" presStyleLbl="alignNode1" presStyleIdx="3" presStyleCnt="5">
        <dgm:presLayoutVars>
          <dgm:chMax val="1"/>
          <dgm:bulletEnabled val="1"/>
        </dgm:presLayoutVars>
      </dgm:prSet>
      <dgm:spPr>
        <a:prstGeom prst="chevron">
          <a:avLst/>
        </a:prstGeom>
      </dgm:spPr>
      <dgm:t>
        <a:bodyPr/>
        <a:lstStyle/>
        <a:p>
          <a:endParaRPr lang="de-DE"/>
        </a:p>
      </dgm:t>
    </dgm:pt>
    <dgm:pt modelId="{313C67F1-8ED7-4206-962E-281A25EB9E61}" type="pres">
      <dgm:prSet presAssocID="{5B35648A-ACA9-43FD-9C83-2409F52CA2C8}" presName="descendantText" presStyleLbl="alignAcc1" presStyleIdx="3" presStyleCnt="5">
        <dgm:presLayoutVars>
          <dgm:bulletEnabled val="1"/>
        </dgm:presLayoutVars>
      </dgm:prSet>
      <dgm:spPr>
        <a:prstGeom prst="round2SameRect">
          <a:avLst/>
        </a:prstGeom>
      </dgm:spPr>
      <dgm:t>
        <a:bodyPr/>
        <a:lstStyle/>
        <a:p>
          <a:endParaRPr lang="de-DE"/>
        </a:p>
      </dgm:t>
    </dgm:pt>
    <dgm:pt modelId="{596A1700-3389-47F7-A336-4BB3BF3406A6}" type="pres">
      <dgm:prSet presAssocID="{17ABF799-7D53-40C6-A60A-40E698D93CBB}" presName="sp" presStyleCnt="0"/>
      <dgm:spPr/>
    </dgm:pt>
    <dgm:pt modelId="{C629506B-6A5F-42A8-9033-FFC3561952F1}" type="pres">
      <dgm:prSet presAssocID="{E03456E4-A0C5-4130-9F70-0AC64532167D}" presName="composite" presStyleCnt="0"/>
      <dgm:spPr/>
    </dgm:pt>
    <dgm:pt modelId="{CD9B18F5-F6B6-4B70-9B0C-0CCD90943F56}" type="pres">
      <dgm:prSet presAssocID="{E03456E4-A0C5-4130-9F70-0AC64532167D}" presName="parentText" presStyleLbl="alignNode1" presStyleIdx="4" presStyleCnt="5">
        <dgm:presLayoutVars>
          <dgm:chMax val="1"/>
          <dgm:bulletEnabled val="1"/>
        </dgm:presLayoutVars>
      </dgm:prSet>
      <dgm:spPr>
        <a:prstGeom prst="chevron">
          <a:avLst/>
        </a:prstGeom>
      </dgm:spPr>
      <dgm:t>
        <a:bodyPr/>
        <a:lstStyle/>
        <a:p>
          <a:endParaRPr lang="de-DE"/>
        </a:p>
      </dgm:t>
    </dgm:pt>
    <dgm:pt modelId="{CB2FD0DA-3138-4E88-89F7-5427B1CFBC09}" type="pres">
      <dgm:prSet presAssocID="{E03456E4-A0C5-4130-9F70-0AC64532167D}" presName="descendantText" presStyleLbl="alignAcc1" presStyleIdx="4" presStyleCnt="5">
        <dgm:presLayoutVars>
          <dgm:bulletEnabled val="1"/>
        </dgm:presLayoutVars>
      </dgm:prSet>
      <dgm:spPr>
        <a:prstGeom prst="round2SameRect">
          <a:avLst/>
        </a:prstGeom>
      </dgm:spPr>
      <dgm:t>
        <a:bodyPr/>
        <a:lstStyle/>
        <a:p>
          <a:endParaRPr lang="de-DE"/>
        </a:p>
      </dgm:t>
    </dgm:pt>
  </dgm:ptLst>
  <dgm:cxnLst>
    <dgm:cxn modelId="{1D639427-F2A5-4FAC-AF54-93A66709A636}" type="presOf" srcId="{40A2F6DD-5CF4-4EFC-9B1B-6BFB675AEF6F}" destId="{4547A4D8-625D-4CA4-A11F-0B97607147B9}" srcOrd="0" destOrd="1" presId="urn:microsoft.com/office/officeart/2005/8/layout/chevron2"/>
    <dgm:cxn modelId="{724AB43D-D3CC-45D4-A269-05747C81A275}" srcId="{69BABBE7-AD9A-4F94-95D9-B1223801D350}" destId="{0EC700C3-7AA4-4431-8CD4-6EC12A3CFCC9}" srcOrd="0" destOrd="0" parTransId="{FE99A453-29DB-49E4-AF2E-A233E36DD441}" sibTransId="{3D9309D2-CEDF-4019-BEA0-239B4F8E2B61}"/>
    <dgm:cxn modelId="{63DC73ED-AFDD-4313-997C-1024E3DE0903}" srcId="{91ECFD40-780E-4918-AC48-85B25B62310C}" destId="{40A2F6DD-5CF4-4EFC-9B1B-6BFB675AEF6F}" srcOrd="1" destOrd="0" parTransId="{1411BE7A-F9AC-48F1-9439-C317CAA603D0}" sibTransId="{5760119D-DE56-4359-BA04-5F7495337DF5}"/>
    <dgm:cxn modelId="{A31D708B-EA05-4484-BC58-4223E8BCD81F}" srcId="{E03456E4-A0C5-4130-9F70-0AC64532167D}" destId="{DC0FD61B-7AA7-435C-8676-AB6B7123DE44}" srcOrd="0" destOrd="0" parTransId="{CB330530-043A-43BF-A1E2-02E8201905A1}" sibTransId="{6F707571-C40C-4379-9321-3FFB3E5A278C}"/>
    <dgm:cxn modelId="{E6DEB488-72EB-4BFE-831B-05A5A1328648}" type="presOf" srcId="{DC0FD61B-7AA7-435C-8676-AB6B7123DE44}" destId="{CB2FD0DA-3138-4E88-89F7-5427B1CFBC09}" srcOrd="0" destOrd="0" presId="urn:microsoft.com/office/officeart/2005/8/layout/chevron2"/>
    <dgm:cxn modelId="{FF53981D-356E-4E1F-99A9-38EFCDFFB1D0}" type="presOf" srcId="{E03456E4-A0C5-4130-9F70-0AC64532167D}" destId="{CD9B18F5-F6B6-4B70-9B0C-0CCD90943F56}" srcOrd="0" destOrd="0" presId="urn:microsoft.com/office/officeart/2005/8/layout/chevron2"/>
    <dgm:cxn modelId="{8A45D106-529B-4359-9796-CBD6AC2640D3}" srcId="{ABBE36DD-A3FD-4BE7-ADA7-DFB960FA655A}" destId="{EE88DA04-7D2C-4BC2-BEA7-7C72C1D48D8B}" srcOrd="0" destOrd="0" parTransId="{597A6F19-DE15-431B-8FA8-E1BD4256AC32}" sibTransId="{704EC7CC-759E-475C-8E43-ADCA283D715C}"/>
    <dgm:cxn modelId="{A0730A7B-240A-417F-9325-FD80FEC40A84}" srcId="{ABBE36DD-A3FD-4BE7-ADA7-DFB960FA655A}" destId="{91ECFD40-780E-4918-AC48-85B25B62310C}" srcOrd="1" destOrd="0" parTransId="{E64C3F4F-4346-4C71-B44D-A77E0485895F}" sibTransId="{DAF8A3C6-46B2-477B-9162-4473129383EA}"/>
    <dgm:cxn modelId="{FB0D1121-8D35-4614-82CD-87772C3D37BE}" type="presOf" srcId="{91ECFD40-780E-4918-AC48-85B25B62310C}" destId="{147F6A26-4932-42BA-A18F-CBED49521052}" srcOrd="0" destOrd="0" presId="urn:microsoft.com/office/officeart/2005/8/layout/chevron2"/>
    <dgm:cxn modelId="{CE305ABA-FA0D-4E2E-BBA5-DA2530A340C2}" srcId="{ABBE36DD-A3FD-4BE7-ADA7-DFB960FA655A}" destId="{E03456E4-A0C5-4130-9F70-0AC64532167D}" srcOrd="4" destOrd="0" parTransId="{A97D8F09-1EA8-401F-B8E1-697B5323968F}" sibTransId="{AE052724-B1B3-454A-B6E9-70D7B8E3726E}"/>
    <dgm:cxn modelId="{247D874D-33D1-41D5-9551-5520C4F025C4}" type="presOf" srcId="{3E731FD7-34BC-4369-ABC4-5F33FAC7C769}" destId="{E259C480-DD48-4F17-8E2C-D8240BFE9B72}" srcOrd="0" destOrd="1" presId="urn:microsoft.com/office/officeart/2005/8/layout/chevron2"/>
    <dgm:cxn modelId="{2DF608B5-0C9D-4E86-8844-E634CF9A3700}" type="presOf" srcId="{19C0B9CC-F90C-4951-B7E2-A7350BECFB72}" destId="{4547A4D8-625D-4CA4-A11F-0B97607147B9}" srcOrd="0" destOrd="0" presId="urn:microsoft.com/office/officeart/2005/8/layout/chevron2"/>
    <dgm:cxn modelId="{51FAB981-9ABF-4051-861D-FCCF6AB66CB8}" srcId="{EE88DA04-7D2C-4BC2-BEA7-7C72C1D48D8B}" destId="{3E731FD7-34BC-4369-ABC4-5F33FAC7C769}" srcOrd="1" destOrd="0" parTransId="{95BC4030-5A79-4109-92C6-1B2B7F38A2AA}" sibTransId="{B3618939-BA5C-426C-881A-5C486AF529F2}"/>
    <dgm:cxn modelId="{A22304AB-2B1E-4618-A7C3-BA059A33A216}" type="presOf" srcId="{8DDF912F-69EF-4B84-AAEC-D680EBC44EB5}" destId="{E259C480-DD48-4F17-8E2C-D8240BFE9B72}" srcOrd="0" destOrd="0" presId="urn:microsoft.com/office/officeart/2005/8/layout/chevron2"/>
    <dgm:cxn modelId="{345AA3C0-E585-4710-B228-A3689A3D0663}" type="presOf" srcId="{EE88DA04-7D2C-4BC2-BEA7-7C72C1D48D8B}" destId="{3208A269-DBCE-4336-A519-FC136F6A193F}" srcOrd="0" destOrd="0" presId="urn:microsoft.com/office/officeart/2005/8/layout/chevron2"/>
    <dgm:cxn modelId="{703619C7-0DCF-4C36-8526-449EA2A195C8}" type="presOf" srcId="{5B35648A-ACA9-43FD-9C83-2409F52CA2C8}" destId="{3982595E-0926-44BE-844F-0D7CD672AAD2}" srcOrd="0" destOrd="0" presId="urn:microsoft.com/office/officeart/2005/8/layout/chevron2"/>
    <dgm:cxn modelId="{989B214C-80E9-4A53-9319-A9DF885A5BB0}" srcId="{91ECFD40-780E-4918-AC48-85B25B62310C}" destId="{19C0B9CC-F90C-4951-B7E2-A7350BECFB72}" srcOrd="0" destOrd="0" parTransId="{E7AD3BE6-DC9C-43FE-878C-CBCF4F60AE74}" sibTransId="{D6E016F0-7623-42F5-8A86-7F590BE5F56D}"/>
    <dgm:cxn modelId="{62DC254B-FE9F-462C-BE56-37D24FA57E2A}" type="presOf" srcId="{ABBE36DD-A3FD-4BE7-ADA7-DFB960FA655A}" destId="{4821C588-55A9-4735-9AA3-55DAA5FB6CCA}" srcOrd="0" destOrd="0" presId="urn:microsoft.com/office/officeart/2005/8/layout/chevron2"/>
    <dgm:cxn modelId="{68A1A50A-782F-4173-B4CF-41898A979968}" srcId="{EE88DA04-7D2C-4BC2-BEA7-7C72C1D48D8B}" destId="{8DDF912F-69EF-4B84-AAEC-D680EBC44EB5}" srcOrd="0" destOrd="0" parTransId="{CB012AFC-18F3-4FA4-AFAB-9ED4839725B2}" sibTransId="{D27EB477-BBB8-4D27-A5E3-B69F5CA5FEE3}"/>
    <dgm:cxn modelId="{A50EFE73-7F2E-4F16-BF98-84B7F5939003}" type="presOf" srcId="{0EC700C3-7AA4-4431-8CD4-6EC12A3CFCC9}" destId="{1F415C06-105A-4B01-A308-213D9F1B9057}" srcOrd="0" destOrd="0" presId="urn:microsoft.com/office/officeart/2005/8/layout/chevron2"/>
    <dgm:cxn modelId="{227929E0-1ECD-4FF3-B3D5-552704DC371D}" type="presOf" srcId="{69BABBE7-AD9A-4F94-95D9-B1223801D350}" destId="{5880A85E-6A01-4375-85A1-EA4A15EA823D}" srcOrd="0" destOrd="0" presId="urn:microsoft.com/office/officeart/2005/8/layout/chevron2"/>
    <dgm:cxn modelId="{C1556E48-79E0-4BCF-9AB4-4A765B6FB474}" srcId="{ABBE36DD-A3FD-4BE7-ADA7-DFB960FA655A}" destId="{5B35648A-ACA9-43FD-9C83-2409F52CA2C8}" srcOrd="3" destOrd="0" parTransId="{6D77FCB3-3DF6-41A8-9B05-4297FBD8B8C4}" sibTransId="{17ABF799-7D53-40C6-A60A-40E698D93CBB}"/>
    <dgm:cxn modelId="{0C2D6EB7-AEAA-457D-BF07-B781C7F3FB5F}" srcId="{5B35648A-ACA9-43FD-9C83-2409F52CA2C8}" destId="{EED8D4D5-6303-4B9C-AA3B-EA5AC1B5D8BC}" srcOrd="0" destOrd="0" parTransId="{8EE8D2C5-062C-489F-8F0C-37AAADB4D796}" sibTransId="{F5389692-DBFD-43C0-87B7-0262EDFD926E}"/>
    <dgm:cxn modelId="{7EA15A78-B0BA-42B9-B88B-6994AA6326F3}" type="presOf" srcId="{EED8D4D5-6303-4B9C-AA3B-EA5AC1B5D8BC}" destId="{313C67F1-8ED7-4206-962E-281A25EB9E61}" srcOrd="0" destOrd="0" presId="urn:microsoft.com/office/officeart/2005/8/layout/chevron2"/>
    <dgm:cxn modelId="{5F3E831A-3059-4061-89EB-B94EE6BC4726}" srcId="{ABBE36DD-A3FD-4BE7-ADA7-DFB960FA655A}" destId="{69BABBE7-AD9A-4F94-95D9-B1223801D350}" srcOrd="2" destOrd="0" parTransId="{15507343-F6CE-4BD9-A2F5-C071C97E64DC}" sibTransId="{DF924300-E69E-489F-A637-73CCA4206666}"/>
    <dgm:cxn modelId="{EC9461D8-D3A7-45BD-872C-2EBEE120E642}" type="presParOf" srcId="{4821C588-55A9-4735-9AA3-55DAA5FB6CCA}" destId="{4A6DDE4A-7D3C-4AA4-9F57-C7A7EA459701}" srcOrd="0" destOrd="0" presId="urn:microsoft.com/office/officeart/2005/8/layout/chevron2"/>
    <dgm:cxn modelId="{4330F05E-3A56-4A58-A780-A52B754DED86}" type="presParOf" srcId="{4A6DDE4A-7D3C-4AA4-9F57-C7A7EA459701}" destId="{3208A269-DBCE-4336-A519-FC136F6A193F}" srcOrd="0" destOrd="0" presId="urn:microsoft.com/office/officeart/2005/8/layout/chevron2"/>
    <dgm:cxn modelId="{2934C082-550D-4BEB-A0F2-7F379EEA5811}" type="presParOf" srcId="{4A6DDE4A-7D3C-4AA4-9F57-C7A7EA459701}" destId="{E259C480-DD48-4F17-8E2C-D8240BFE9B72}" srcOrd="1" destOrd="0" presId="urn:microsoft.com/office/officeart/2005/8/layout/chevron2"/>
    <dgm:cxn modelId="{16BA8923-6A70-4A88-8282-44F737D9743F}" type="presParOf" srcId="{4821C588-55A9-4735-9AA3-55DAA5FB6CCA}" destId="{C655AD3B-7011-4889-BDCC-8419220B3197}" srcOrd="1" destOrd="0" presId="urn:microsoft.com/office/officeart/2005/8/layout/chevron2"/>
    <dgm:cxn modelId="{DD8C8C53-91A6-4A3C-9805-3A28227A44A0}" type="presParOf" srcId="{4821C588-55A9-4735-9AA3-55DAA5FB6CCA}" destId="{9DF93914-05F4-429F-85DF-05C85EA14067}" srcOrd="2" destOrd="0" presId="urn:microsoft.com/office/officeart/2005/8/layout/chevron2"/>
    <dgm:cxn modelId="{31A0B480-49B8-4297-946C-615557009E2F}" type="presParOf" srcId="{9DF93914-05F4-429F-85DF-05C85EA14067}" destId="{147F6A26-4932-42BA-A18F-CBED49521052}" srcOrd="0" destOrd="0" presId="urn:microsoft.com/office/officeart/2005/8/layout/chevron2"/>
    <dgm:cxn modelId="{ED0B7F3F-505F-4AFD-A811-3F3D43C0D25F}" type="presParOf" srcId="{9DF93914-05F4-429F-85DF-05C85EA14067}" destId="{4547A4D8-625D-4CA4-A11F-0B97607147B9}" srcOrd="1" destOrd="0" presId="urn:microsoft.com/office/officeart/2005/8/layout/chevron2"/>
    <dgm:cxn modelId="{04DAB976-7513-4A3C-85EF-F5BC582EE9CE}" type="presParOf" srcId="{4821C588-55A9-4735-9AA3-55DAA5FB6CCA}" destId="{60B8F25D-2D57-45AA-88E7-233368C53E09}" srcOrd="3" destOrd="0" presId="urn:microsoft.com/office/officeart/2005/8/layout/chevron2"/>
    <dgm:cxn modelId="{088A00B1-35C5-41AE-B581-FD72313D1E1F}" type="presParOf" srcId="{4821C588-55A9-4735-9AA3-55DAA5FB6CCA}" destId="{9B116CA4-6ABF-4F5F-B2A3-8A8D9D7456ED}" srcOrd="4" destOrd="0" presId="urn:microsoft.com/office/officeart/2005/8/layout/chevron2"/>
    <dgm:cxn modelId="{1977514A-0967-4AF4-AA7F-CB90892A153C}" type="presParOf" srcId="{9B116CA4-6ABF-4F5F-B2A3-8A8D9D7456ED}" destId="{5880A85E-6A01-4375-85A1-EA4A15EA823D}" srcOrd="0" destOrd="0" presId="urn:microsoft.com/office/officeart/2005/8/layout/chevron2"/>
    <dgm:cxn modelId="{25B8FA70-FF90-480A-82E0-8FD8D081CA0E}" type="presParOf" srcId="{9B116CA4-6ABF-4F5F-B2A3-8A8D9D7456ED}" destId="{1F415C06-105A-4B01-A308-213D9F1B9057}" srcOrd="1" destOrd="0" presId="urn:microsoft.com/office/officeart/2005/8/layout/chevron2"/>
    <dgm:cxn modelId="{40D6EB72-470F-46F8-840E-4782BE0EE519}" type="presParOf" srcId="{4821C588-55A9-4735-9AA3-55DAA5FB6CCA}" destId="{4E289FB9-EF46-442D-9D5A-0901910364EB}" srcOrd="5" destOrd="0" presId="urn:microsoft.com/office/officeart/2005/8/layout/chevron2"/>
    <dgm:cxn modelId="{D3018D7A-9EEC-481F-94E2-F5AD8979C3F2}" type="presParOf" srcId="{4821C588-55A9-4735-9AA3-55DAA5FB6CCA}" destId="{81FF1AFC-DCBC-4DC6-AF34-28982413A88E}" srcOrd="6" destOrd="0" presId="urn:microsoft.com/office/officeart/2005/8/layout/chevron2"/>
    <dgm:cxn modelId="{BEDF5A8C-357E-4AA5-B3EF-038C67821DB1}" type="presParOf" srcId="{81FF1AFC-DCBC-4DC6-AF34-28982413A88E}" destId="{3982595E-0926-44BE-844F-0D7CD672AAD2}" srcOrd="0" destOrd="0" presId="urn:microsoft.com/office/officeart/2005/8/layout/chevron2"/>
    <dgm:cxn modelId="{AE53FCCD-473B-4303-AE59-59532CCF62B8}" type="presParOf" srcId="{81FF1AFC-DCBC-4DC6-AF34-28982413A88E}" destId="{313C67F1-8ED7-4206-962E-281A25EB9E61}" srcOrd="1" destOrd="0" presId="urn:microsoft.com/office/officeart/2005/8/layout/chevron2"/>
    <dgm:cxn modelId="{307D6068-D611-4754-BDEB-0733E522D9FD}" type="presParOf" srcId="{4821C588-55A9-4735-9AA3-55DAA5FB6CCA}" destId="{596A1700-3389-47F7-A336-4BB3BF3406A6}" srcOrd="7" destOrd="0" presId="urn:microsoft.com/office/officeart/2005/8/layout/chevron2"/>
    <dgm:cxn modelId="{006CA167-502B-4375-81AF-5DB6559F6F37}" type="presParOf" srcId="{4821C588-55A9-4735-9AA3-55DAA5FB6CCA}" destId="{C629506B-6A5F-42A8-9033-FFC3561952F1}" srcOrd="8" destOrd="0" presId="urn:microsoft.com/office/officeart/2005/8/layout/chevron2"/>
    <dgm:cxn modelId="{30E1BC35-1B2A-4F54-A061-44AB71D77138}" type="presParOf" srcId="{C629506B-6A5F-42A8-9033-FFC3561952F1}" destId="{CD9B18F5-F6B6-4B70-9B0C-0CCD90943F56}" srcOrd="0" destOrd="0" presId="urn:microsoft.com/office/officeart/2005/8/layout/chevron2"/>
    <dgm:cxn modelId="{1B231508-C0B4-433E-82F0-4C3AF8DB6DC5}" type="presParOf" srcId="{C629506B-6A5F-42A8-9033-FFC3561952F1}" destId="{CB2FD0DA-3138-4E88-89F7-5427B1CFBC09}"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08A269-DBCE-4336-A519-FC136F6A193F}">
      <dsp:nvSpPr>
        <dsp:cNvPr id="0" name=""/>
        <dsp:cNvSpPr/>
      </dsp:nvSpPr>
      <dsp:spPr>
        <a:xfrm rot="5400000">
          <a:off x="-258834" y="266894"/>
          <a:ext cx="1725565" cy="1207896"/>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solidFill>
                <a:sysClr val="window" lastClr="FFFFFF"/>
              </a:solidFill>
              <a:latin typeface="Calibri" panose="020F0502020204030204"/>
              <a:ea typeface="+mn-ea"/>
              <a:cs typeface="+mn-cs"/>
            </a:rPr>
            <a:t>Angebot</a:t>
          </a:r>
        </a:p>
      </dsp:txBody>
      <dsp:txXfrm rot="-5400000">
        <a:off x="1" y="612007"/>
        <a:ext cx="1207896" cy="517669"/>
      </dsp:txXfrm>
    </dsp:sp>
    <dsp:sp modelId="{E259C480-DD48-4F17-8E2C-D8240BFE9B72}">
      <dsp:nvSpPr>
        <dsp:cNvPr id="0" name=""/>
        <dsp:cNvSpPr/>
      </dsp:nvSpPr>
      <dsp:spPr>
        <a:xfrm rot="5400000">
          <a:off x="3195914" y="-1979958"/>
          <a:ext cx="1121617" cy="5097653"/>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solidFill>
                <a:sysClr val="windowText" lastClr="000000">
                  <a:hueOff val="0"/>
                  <a:satOff val="0"/>
                  <a:lumOff val="0"/>
                  <a:alphaOff val="0"/>
                </a:sysClr>
              </a:solidFill>
              <a:latin typeface="Calibri" panose="020F0502020204030204"/>
              <a:ea typeface="+mn-ea"/>
              <a:cs typeface="+mn-cs"/>
            </a:rPr>
            <a:t>Angebot enthält Informationen über den Kunden, Lieferanschrift, Container (Mietzeitraum oder Verkaufspreis), Nebenkosten</a:t>
          </a:r>
        </a:p>
        <a:p>
          <a:pPr marL="114300" lvl="1" indent="-114300" algn="l" defTabSz="622300">
            <a:lnSpc>
              <a:spcPct val="90000"/>
            </a:lnSpc>
            <a:spcBef>
              <a:spcPct val="0"/>
            </a:spcBef>
            <a:spcAft>
              <a:spcPct val="15000"/>
            </a:spcAft>
            <a:buChar char="••"/>
          </a:pPr>
          <a:r>
            <a:rPr lang="de-DE" sz="1400" kern="1200">
              <a:solidFill>
                <a:sysClr val="windowText" lastClr="000000">
                  <a:hueOff val="0"/>
                  <a:satOff val="0"/>
                  <a:lumOff val="0"/>
                  <a:alphaOff val="0"/>
                </a:sysClr>
              </a:solidFill>
              <a:latin typeface="Calibri" panose="020F0502020204030204"/>
              <a:ea typeface="+mn-ea"/>
              <a:cs typeface="+mn-cs"/>
            </a:rPr>
            <a:t>Angebot kann in ein Auftrag verwandeln. Dann ist er nicht mehr in der Angebot-Liste</a:t>
          </a:r>
        </a:p>
      </dsp:txBody>
      <dsp:txXfrm rot="-5400000">
        <a:off x="1207897" y="62812"/>
        <a:ext cx="5042900" cy="1012111"/>
      </dsp:txXfrm>
    </dsp:sp>
    <dsp:sp modelId="{147F6A26-4932-42BA-A18F-CBED49521052}">
      <dsp:nvSpPr>
        <dsp:cNvPr id="0" name=""/>
        <dsp:cNvSpPr/>
      </dsp:nvSpPr>
      <dsp:spPr>
        <a:xfrm rot="5400000">
          <a:off x="-258834" y="1870299"/>
          <a:ext cx="1725565" cy="1207896"/>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solidFill>
                <a:sysClr val="window" lastClr="FFFFFF"/>
              </a:solidFill>
              <a:latin typeface="Calibri" panose="020F0502020204030204"/>
              <a:ea typeface="+mn-ea"/>
              <a:cs typeface="+mn-cs"/>
            </a:rPr>
            <a:t>Auftrag (neu)</a:t>
          </a:r>
        </a:p>
      </dsp:txBody>
      <dsp:txXfrm rot="-5400000">
        <a:off x="1" y="2215412"/>
        <a:ext cx="1207896" cy="517669"/>
      </dsp:txXfrm>
    </dsp:sp>
    <dsp:sp modelId="{4547A4D8-625D-4CA4-A11F-0B97607147B9}">
      <dsp:nvSpPr>
        <dsp:cNvPr id="0" name=""/>
        <dsp:cNvSpPr/>
      </dsp:nvSpPr>
      <dsp:spPr>
        <a:xfrm rot="5400000">
          <a:off x="3195914" y="-376553"/>
          <a:ext cx="1121617" cy="5097653"/>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solidFill>
                <a:sysClr val="windowText" lastClr="000000">
                  <a:hueOff val="0"/>
                  <a:satOff val="0"/>
                  <a:lumOff val="0"/>
                  <a:alphaOff val="0"/>
                </a:sysClr>
              </a:solidFill>
              <a:latin typeface="Calibri" panose="020F0502020204030204"/>
              <a:ea typeface="+mn-ea"/>
              <a:cs typeface="+mn-cs"/>
            </a:rPr>
            <a:t>Auftrag enthält Informationen über den Kunden, Lieferanschrift, Container (Mietzeitraum oder Verkaufspreis), Nebenkosten</a:t>
          </a:r>
        </a:p>
        <a:p>
          <a:pPr marL="114300" lvl="1" indent="-114300" algn="l" defTabSz="622300">
            <a:lnSpc>
              <a:spcPct val="90000"/>
            </a:lnSpc>
            <a:spcBef>
              <a:spcPct val="0"/>
            </a:spcBef>
            <a:spcAft>
              <a:spcPct val="15000"/>
            </a:spcAft>
            <a:buChar char="••"/>
          </a:pPr>
          <a:r>
            <a:rPr lang="de-DE" sz="1400" kern="1200">
              <a:solidFill>
                <a:sysClr val="windowText" lastClr="000000">
                  <a:hueOff val="0"/>
                  <a:satOff val="0"/>
                  <a:lumOff val="0"/>
                  <a:alphaOff val="0"/>
                </a:sysClr>
              </a:solidFill>
              <a:latin typeface="Calibri" panose="020F0502020204030204"/>
              <a:ea typeface="+mn-ea"/>
              <a:cs typeface="+mn-cs"/>
            </a:rPr>
            <a:t>Ein Auftrag kann aus einem Angebot oder direkt erstellt werden</a:t>
          </a:r>
        </a:p>
      </dsp:txBody>
      <dsp:txXfrm rot="-5400000">
        <a:off x="1207897" y="1666217"/>
        <a:ext cx="5042900" cy="1012111"/>
      </dsp:txXfrm>
    </dsp:sp>
    <dsp:sp modelId="{5880A85E-6A01-4375-85A1-EA4A15EA823D}">
      <dsp:nvSpPr>
        <dsp:cNvPr id="0" name=""/>
        <dsp:cNvSpPr/>
      </dsp:nvSpPr>
      <dsp:spPr>
        <a:xfrm rot="5400000">
          <a:off x="-258834" y="3473704"/>
          <a:ext cx="1725565" cy="1207896"/>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solidFill>
                <a:sysClr val="window" lastClr="FFFFFF"/>
              </a:solidFill>
              <a:latin typeface="Calibri" panose="020F0502020204030204"/>
              <a:ea typeface="+mn-ea"/>
              <a:cs typeface="+mn-cs"/>
            </a:rPr>
            <a:t>Rechnung</a:t>
          </a:r>
        </a:p>
      </dsp:txBody>
      <dsp:txXfrm rot="-5400000">
        <a:off x="1" y="3818817"/>
        <a:ext cx="1207896" cy="517669"/>
      </dsp:txXfrm>
    </dsp:sp>
    <dsp:sp modelId="{1F415C06-105A-4B01-A308-213D9F1B9057}">
      <dsp:nvSpPr>
        <dsp:cNvPr id="0" name=""/>
        <dsp:cNvSpPr/>
      </dsp:nvSpPr>
      <dsp:spPr>
        <a:xfrm rot="5400000">
          <a:off x="3195914" y="1226851"/>
          <a:ext cx="1121617" cy="5097653"/>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solidFill>
                <a:sysClr val="windowText" lastClr="000000">
                  <a:hueOff val="0"/>
                  <a:satOff val="0"/>
                  <a:lumOff val="0"/>
                  <a:alphaOff val="0"/>
                </a:sysClr>
              </a:solidFill>
              <a:latin typeface="Calibri" panose="020F0502020204030204"/>
              <a:ea typeface="+mn-ea"/>
              <a:cs typeface="+mn-cs"/>
            </a:rPr>
            <a:t>Pro Auftrag können mehrere Rechnungen getätigt werden.</a:t>
          </a:r>
        </a:p>
      </dsp:txBody>
      <dsp:txXfrm rot="-5400000">
        <a:off x="1207897" y="3269622"/>
        <a:ext cx="5042900" cy="1012111"/>
      </dsp:txXfrm>
    </dsp:sp>
    <dsp:sp modelId="{3982595E-0926-44BE-844F-0D7CD672AAD2}">
      <dsp:nvSpPr>
        <dsp:cNvPr id="0" name=""/>
        <dsp:cNvSpPr/>
      </dsp:nvSpPr>
      <dsp:spPr>
        <a:xfrm rot="5400000">
          <a:off x="-258834" y="5077109"/>
          <a:ext cx="1725565" cy="1207896"/>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solidFill>
                <a:sysClr val="window" lastClr="FFFFFF"/>
              </a:solidFill>
              <a:latin typeface="Calibri" panose="020F0502020204030204"/>
              <a:ea typeface="+mn-ea"/>
              <a:cs typeface="+mn-cs"/>
            </a:rPr>
            <a:t>Bezahlung</a:t>
          </a:r>
        </a:p>
      </dsp:txBody>
      <dsp:txXfrm rot="-5400000">
        <a:off x="1" y="5422222"/>
        <a:ext cx="1207896" cy="517669"/>
      </dsp:txXfrm>
    </dsp:sp>
    <dsp:sp modelId="{313C67F1-8ED7-4206-962E-281A25EB9E61}">
      <dsp:nvSpPr>
        <dsp:cNvPr id="0" name=""/>
        <dsp:cNvSpPr/>
      </dsp:nvSpPr>
      <dsp:spPr>
        <a:xfrm rot="5400000">
          <a:off x="3195914" y="2830256"/>
          <a:ext cx="1121617" cy="5097653"/>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solidFill>
                <a:sysClr val="windowText" lastClr="000000">
                  <a:hueOff val="0"/>
                  <a:satOff val="0"/>
                  <a:lumOff val="0"/>
                  <a:alphaOff val="0"/>
                </a:sysClr>
              </a:solidFill>
              <a:latin typeface="Calibri" panose="020F0502020204030204"/>
              <a:ea typeface="+mn-ea"/>
              <a:cs typeface="+mn-cs"/>
            </a:rPr>
            <a:t>Jede Rechnung muss einzeln manuell bezahlt werden</a:t>
          </a:r>
        </a:p>
      </dsp:txBody>
      <dsp:txXfrm rot="-5400000">
        <a:off x="1207897" y="4873027"/>
        <a:ext cx="5042900" cy="1012111"/>
      </dsp:txXfrm>
    </dsp:sp>
    <dsp:sp modelId="{CD9B18F5-F6B6-4B70-9B0C-0CCD90943F56}">
      <dsp:nvSpPr>
        <dsp:cNvPr id="0" name=""/>
        <dsp:cNvSpPr/>
      </dsp:nvSpPr>
      <dsp:spPr>
        <a:xfrm rot="5400000">
          <a:off x="-258834" y="6680514"/>
          <a:ext cx="1725565" cy="1207896"/>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solidFill>
                <a:sysClr val="window" lastClr="FFFFFF"/>
              </a:solidFill>
              <a:latin typeface="Calibri" panose="020F0502020204030204"/>
              <a:ea typeface="+mn-ea"/>
              <a:cs typeface="+mn-cs"/>
            </a:rPr>
            <a:t>Auftragabschluss</a:t>
          </a:r>
        </a:p>
      </dsp:txBody>
      <dsp:txXfrm rot="-5400000">
        <a:off x="1" y="7025627"/>
        <a:ext cx="1207896" cy="517669"/>
      </dsp:txXfrm>
    </dsp:sp>
    <dsp:sp modelId="{CB2FD0DA-3138-4E88-89F7-5427B1CFBC09}">
      <dsp:nvSpPr>
        <dsp:cNvPr id="0" name=""/>
        <dsp:cNvSpPr/>
      </dsp:nvSpPr>
      <dsp:spPr>
        <a:xfrm rot="5400000">
          <a:off x="3195914" y="4433661"/>
          <a:ext cx="1121617" cy="5097653"/>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solidFill>
                <a:sysClr val="windowText" lastClr="000000">
                  <a:hueOff val="0"/>
                  <a:satOff val="0"/>
                  <a:lumOff val="0"/>
                  <a:alphaOff val="0"/>
                </a:sysClr>
              </a:solidFill>
              <a:latin typeface="Calibri" panose="020F0502020204030204"/>
              <a:ea typeface="+mn-ea"/>
              <a:cs typeface="+mn-cs"/>
            </a:rPr>
            <a:t>Nachdem alle Rechnungen bezahlt sind (keine offene Gebühren) bekommt der Auftrag manuell das Kennzeichen "abgeschlossen"</a:t>
          </a:r>
        </a:p>
      </dsp:txBody>
      <dsp:txXfrm rot="-5400000">
        <a:off x="1207897" y="6476432"/>
        <a:ext cx="5042900" cy="10121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28</Pages>
  <Words>3154</Words>
  <Characters>17983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Spiridonov</dc:creator>
  <cp:keywords/>
  <dc:description/>
  <cp:lastModifiedBy>Yury Spiridonov</cp:lastModifiedBy>
  <cp:revision>2</cp:revision>
  <dcterms:created xsi:type="dcterms:W3CDTF">2017-07-03T08:55:00Z</dcterms:created>
  <dcterms:modified xsi:type="dcterms:W3CDTF">2017-07-03T09:48:00Z</dcterms:modified>
</cp:coreProperties>
</file>