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59" w:name="references"/>
    <w:p>
      <w:pPr>
        <w:pStyle w:val="Heading1"/>
      </w:pPr>
      <w:r>
        <w:t xml:space="preserve">5. References</w:t>
      </w:r>
    </w:p>
    <w:bookmarkStart w:id="58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6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7"/>
    <w:bookmarkStart w:id="49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8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9"/>
    <w:bookmarkStart w:id="51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0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1"/>
    <w:bookmarkStart w:id="53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2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3"/>
    <w:bookmarkStart w:id="55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4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5"/>
    <w:bookmarkStart w:id="57" w:name="ref-SchmiesterSch2021"/>
    <w:p>
      <w:pPr>
        <w:pStyle w:val="Bibliography"/>
      </w:pPr>
      <w:r>
        <w:t xml:space="preserve">Schmiester, Leonard, Yannik Schälte, Frank T. Bergmann, Tacio Camba, Erika Dudkin, Janine Egert, Fabian Fröhlich,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6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2023-10-31T20:29:48Z</dcterms:created>
  <dcterms:modified xsi:type="dcterms:W3CDTF">2023-10-31T20:29:48Z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