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h.4ll70xlqe9ex" w:id="0"/>
      <w:bookmarkEnd w:id="0"/>
      <w:r w:rsidDel="00000000" w:rsidR="00000000" w:rsidRPr="00000000">
        <w:rPr>
          <w:b w:val="1"/>
          <w:rtl w:val="0"/>
        </w:rPr>
        <w:t xml:space="preserve">1. transfer function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Linear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2082800"/>
            <wp:effectExtent b="0" l="0" r="0" t="0"/>
            <wp:docPr id="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Nonlinear : Power-Law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Low contrast is suppression, but high contrast dynamic range of grey level is extended.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2057400"/>
            <wp:effectExtent b="0" l="0" r="0" t="0"/>
            <wp:docPr id="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Power law : the low contrast is extended, but the high contrast is supporession.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2019300"/>
            <wp:effectExtent b="0" l="0" r="0" t="0"/>
            <wp:docPr id="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Piecewise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124450" cy="3333750"/>
            <wp:effectExtent b="0" l="0" r="0" t="0"/>
            <wp:docPr id="10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333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Logarithmic Point Transformation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495925" cy="3105150"/>
            <wp:effectExtent b="0" l="0" r="0" t="0"/>
            <wp:docPr id="23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105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h.hoew1v7hyv48" w:id="1"/>
      <w:bookmarkEnd w:id="1"/>
      <w:r w:rsidDel="00000000" w:rsidR="00000000" w:rsidRPr="00000000">
        <w:rPr>
          <w:b w:val="1"/>
          <w:rtl w:val="0"/>
        </w:rPr>
        <w:t xml:space="preserve">2. histogram equalization: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PMF -&gt; uniform, CDF-&gt; 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Output histogram is not really uniformly distributed.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3238500"/>
            <wp:effectExtent b="0" l="0" r="0" t="0"/>
            <wp:docPr id="19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Bucket filling : each grey level has the same pixels.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248275" cy="3838575"/>
            <wp:effectExtent b="0" l="0" r="0" t="0"/>
            <wp:docPr id="21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83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h.7y8hxwqt0rwq" w:id="2"/>
      <w:bookmarkEnd w:id="2"/>
      <w:r w:rsidDel="00000000" w:rsidR="00000000" w:rsidRPr="00000000">
        <w:rPr>
          <w:b w:val="1"/>
          <w:rtl w:val="0"/>
        </w:rPr>
        <w:t xml:space="preserve">3. noise removal/cleaning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Two types of noise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Uniform Noise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  <w:t xml:space="preserve">Additive uniform noise, Gaussian noise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b w:val="1"/>
          <w:rtl w:val="0"/>
        </w:rPr>
        <w:t xml:space="preserve">Impulse Noise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  <w:t xml:space="preserve">Salt and pepper noise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Solutions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  <w:t xml:space="preserve">Uniform Noise :</w:t>
      </w:r>
      <w:r w:rsidDel="00000000" w:rsidR="00000000" w:rsidRPr="00000000">
        <w:rPr>
          <w:b w:val="1"/>
          <w:rtl w:val="0"/>
        </w:rPr>
        <w:t xml:space="preserve"> low-pass</w:t>
      </w:r>
      <w:r w:rsidDel="00000000" w:rsidR="00000000" w:rsidRPr="00000000">
        <w:rPr>
          <w:rtl w:val="0"/>
        </w:rPr>
        <w:t xml:space="preserve"> filtering, mean filter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  <w:t xml:space="preserve">Impulse Noise : </w:t>
      </w:r>
      <w:r w:rsidDel="00000000" w:rsidR="00000000" w:rsidRPr="00000000">
        <w:rPr>
          <w:b w:val="1"/>
          <w:rtl w:val="0"/>
        </w:rPr>
        <w:t xml:space="preserve">non-linear </w:t>
      </w:r>
      <w:r w:rsidDel="00000000" w:rsidR="00000000" w:rsidRPr="00000000">
        <w:rPr>
          <w:rtl w:val="0"/>
        </w:rPr>
        <w:t xml:space="preserve">filtering like Median filter, pseudomedian filter </w:t>
      </w:r>
      <w:r w:rsidDel="00000000" w:rsidR="00000000" w:rsidRPr="00000000">
        <w:rPr>
          <w:b w:val="1"/>
          <w:rtl w:val="0"/>
        </w:rPr>
        <w:t xml:space="preserve">PMED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h.cnxj6358f4gm" w:id="3"/>
      <w:bookmarkEnd w:id="3"/>
      <w:r w:rsidDel="00000000" w:rsidR="00000000" w:rsidRPr="00000000">
        <w:rPr>
          <w:b w:val="1"/>
          <w:rtl w:val="0"/>
        </w:rPr>
        <w:t xml:space="preserve">4.  how to detect edge 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first order, sobel,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2nd order derivative, zero-crossing,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homogenous is also zero-crossing,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canny edge detection 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562600" cy="1962150"/>
            <wp:effectExtent b="0" l="0" r="0" t="0"/>
            <wp:docPr id="1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96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1. noise removal by gaussian filter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2. Gradient magnitude G(j,k)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3. Non-maximal suppression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429250" cy="1876425"/>
            <wp:effectExtent b="0" l="0" r="0" t="0"/>
            <wp:docPr id="9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876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4171950" cy="1343025"/>
            <wp:effectExtent b="0" l="0" r="0" t="0"/>
            <wp:docPr id="18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34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1879600"/>
            <wp:effectExtent b="0" l="0" r="0" t="0"/>
            <wp:docPr id="22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GEOMETRICAL IMAGE MODIFICATION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warping: translation, scaling, rotation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[z,y] =&gt; [x, y, 1] </w:t>
      </w:r>
      <w:r w:rsidDel="00000000" w:rsidR="00000000" w:rsidRPr="00000000">
        <w:rPr>
          <w:b w:val="1"/>
          <w:rtl w:val="0"/>
        </w:rPr>
        <w:t xml:space="preserve">homogenous coordination</w:t>
      </w:r>
      <w:r w:rsidDel="00000000" w:rsidR="00000000" w:rsidRPr="00000000">
        <w:rPr>
          <w:rtl w:val="0"/>
        </w:rPr>
        <w:t xml:space="preserve"> to help LA calculation,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Lecture 4 :morphology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dilation(close), erosion(open) ,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Shrinking, thinning, skeleton,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</w:pPr>
      <w:bookmarkStart w:colFirst="0" w:colLast="0" w:name="h.28acupkj8fzp" w:id="4"/>
      <w:bookmarkEnd w:id="4"/>
      <w:r w:rsidDel="00000000" w:rsidR="00000000" w:rsidRPr="00000000">
        <w:rPr>
          <w:rtl w:val="0"/>
        </w:rPr>
        <w:t xml:space="preserve">Lecture 6 Digital halftoning :  con, pro, how?</w:t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h.13ssrjw65ma0" w:id="5"/>
      <w:bookmarkEnd w:id="5"/>
      <w:r w:rsidDel="00000000" w:rsidR="00000000" w:rsidRPr="00000000">
        <w:rPr>
          <w:b w:val="1"/>
          <w:rtl w:val="0"/>
        </w:rPr>
        <w:t xml:space="preserve">Patterning : 4 steps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Read in the given grey level image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Quantization from 256 level to n*n+1 level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Design the patterning table n*n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Map each pixel to its corresponding pattern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Pro </w:t>
      </w:r>
      <w:r w:rsidDel="00000000" w:rsidR="00000000" w:rsidRPr="00000000">
        <w:rPr>
          <w:rtl w:val="0"/>
        </w:rPr>
        <w:t xml:space="preserve">: simplest way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Con </w:t>
      </w:r>
      <w:r w:rsidDel="00000000" w:rsidR="00000000" w:rsidRPr="00000000">
        <w:rPr>
          <w:rtl w:val="0"/>
        </w:rPr>
        <w:t xml:space="preserve">: The generated image has higher spatial resolution than the source image.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h.j2sxs6cxhudv" w:id="6"/>
      <w:bookmarkEnd w:id="6"/>
      <w:r w:rsidDel="00000000" w:rsidR="00000000" w:rsidRPr="00000000">
        <w:rPr>
          <w:b w:val="1"/>
          <w:rtl w:val="0"/>
        </w:rPr>
        <w:t xml:space="preserve">dithering</w:t>
      </w:r>
      <w:r w:rsidDel="00000000" w:rsidR="00000000" w:rsidRPr="00000000">
        <w:rPr>
          <w:rtl w:val="0"/>
        </w:rPr>
        <w:t xml:space="preserve"> :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Create an image with the same number of dots as the number of pixels in the source image.</w:t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h.ukgwokg4galv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h.qipv48s4db8y" w:id="8"/>
      <w:bookmarkEnd w:id="8"/>
      <w:r w:rsidDel="00000000" w:rsidR="00000000" w:rsidRPr="00000000">
        <w:rPr>
          <w:rtl w:val="0"/>
        </w:rPr>
        <w:t xml:space="preserve">matrix, order, why?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threshold matrix ??</w:t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h.6nrfz48e3ie5" w:id="9"/>
      <w:bookmarkEnd w:id="9"/>
      <w:r w:rsidDel="00000000" w:rsidR="00000000" w:rsidRPr="00000000">
        <w:rPr>
          <w:b w:val="1"/>
          <w:rtl w:val="0"/>
        </w:rPr>
        <w:t xml:space="preserve">error diffusion</w:t>
      </w:r>
      <w:r w:rsidDel="00000000" w:rsidR="00000000" w:rsidRPr="00000000">
        <w:rPr>
          <w:rtl w:val="0"/>
        </w:rPr>
        <w:t xml:space="preserve">: how?, cycle , flip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triangle, pyramid, multi-scale error diffusion, con, pros, why?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3086100"/>
            <wp:effectExtent b="0" l="0" r="0" t="0"/>
            <wp:docPr id="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Pro :</w:t>
      </w:r>
      <w:r w:rsidDel="00000000" w:rsidR="00000000" w:rsidRPr="00000000">
        <w:rPr>
          <w:rtl w:val="0"/>
        </w:rPr>
        <w:t xml:space="preserve"> Preserve contrast of the original image, detail is preserved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Does not over-smooth the image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</w:pPr>
      <w:bookmarkStart w:colFirst="0" w:colLast="0" w:name="h.d8v3r2xtu720" w:id="10"/>
      <w:bookmarkEnd w:id="10"/>
      <w:r w:rsidDel="00000000" w:rsidR="00000000" w:rsidRPr="00000000">
        <w:rPr>
          <w:rtl w:val="0"/>
        </w:rPr>
        <w:t xml:space="preserve">Lecture 5 Texture Analysis: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Texture classification/segmentation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Two cases :</w:t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Each input is homogeneous that only one texture in the input;</w:t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Single input consists of more than one texture.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Two approaches:</w:t>
      </w:r>
    </w:p>
    <w:p w:rsidR="00000000" w:rsidDel="00000000" w:rsidP="00000000" w:rsidRDefault="00000000" w:rsidRPr="00000000">
      <w:pPr>
        <w:numPr>
          <w:ilvl w:val="0"/>
          <w:numId w:val="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Supervised texture classification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For each given texture type, textureA, textureB and textureC … is a known textures which has a known center in the feature space.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  <w:t xml:space="preserve">Given a feature vector X, Use nearest neighbor classification rule to find the texture.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1809750" cy="1743075"/>
            <wp:effectExtent b="0" l="0" r="0" t="0"/>
            <wp:docPr id="17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74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Un-supervised texture classification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4724400" cy="1371600"/>
            <wp:effectExtent b="0" l="0" r="0" t="0"/>
            <wp:docPr id="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Kmeans algorithm is the famous tool to handle unsupervised classification problem.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Good classification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Inter-­‐clustering :  largest distance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Intra-­‐clustering  smallest distance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How to choose K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Depends on the inter-­‐cluster and intra-­‐cluster statistical analysis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OR by the problem set-­‐up (domain knowledge)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286375" cy="2181225"/>
            <wp:effectExtent b="0" l="0" r="0" t="0"/>
            <wp:docPr id="14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18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</w:pPr>
      <w:bookmarkStart w:colFirst="0" w:colLast="0" w:name="h.vlwigiwe7t0e" w:id="11"/>
      <w:bookmarkEnd w:id="11"/>
      <w:r w:rsidDel="00000000" w:rsidR="00000000" w:rsidRPr="00000000">
        <w:rPr>
          <w:b w:val="1"/>
          <w:rtl w:val="0"/>
        </w:rPr>
        <w:t xml:space="preserve">OCR 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attribute, euler number, hole, connected components, connectivity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4,8 connectivity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1828800"/>
            <wp:effectExtent b="0" l="0" r="0" t="0"/>
            <wp:docPr id="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sampling, and transform, nyquist , why?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alias, overlapping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h.w1hzkc2hhndz" w:id="12"/>
      <w:bookmarkEnd w:id="12"/>
      <w:r w:rsidDel="00000000" w:rsidR="00000000" w:rsidRPr="00000000">
        <w:rPr>
          <w:b w:val="1"/>
          <w:rtl w:val="0"/>
        </w:rPr>
        <w:t xml:space="preserve">Sampling Theorem : </w:t>
      </w:r>
      <w:r w:rsidDel="00000000" w:rsidR="00000000" w:rsidRPr="00000000">
        <w:rPr>
          <w:sz w:val="22"/>
          <w:szCs w:val="22"/>
          <w:rtl w:val="0"/>
        </w:rPr>
        <w:t xml:space="preserve">Nyquist Theorem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To sample a</w:t>
      </w:r>
      <w:r w:rsidDel="00000000" w:rsidR="00000000" w:rsidRPr="00000000">
        <w:rPr>
          <w:b w:val="1"/>
          <w:rtl w:val="0"/>
        </w:rPr>
        <w:t xml:space="preserve"> band-limited signa</w:t>
      </w:r>
      <w:r w:rsidDel="00000000" w:rsidR="00000000" w:rsidRPr="00000000">
        <w:rPr>
          <w:rtl w:val="0"/>
        </w:rPr>
        <w:t xml:space="preserve">l, the sampling period must be no longer than one-half of the period of the finest details within the image to </w:t>
      </w:r>
      <w:r w:rsidDel="00000000" w:rsidR="00000000" w:rsidRPr="00000000">
        <w:rPr>
          <w:b w:val="1"/>
          <w:rtl w:val="0"/>
        </w:rPr>
        <w:t xml:space="preserve">avoid aliasing</w:t>
      </w:r>
      <w:r w:rsidDel="00000000" w:rsidR="00000000" w:rsidRPr="00000000">
        <w:rPr>
          <w:rtl w:val="0"/>
        </w:rPr>
        <w:t xml:space="preserve">. F_s &gt;=  2*f_w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Generalization of the 1D to the 2D case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3187700"/>
            <wp:effectExtent b="0" l="0" r="0" t="0"/>
            <wp:docPr id="15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h.xb8fbpecbu4j" w:id="13"/>
      <w:bookmarkEnd w:id="13"/>
      <w:r w:rsidDel="00000000" w:rsidR="00000000" w:rsidRPr="00000000">
        <w:rPr>
          <w:b w:val="1"/>
          <w:rtl w:val="0"/>
        </w:rPr>
        <w:t xml:space="preserve">Why image transform?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Feature extraction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Energy compaction : We are able to </w:t>
      </w:r>
      <w:r w:rsidDel="00000000" w:rsidR="00000000" w:rsidRPr="00000000">
        <w:rPr>
          <w:b w:val="1"/>
          <w:rtl w:val="0"/>
        </w:rPr>
        <w:t xml:space="preserve">concentrate energy distribution over a small number of transform coefficients</w:t>
      </w:r>
      <w:r w:rsidDel="00000000" w:rsidR="00000000" w:rsidRPr="00000000">
        <w:rPr>
          <w:rtl w:val="0"/>
        </w:rPr>
        <w:t xml:space="preserve"> which can be exploited for </w:t>
      </w:r>
      <w:r w:rsidDel="00000000" w:rsidR="00000000" w:rsidRPr="00000000">
        <w:rPr>
          <w:b w:val="1"/>
          <w:rtl w:val="0"/>
        </w:rPr>
        <w:t xml:space="preserve">compression purpose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h.t3bxtgkj7d8k" w:id="14"/>
      <w:bookmarkEnd w:id="14"/>
      <w:r w:rsidDel="00000000" w:rsidR="00000000" w:rsidRPr="00000000">
        <w:rPr>
          <w:b w:val="1"/>
          <w:rtl w:val="0"/>
        </w:rPr>
        <w:t xml:space="preserve">DCT, discrete cosine transform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4857750" cy="1819275"/>
            <wp:effectExtent b="0" l="0" r="0" t="0"/>
            <wp:docPr id="12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819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http://www.whydomath.org/node/wavlets/dct.html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Advantages</w:t>
      </w:r>
      <w:r w:rsidDel="00000000" w:rsidR="00000000" w:rsidRPr="00000000">
        <w:rPr>
          <w:rtl w:val="0"/>
        </w:rPr>
        <w:t xml:space="preserve"> of the DCT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DCT is an effective tool for image compression. 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The transformation is </w:t>
      </w:r>
      <w:r w:rsidDel="00000000" w:rsidR="00000000" w:rsidRPr="00000000">
        <w:rPr>
          <w:b w:val="1"/>
          <w:rtl w:val="0"/>
        </w:rPr>
        <w:t xml:space="preserve">orthogonal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b w:val="1"/>
          <w:rtl w:val="0"/>
        </w:rPr>
        <w:t xml:space="preserve">inverse is transpose</w:t>
      </w:r>
      <w:r w:rsidDel="00000000" w:rsidR="00000000" w:rsidRPr="00000000">
        <w:rPr>
          <w:rtl w:val="0"/>
        </w:rPr>
        <w:t xml:space="preserve"> and energy is preserved), fast algorithms can be used for computation,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The output for (near) constant matrices generally consists of a large number of (near) zero values.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Disadvantage</w:t>
      </w:r>
      <w:r w:rsidDel="00000000" w:rsidR="00000000" w:rsidRPr="00000000">
        <w:rPr>
          <w:rtl w:val="0"/>
        </w:rPr>
        <w:t xml:space="preserve"> of the DCT. 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While the input from preprocessed 8 x 8 blocks are</w:t>
      </w:r>
      <w:r w:rsidDel="00000000" w:rsidR="00000000" w:rsidRPr="00000000">
        <w:rPr>
          <w:b w:val="1"/>
          <w:rtl w:val="0"/>
        </w:rPr>
        <w:t xml:space="preserve"> integer-valued</w:t>
      </w:r>
      <w:r w:rsidDel="00000000" w:rsidR="00000000" w:rsidRPr="00000000">
        <w:rPr>
          <w:rtl w:val="0"/>
        </w:rPr>
        <w:t xml:space="preserve">, the </w:t>
      </w:r>
      <w:r w:rsidDel="00000000" w:rsidR="00000000" w:rsidRPr="00000000">
        <w:rPr>
          <w:b w:val="1"/>
          <w:rtl w:val="0"/>
        </w:rPr>
        <w:t xml:space="preserve">output values</w:t>
      </w:r>
      <w:r w:rsidDel="00000000" w:rsidR="00000000" w:rsidRPr="00000000">
        <w:rPr>
          <w:rtl w:val="0"/>
        </w:rPr>
        <w:t xml:space="preserve"> are typically real-valued (floating point). Thus we need a </w:t>
      </w:r>
      <w:r w:rsidDel="00000000" w:rsidR="00000000" w:rsidRPr="00000000">
        <w:rPr>
          <w:b w:val="1"/>
          <w:rtl w:val="0"/>
        </w:rPr>
        <w:t xml:space="preserve">quantization</w:t>
      </w:r>
      <w:r w:rsidDel="00000000" w:rsidR="00000000" w:rsidRPr="00000000">
        <w:rPr>
          <w:rtl w:val="0"/>
        </w:rPr>
        <w:t xml:space="preserve"> step to each DCT block and to produce output that is </w:t>
      </w:r>
      <w:r w:rsidDel="00000000" w:rsidR="00000000" w:rsidRPr="00000000">
        <w:rPr>
          <w:b w:val="1"/>
          <w:rtl w:val="0"/>
        </w:rPr>
        <w:t xml:space="preserve">interger-valued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534025" cy="2209800"/>
            <wp:effectExtent b="0" l="0" r="0" t="0"/>
            <wp:docPr id="20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2677583" cy="1643063"/>
            <wp:effectExtent b="0" l="0" r="0" t="0"/>
            <wp:docPr id="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7583" cy="1643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2719388" cy="1670106"/>
            <wp:effectExtent b="0" l="0" r="0" t="0"/>
            <wp:docPr id="25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9388" cy="16701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row1</w:t>
        <w:tab/>
        <w:tab/>
        <w:tab/>
        <w:tab/>
        <w:tab/>
        <w:t xml:space="preserve">row2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2588823" cy="1595438"/>
            <wp:effectExtent b="0" l="0" r="0" t="0"/>
            <wp:docPr id="24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8823" cy="1595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2633663" cy="1617458"/>
            <wp:effectExtent b="0" l="0" r="0" t="0"/>
            <wp:docPr id="16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3663" cy="1617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Row6</w:t>
        <w:tab/>
        <w:tab/>
        <w:tab/>
        <w:tab/>
        <w:tab/>
        <w:tab/>
        <w:t xml:space="preserve">row7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A constant vector has all equal components. The </w:t>
      </w:r>
      <w:r w:rsidDel="00000000" w:rsidR="00000000" w:rsidRPr="00000000">
        <w:rPr>
          <w:b w:val="1"/>
          <w:rtl w:val="0"/>
        </w:rPr>
        <w:t xml:space="preserve">heights of the orange points</w:t>
      </w:r>
      <w:r w:rsidDel="00000000" w:rsidR="00000000" w:rsidRPr="00000000">
        <w:rPr>
          <w:rtl w:val="0"/>
        </w:rPr>
        <w:t xml:space="preserve"> in any one plot </w:t>
      </w:r>
      <w:r w:rsidDel="00000000" w:rsidR="00000000" w:rsidRPr="00000000">
        <w:rPr>
          <w:b w:val="1"/>
          <w:rtl w:val="0"/>
        </w:rPr>
        <w:t xml:space="preserve">sum to zero</w:t>
      </w:r>
      <w:r w:rsidDel="00000000" w:rsidR="00000000" w:rsidRPr="00000000">
        <w:rPr>
          <w:rtl w:val="0"/>
        </w:rPr>
        <w:t xml:space="preserve">. That means if we take any constant </w:t>
      </w:r>
      <w:r w:rsidDel="00000000" w:rsidR="00000000" w:rsidRPr="00000000">
        <w:rPr>
          <w:b w:val="1"/>
          <w:rtl w:val="0"/>
        </w:rPr>
        <w:t xml:space="preserve">vector and dot it with any of rows 1 through 7</w:t>
      </w:r>
      <w:r w:rsidDel="00000000" w:rsidR="00000000" w:rsidRPr="00000000">
        <w:rPr>
          <w:rtl w:val="0"/>
        </w:rPr>
        <w:t xml:space="preserve">, the </w:t>
      </w:r>
      <w:r w:rsidDel="00000000" w:rsidR="00000000" w:rsidRPr="00000000">
        <w:rPr>
          <w:b w:val="1"/>
          <w:rtl w:val="0"/>
        </w:rPr>
        <w:t xml:space="preserve">result will be zero.</w:t>
      </w:r>
      <w:r w:rsidDel="00000000" w:rsidR="00000000" w:rsidRPr="00000000">
        <w:rPr>
          <w:rtl w:val="0"/>
        </w:rPr>
        <w:t xml:space="preserve"> More importantly, if we </w:t>
      </w:r>
      <w:r w:rsidDel="00000000" w:rsidR="00000000" w:rsidRPr="00000000">
        <w:rPr>
          <w:b w:val="1"/>
          <w:rtl w:val="0"/>
        </w:rPr>
        <w:t xml:space="preserve">dot any of rows 1 through 7 with a near-constant vector</w:t>
      </w:r>
      <w:r w:rsidDel="00000000" w:rsidR="00000000" w:rsidRPr="00000000">
        <w:rPr>
          <w:rtl w:val="0"/>
        </w:rPr>
        <w:t xml:space="preserve">, the</w:t>
      </w:r>
      <w:r w:rsidDel="00000000" w:rsidR="00000000" w:rsidRPr="00000000">
        <w:rPr>
          <w:b w:val="1"/>
          <w:rtl w:val="0"/>
        </w:rPr>
        <w:t xml:space="preserve"> result will be either zero or a value close to zero.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The DCT, applied to 8 x 8 block A, is B=UAU^T . We first compute</w:t>
      </w:r>
      <w:r w:rsidDel="00000000" w:rsidR="00000000" w:rsidRPr="00000000">
        <w:rPr>
          <w:b w:val="1"/>
          <w:rtl w:val="0"/>
        </w:rPr>
        <w:t xml:space="preserve"> C=UA</w:t>
      </w:r>
      <w:r w:rsidDel="00000000" w:rsidR="00000000" w:rsidRPr="00000000">
        <w:rPr>
          <w:rtl w:val="0"/>
        </w:rPr>
        <w:t xml:space="preserve">  and this product is simply an application of U  to </w:t>
      </w:r>
      <w:r w:rsidDel="00000000" w:rsidR="00000000" w:rsidRPr="00000000">
        <w:rPr>
          <w:b w:val="1"/>
          <w:rtl w:val="0"/>
        </w:rPr>
        <w:t xml:space="preserve">each column of A</w:t>
      </w:r>
      <w:r w:rsidDel="00000000" w:rsidR="00000000" w:rsidRPr="00000000">
        <w:rPr>
          <w:rtl w:val="0"/>
        </w:rPr>
        <w:t xml:space="preserve">. If</w:t>
      </w:r>
      <w:r w:rsidDel="00000000" w:rsidR="00000000" w:rsidRPr="00000000">
        <w:rPr>
          <w:b w:val="1"/>
          <w:rtl w:val="0"/>
        </w:rPr>
        <w:t xml:space="preserve"> A is a matrix of near-constant value</w:t>
      </w:r>
      <w:r w:rsidDel="00000000" w:rsidR="00000000" w:rsidRPr="00000000">
        <w:rPr>
          <w:rtl w:val="0"/>
        </w:rPr>
        <w:t xml:space="preserve">s, </w:t>
      </w:r>
      <w:r w:rsidDel="00000000" w:rsidR="00000000" w:rsidRPr="00000000">
        <w:rPr>
          <w:b w:val="1"/>
          <w:rtl w:val="0"/>
        </w:rPr>
        <w:t xml:space="preserve">elements in C=UA  will be (near) zero</w:t>
      </w:r>
      <w:r w:rsidDel="00000000" w:rsidR="00000000" w:rsidRPr="00000000">
        <w:rPr>
          <w:rtl w:val="0"/>
        </w:rPr>
        <w:t xml:space="preserve"> as we proceed down the column. The final computation is B=CU^T . Here we are simply applying the columns of U^T  (the rows of U ) to the rows of C. So if </w:t>
      </w:r>
      <w:r w:rsidDel="00000000" w:rsidR="00000000" w:rsidRPr="00000000">
        <w:rPr>
          <w:b w:val="1"/>
          <w:rtl w:val="0"/>
        </w:rPr>
        <w:t xml:space="preserve">elements in C are (near) constant, elements in B will be (near) zero </w:t>
      </w:r>
      <w:r w:rsidDel="00000000" w:rsidR="00000000" w:rsidRPr="00000000">
        <w:rPr>
          <w:rtl w:val="0"/>
        </w:rPr>
        <w:t xml:space="preserve">as we proceed to the right in each row. Putting this all together, we see that in general, the </w:t>
      </w:r>
      <w:r w:rsidDel="00000000" w:rsidR="00000000" w:rsidRPr="00000000">
        <w:rPr>
          <w:b w:val="1"/>
          <w:rtl w:val="0"/>
        </w:rPr>
        <w:t xml:space="preserve">DCT tends to store information about all 64 input values in a few values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"shoves" them to the upper left-hand corner of the output</w:t>
      </w:r>
      <w:r w:rsidDel="00000000" w:rsidR="00000000" w:rsidRPr="00000000">
        <w:rPr>
          <w:rtl w:val="0"/>
        </w:rPr>
        <w:t xml:space="preserve">. The </w:t>
      </w:r>
      <w:r w:rsidDel="00000000" w:rsidR="00000000" w:rsidRPr="00000000">
        <w:rPr>
          <w:b w:val="1"/>
          <w:rtl w:val="0"/>
        </w:rPr>
        <w:t xml:space="preserve">remaining values are either zero or approximately zero</w:t>
      </w:r>
      <w:r w:rsidDel="00000000" w:rsidR="00000000" w:rsidRPr="00000000">
        <w:rPr>
          <w:rtl w:val="0"/>
        </w:rPr>
        <w:t xml:space="preserve">. This makes the DCT well-suited to the JPEG standard.</w:t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h.1uilturjj2dp" w:id="15"/>
      <w:bookmarkEnd w:id="15"/>
      <w:r w:rsidDel="00000000" w:rsidR="00000000" w:rsidRPr="00000000">
        <w:rPr>
          <w:b w:val="1"/>
          <w:rtl w:val="0"/>
        </w:rPr>
        <w:t xml:space="preserve">Hough transform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  <w:t xml:space="preserve">To find straight lines, circles, parabolas, ellipses, etc As the curve can be specified in a parametric form.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Performed after edge detection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All edge points in Cartesian (x,y) to (r,theta) polar coordinate, Hough transform space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Quantize Hough transform space, so theta and r are discrete and finite.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Generate an accumulator Matrix A(r, theta)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For all edge points in the image</w:t>
      </w:r>
    </w:p>
    <w:p w:rsidR="00000000" w:rsidDel="00000000" w:rsidP="00000000" w:rsidRDefault="00000000" w:rsidRPr="00000000">
      <w:pPr>
        <w:numPr>
          <w:ilvl w:val="1"/>
          <w:numId w:val="3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Compute all possible (r, theta) lines pass through the edge point from the quantized Hough space</w:t>
      </w:r>
    </w:p>
    <w:p w:rsidR="00000000" w:rsidDel="00000000" w:rsidP="00000000" w:rsidRDefault="00000000" w:rsidRPr="00000000">
      <w:pPr>
        <w:numPr>
          <w:ilvl w:val="1"/>
          <w:numId w:val="3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Increase A(r, theta) by one.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For all elements in A(r,theta)</w:t>
      </w:r>
    </w:p>
    <w:p w:rsidR="00000000" w:rsidDel="00000000" w:rsidP="00000000" w:rsidRDefault="00000000" w:rsidRPr="00000000">
      <w:pPr>
        <w:numPr>
          <w:ilvl w:val="1"/>
          <w:numId w:val="3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Find the maximum value which is at (r, theta)</w:t>
      </w:r>
    </w:p>
    <w:p w:rsidR="00000000" w:rsidDel="00000000" w:rsidP="00000000" w:rsidRDefault="00000000" w:rsidRPr="00000000">
      <w:pPr>
        <w:numPr>
          <w:ilvl w:val="1"/>
          <w:numId w:val="3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The pair (r, theta) is the colinear line of the points in image.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Advantages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  <w:t xml:space="preserve">Tolerate gaps between edges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  <w:t xml:space="preserve">Relatively unaffected by noise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  <w:t xml:space="preserve">Can deal with occlusion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drawing>
          <wp:inline distB="114300" distT="114300" distL="114300" distR="114300">
            <wp:extent cx="5731200" cy="4102100"/>
            <wp:effectExtent b="0" l="0" r="0" t="0"/>
            <wp:docPr id="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4743450" cy="2562225"/>
            <wp:effectExtent b="0" l="0" r="0" t="0"/>
            <wp:docPr id="13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562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7.png"/><Relationship Id="rId22" Type="http://schemas.openxmlformats.org/officeDocument/2006/relationships/image" Target="media/image35.png"/><Relationship Id="rId21" Type="http://schemas.openxmlformats.org/officeDocument/2006/relationships/image" Target="media/image38.png"/><Relationship Id="rId24" Type="http://schemas.openxmlformats.org/officeDocument/2006/relationships/image" Target="media/image44.png"/><Relationship Id="rId23" Type="http://schemas.openxmlformats.org/officeDocument/2006/relationships/hyperlink" Target="http://www.whydomath.org/node/wavlets/dct.html" TargetMode="External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47.png"/><Relationship Id="rId26" Type="http://schemas.openxmlformats.org/officeDocument/2006/relationships/image" Target="media/image49.png"/><Relationship Id="rId25" Type="http://schemas.openxmlformats.org/officeDocument/2006/relationships/image" Target="media/image31.png"/><Relationship Id="rId28" Type="http://schemas.openxmlformats.org/officeDocument/2006/relationships/image" Target="media/image39.png"/><Relationship Id="rId27" Type="http://schemas.openxmlformats.org/officeDocument/2006/relationships/image" Target="media/image48.png"/><Relationship Id="rId5" Type="http://schemas.openxmlformats.org/officeDocument/2006/relationships/image" Target="media/image24.png"/><Relationship Id="rId6" Type="http://schemas.openxmlformats.org/officeDocument/2006/relationships/image" Target="media/image29.png"/><Relationship Id="rId29" Type="http://schemas.openxmlformats.org/officeDocument/2006/relationships/image" Target="media/image25.png"/><Relationship Id="rId7" Type="http://schemas.openxmlformats.org/officeDocument/2006/relationships/image" Target="media/image26.png"/><Relationship Id="rId8" Type="http://schemas.openxmlformats.org/officeDocument/2006/relationships/image" Target="media/image33.png"/><Relationship Id="rId30" Type="http://schemas.openxmlformats.org/officeDocument/2006/relationships/image" Target="media/image36.png"/><Relationship Id="rId11" Type="http://schemas.openxmlformats.org/officeDocument/2006/relationships/image" Target="media/image45.png"/><Relationship Id="rId10" Type="http://schemas.openxmlformats.org/officeDocument/2006/relationships/image" Target="media/image42.png"/><Relationship Id="rId13" Type="http://schemas.openxmlformats.org/officeDocument/2006/relationships/image" Target="media/image32.png"/><Relationship Id="rId12" Type="http://schemas.openxmlformats.org/officeDocument/2006/relationships/image" Target="media/image34.png"/><Relationship Id="rId15" Type="http://schemas.openxmlformats.org/officeDocument/2006/relationships/image" Target="media/image46.png"/><Relationship Id="rId14" Type="http://schemas.openxmlformats.org/officeDocument/2006/relationships/image" Target="media/image41.png"/><Relationship Id="rId17" Type="http://schemas.openxmlformats.org/officeDocument/2006/relationships/image" Target="media/image40.png"/><Relationship Id="rId16" Type="http://schemas.openxmlformats.org/officeDocument/2006/relationships/image" Target="media/image30.png"/><Relationship Id="rId19" Type="http://schemas.openxmlformats.org/officeDocument/2006/relationships/image" Target="media/image37.png"/><Relationship Id="rId18" Type="http://schemas.openxmlformats.org/officeDocument/2006/relationships/image" Target="media/image28.png"/></Relationships>
</file>