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ChronicCare (Nour)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D6E8F7"/>
                <w:sz w:val="32"/>
                <w:szCs w:val="32"/>
              </w:rPr>
              <w:t xml:space="preserve">Backend Sprint Plan  ·  Git Strategy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8F7"/>
                <w:sz w:val="20"/>
                <w:szCs w:val="20"/>
              </w:rPr>
              <w:t xml:space="preserve">BioVatech Innovation Days 2026  |  70-Hour Hackathon  |  Axis 2 — Health &amp; PharmaTech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Stack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 Model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0F0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70 Hours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0F0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4 Sprints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0F0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FastAPI · scikit-learn · Firebase · Redis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0F0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8"/>
                <w:szCs w:val="18"/>
              </w:rPr>
              <w:t xml:space="preserve">GitHub Flow + Feature Branches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0. Backend Scope &amp; Priorities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This plan covers all server-side, ML, and integration work for ChronicCare (Nour). The frontend (Flutter) is out of scope. Backend owns the following domains: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API Gateway — FastAPI routes, auth middleware, PII de-identification, rate limiting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Intelligence Layer — Gemini API orchestration (2 distinct calls), Darija glossary injection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ML Inference Service — Decision Tree training, serving, feature vector construction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Notification Engine — FCM push, Twilio SMS sandbox, SendGrid email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Data Layer — SQLite local, Firebase Firestore realtime, Redis session cache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Scheduled Jobs — APScheduler medication reminders (Phase 2)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PDF Export — ReportLab consultation summary (Phase 3)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Priority legend used throughout this document: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42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91C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Blocking — demo fails without this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0562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 value — core flow depends on this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Enriched feature — implement after P0+P1 are green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SPRINT 1  </w:t>
            </w: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— Project Bootstrap &amp; Core Infrastructure</w:t>
            </w:r>
            <w:r>
              <w:rPr>
                <w:rFonts w:ascii="Arial" w:cs="Arial" w:eastAsia="Arial" w:hAnsi="Arial"/>
                <w:color w:val="D6E8F7"/>
                <w:sz w:val="22"/>
                <w:szCs w:val="22"/>
              </w:rPr>
              <w:t xml:space="preserve">   [H0 – H8]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Goal: Every team member can run the backend locally. CI pipeline is live. Database is seeded. The Gemini API key returns a valid response. The Decision Tree model is serialized and loadable. Nothing is built in the air — the foundation is solid before the first real feature.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Sprint 1 —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700"/>
        <w:gridCol w:w="900"/>
        <w:gridCol w:w="2560"/>
      </w:tblGrid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DoD Summary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Repo init, branch protection, CI skeleton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main is protected; pytest runs on PR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FastAPI project scaffold (main.py, routers, config)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GET /health returns 200 + version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Environment config &amp; secrets management (.env + Pydantic Settings)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30m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 secrets in code; .env.example committed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Supabase / SQLite schema + migrations (Patient, FamilyMember, MedicationLog)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All 5 tables created; seed script seeds demo patient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Firebase project init + Firestore rules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45m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Firestore emulator reachable; rules reject unauthenticated writes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PII de-identification middleware (FastAPI)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Name/phone/ID replaced with tokens; mapping stored in Redis; verified with unit test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Gemini API client wrapper (retry, timeout, structured output enforcement)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Client returns parsed JSON; invalid JSON triggers retry; tested with real API key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Decision Tree training notebook (Pima + UCI + synthetic augmentation)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ML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risk_tree.pkl serialized; accuracy &gt;= 80% on held-out test split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Redis session cache setup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Infra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30m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Session CRUD working; TTL=3600s; connected to FastAPI startup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Sprint 1 — Definition of Done (Full)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 — Acceptance Criterion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/health returns { status: 'ok', version: '1.0.0', model_loaded: true } within 200ms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PII middleware test: POST /api/v1/conversation with real patient name → Gemini receives '[PATIENT]' not the real 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risk_tree.pkl loads at FastAPI startup with zero errors; model.predict() returns one of ['LOW','MODERATE','HIGH']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 seed script creates exactly 1 demo patient, 2 family members, and 30 days of pre-seeded conversation logs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Gemini client returns valid JSON matching the symptom extraction schema for a test Darija input within 5 seconds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API key, database password, or Twilio token appears in any committed file (checked by git-secrets or grep)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Actions CI pipeline runs and passes on the main branch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team members can run uvicorn main:app --reload locally with zero manual steps beyond cp .env.example .env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manual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SPRINT 2  </w:t>
            </w: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— Core API — Conversation, ML Inference &amp; Alerts</w:t>
            </w:r>
            <w:r>
              <w:rPr>
                <w:rFonts w:ascii="Arial" w:cs="Arial" w:eastAsia="Arial" w:hAnsi="Arial"/>
                <w:color w:val="D6E8F7"/>
                <w:sz w:val="22"/>
                <w:szCs w:val="22"/>
              </w:rPr>
              <w:t xml:space="preserve">   [H8 – H30]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Goal: The full high-risk path works end-to-end — Darija text in, FCM push + SendGrid email out. This is the demo's critical spine. Every P0 task in this sprint must be green before any enriched feature is touched.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Sprint 2 —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700"/>
        <w:gridCol w:w="900"/>
        <w:gridCol w:w="2560"/>
      </w:tblGrid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DoD Summary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 /api/v1/conversation endpoint (session management, turn logging)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Endpoint stores each turn in SQLite + Firestore; returns conversation_log_id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Gemini Call 1 — Clinical entity extractor (Darija NLU)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Returns valid symptom JSON; darija_confidence field present; glossary injected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Follow-up gate logic (missing_fields + confidence threshold)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If confidence &lt; 0.8 AND missing_fields not empty → follow-up question returned; max 2 rounds enforced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Feature Mapper — joins symptom JSON with Patient Profile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ML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All 6 features (symptom_severity, glucose_deviation, hours_since_meal, hba1c_band, age_band, on_insulin) correctly computed from seeded patient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 /api/v1/score — Decision Tree inference endpoint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ML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Returns { risk, confidence, top_features }; p99 latency &lt; 5ms; tested with HIGH/MODERATE/LOW cases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Gemini Call 2 — Response generator (cultural layer, Darija output)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Response in Darija; MODERATE always appends guardrail message; response under 80 words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Risk Router state machine (LOW → log, MODERATE → advice, HIGH → alerts)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State transitions tested for all 3 levels; HIGH triggers notification pipeline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 /api/v1/alert — FCM push notification to family (HIGH path)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Notif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Push notification received on physical/emulator device within 5s of HIGH classification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SendGrid email alert to doctor (clinical JSON summary, HTML template)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Notif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Email arrives in test inbox within 30s; contains risk_level, extracted_symptoms, glucose_reading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Twilio SMS sandbox to pre-verified family number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Notif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45m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SMS received on pre-verified number; message in Darija; fires only on HIGH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RiskEvent model — persist every HIGH/MODERATE event to DB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RiskEvent row inserted with biometric_passed, alerts_sent array, conversation_log_id FK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Biometric timeout handler (no-response path → triggers alert pipeline)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30s timeout after biometric prompt → alert fires; biometric_passed=false in RiskEvent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Firestore realtime update on every risk level change (WebSocket-style)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Family dashboard listener fires within 1s of Firestore write; tested on emulator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Integration test: full HIGH-risk path (Darija input → email + push received)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Single pytest integration test drives the entire path end-to-end with real API keys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Sprint 2 — Definition of Done (Full)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 — Acceptance Criterion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/api/v1/conversation with Darija text 'حاسس بدوخة وعطاش كثير' → response contains risk_level, nurse_message_darija, conversation_log_id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Gemini Call 1 output: symptoms array non-empty; darija_confidence &gt;= 0.80 for the standard test input; missing_fields is a list (may be empty)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Feature Mapper output: all 6 features are floats or bools; no NaN or None values for the seeded demo patient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Decision Tree endpoint: for feature vector matching 'dizziness + glucose=58 + age=62 + on_insulin=True' → risk='HIGH' with confidence &gt;= 0.85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MODERATE response always ends with 'راسلو طبيبك قبل ما تبدل أي دواء أو جرعة' — enforced by assertion on Gemini Call 2 output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 path: FCM push received within 5 seconds on registered test device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 path: SendGrid email arrives in doctor test inbox within 30 seconds; email body contains extracted_symptoms in JSON block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RiskEvent row in DB: biometric_passed=false, alerts_sent=['fcm_family','sms_family','email_doctor'], timestamp is ISO8601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Gemini call is made for LOW risk classification (cost optimization; risk router short-circuits before Call 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Conversation log: pii_stripped=true; no real patient name in content_darija field of any stored turn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integration test (Darija → email) completes within 15 seconds total wall-clock 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SPRINT 3  </w:t>
            </w: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— Enriched Features — Reminders, Trends, Gamification &amp; PDF</w:t>
            </w:r>
            <w:r>
              <w:rPr>
                <w:rFonts w:ascii="Arial" w:cs="Arial" w:eastAsia="Arial" w:hAnsi="Arial"/>
                <w:color w:val="D6E8F7"/>
                <w:sz w:val="22"/>
                <w:szCs w:val="22"/>
              </w:rPr>
              <w:t xml:space="preserve">   [H30 – H55]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Goal: Implement all Phase 2 and Phase 3 enriched features. Each task is independently mergeable and does not block the core MVP. Backend owns the scheduling, Z-score computation, daily check-in scoring, and PDF generation. All Firestore writes in this sprint feed the Flutter family dashboard.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Sprint 3 —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700"/>
        <w:gridCol w:w="900"/>
        <w:gridCol w:w="2560"/>
      </w:tblGrid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DoD Summary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APScheduler integration — programmable medication reminder jobs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Scheduler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Reminder fires at scheduled time; no alerts 22:00–07:00; missed dose logged; FCM fires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 /api/v1/reminders — CRUD for medication schedules (time, frequency, meal_context)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Reminder schedule persisted to DB; APScheduler job created/cancelled on CRUD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Z-score sliding-window drift detection (7-day window on symptom_severity_score)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ML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Z-score computed nightly; z &gt; 2.0 triggers MODERATE-level Firestore alert; unit tested with synthetic data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 /api/v1/trends — 7-day and 30-day symptom aggregation endpoint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Returns time-series JSON { date, avg_severity, risk_counts } for both windows; consumed by Chart.js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 /api/v1/checkin — daily gamified check-in (BP, blood sugar, well-being 1-5)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Daily score computed; streak counter incremented; result stored in Firestore for dashboard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Streak + daily score computation logic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Streak resets to 0 if no check-in submitted by 23:59; score formula documented in code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ReportLab PDF export — GET /api/v1/report?patient_id=&amp;days=30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PDF generated in &lt;5s; French language; contains symptom table, alert history, medication adherence calendar, trend chart image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Darija–French medical glossary endpoint GET /api/v1/glossary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45m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Returns full 150-entry glossary JSON; cached in Redis; used in Gemini prompt injection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Medication adherence log — mark taken/missed endpoint PATCH /api/v1/medications/{log_id}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MedicationLog.taken updated; Firestore calendar field synced; adherence rate queryable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CGM mock data generator — sinusoidal curve with realistic variance (Dexcom schema)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Infra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P2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GET /api/v1/cgm/mock returns Dexcom-shaped JSON; updates every 30s; values stay in 50–250 mg/dL range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Sprint 3 — Definition of Done (Full)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 — Acceptance Criterion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Medication reminder fires FCM notification at exactly the scheduled time (±10s tolerance); no reminder fires between 22:00 and 07:00 local 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Missed dose: patient does not confirm reminder within 30 minutes → MedicationLog.taken=false; Firestore dashboard entry updated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Z-score algorithm: for a synthetic 7-day dataset with a deterioration spike on day 6 → z_score &gt; 2.0 on day 6; MODERATE Firestore alert written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/api/v1/trends?window=7 returns exactly 7 date entries; no entry has null values for seeded demo patient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 check-in: posting 3 valid values → daily_score returned (0–100 range); streak counter increments by 1; Firestore document updated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 check-in: missing a day → streak resets to 0 on next check-in (tested by manipulating timestamp)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report: file size &lt; 2MB; contains at minimum 4 sections (symptoms, alerts, medications, trends); French language throughout; opens in standard PDF viewer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/api/v1/glossary returns exactly 150 entries; each entry has darija, french, and clinical fields; response served from Redis cache on second call (cache-hit header present)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CGM mock endpoint: 10 consecutive calls each return glucose values within ±30 mg/dL of previous value (no teleporting values)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0562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SPRINT 4  </w:t>
            </w: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— QA, Hardening, Demo Dry-Run &amp; Submission</w:t>
            </w:r>
            <w:r>
              <w:rPr>
                <w:rFonts w:ascii="Arial" w:cs="Arial" w:eastAsia="Arial" w:hAnsi="Arial"/>
                <w:color w:val="D6E8F7"/>
                <w:sz w:val="22"/>
                <w:szCs w:val="22"/>
              </w:rPr>
              <w:t xml:space="preserve">   [H55 – H70]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Goal: The backend is production-ready for the demo window. No regressions. All alert channels fire reliably. Performance validated against the latency budget. GitHub repository is clean, documented, and submission-ready.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Sprint 4 —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700"/>
        <w:gridCol w:w="900"/>
        <w:gridCol w:w="2560"/>
      </w:tblGrid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DoD Summary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End-to-end regression test suite (all 3 risk paths)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LOW, MODERATE, HIGH paths each have a passing pytest integration test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Latency profiling — verify Darija input → risk badge &lt; 5s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p50 &lt; 3s, p99 &lt; 5s measured over 20 runs on demo network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Alert edge cases: biometric timeout, duplicate HIGH events, SendGrid rate limit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1.5h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All 3 edge cases have passing tests; duplicate events deduplicated within 60s window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documentation review (FastAPI /docs auto-generated Swagger)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45m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Every endpoint has summary, description, and response_model; /docs renders without errors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README.md — backend setup, run, test instructions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P1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New contributor can clone and run backend in &lt; 5 minutes following README alone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Demo data reset script — one-command demo state reset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Infra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45m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python scripts/reset_demo.py restores DB + Firestore to clean demo state in &lt; 30s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Secrets audit (no keys in git history)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30m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git log --all -S 'sk-' returns zero matches; .env.example has no real values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Demo dry-run #1 — full 3-minute scenario backend validation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All alert channels fire; no 500 errors; Firestore update visible on family dashboard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Demo dry-run #2 — repeat after any fixes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Zero backend errors; email arrives within 30s; push within 5s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Final GitHub tag v1.0.0-hackathon + submission checklist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30m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Tag exists on main; CHANGELOG.md updated; repo link ready for submission form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Sprint 4 — Definition of Done (Full)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 — Acceptance Criterion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pytest -m integration exits with code 0; all 3 risk-path integration tests pass with real API keys on the demo machine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 consecutive POST /api/v1/conversation calls: p50 latency &lt; 3000ms, p99 &lt; 5000ms (measured with locust or simple time.perf_counter loop)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Biometric timeout test: no response in 30s → FCM push fires; SendGrid email fires; RiskEvent.biometric_passed=false — all confirmed in DB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Duplicate HIGH event within 60s window: second RiskEvent inserted but notifications NOT re-sent (idempotency guard)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scripts/reset_demo.py completes in &lt; 30s; Firestore conversation_logs collection contains exactly 30 pre-seeded entries after reset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 log --all --grep 'key\|secret\|password\|token' (case-insensitive) returns no commits containing actual credential values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Demo dry-run #2: patient types test Darija input → risk badge updates → email arrives in doctor inbox — total elapsed time &lt; 15 minutes for full scenario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tag v1.0.0-hackathon exists on main; git describe returns a clean version string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8"/>
                <w:szCs w:val="18"/>
              </w:rPr>
              <w:t xml:space="preserve">manual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Git Strategy — ChronicCare Backend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project uses GitHub Flow adapted for a 70-hour hackathon: fast iteration, protected main, short-lived feature branches, and mandatory PR reviews before merge. The goal is zero broken main.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Branch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Name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 Rules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Always deployable. Protected. Direct push blocked.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 must pass + 1 review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Integration branch. Merges here first before main.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 must pass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feature/BE-&lt;id&gt;-&lt;slug&gt;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 branch per task. e.g. feature/BE-12-risk-router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Author-only until PR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fix/BE-&lt;id&gt;-&lt;slug&gt;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Hotfix or bug found in QA. e.g. fix/BE-34-fcm-timeout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Same as feature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chore/BE-&lt;slug&gt;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Config, deps, docs. e.g. chore/BE-update-deps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review required if no logic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Commit Convention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commits follow Conventional Commits format to enable automatic changelog generation: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feat: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 backend feature or endpoint. e.g. feat: add POST /api/v1/conversation endpoint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fix: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Bug fix. e.g. fix: handle Gemini timeout with retry on 503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test: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Adding or updating tests. e.g. test: add integration test for HIGH risk path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chore: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Tooling, deps, CI. e.g. chore: pin scikit-learn to 1.4.2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docs: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README, docstrings, API docs. e.g. docs: document PII middleware behaviour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refactor: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behaviour change. e.g. refactor: extract feature_mapper into separate module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0F0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perf: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Performance improvement. e.g. perf: cache Darija glossary in Redis on startup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Pull Request Rules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Every task gets its own branch and PR — no combining unrelated tasks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PR title must match: [BE-&lt;id&gt;] &lt;verb&gt; &lt;what&gt; — e.g. [BE-07] Add Decision Tree inference endpoint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PR description must include: What this does, How to test it, DoD checklist checkboxes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Minimum 1 approval required before merge to develop; 2 approvals required for merge to main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CI must be green (pytest + lint) before any merge — no exceptions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Delete branch immediately after merge — keep the branch list clean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Do NOT squash merge in this project — preserve individual commits for demo transparency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Tagging &amp;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create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v0.1.0-sprint1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End of Sprint 1 — infra foundation ready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After Sprint 1 DoD signed off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v0.2.0-sprint2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End of Sprint 2 — full HIGH path working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After integration test passes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v0.3.0-sprint3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End of Sprint 3 — enriched features merged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After Sprint 3 DoD signed off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v1.0.0-hackathon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Final submission tag — freeze point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demo dry-run #2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GitHub Actions CI Pipeline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following jobs run on every push to any branch and on every PR targeting develop or main: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lint — ruff check . (Python linter, enforces import order and style)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type-check — mypy app/ --strict (catches type errors before runtime)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unit-tests — pytest tests/unit/ -v (fast, no external API calls, mocked)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integration-tests — pytest tests/integration/ -m 'not slow' (real Gemini + Firestore, skipped on forks without secrets)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security-scan — bandit -r app/ (OWASP top-10 checks on Python code)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Integration tests require secrets. On fork PRs, these jobs are skipped automatically via the if: github.repository_owner == 'your-org' condition. All unit tests must pass on every PR.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Branch Protection Rules (GitHub Settings)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 pull request before merging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Enabled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Enabled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Required approving reviews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reviewers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reviewer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Dismiss stale reviews on new push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Enabled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Enabled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 status checks to pass (CI)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All jobs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✓ lint + unit-tests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Restrict direct push (no force push)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✓ Blocked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✓ Blocked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Allow deletions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✗ Never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✗ Never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Folder Structure Convention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Backend repository layout (enforced from Sprint 1):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app/ — FastAPI application root</w:t>
      </w:r>
    </w:p>
    <w:p>
      <w:pPr>
        <w:pStyle w:val="ListParagraph"/>
        <w:numPr>
          <w:ilvl w:val="0"/>
          <w:numId w:val="3"/>
        </w:numPr>
        <w:spacing w:after="30" w:before="3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main.py — app factory, startup events, middleware registration</w:t>
      </w:r>
    </w:p>
    <w:p>
      <w:pPr>
        <w:pStyle w:val="ListParagraph"/>
        <w:numPr>
          <w:ilvl w:val="0"/>
          <w:numId w:val="3"/>
        </w:numPr>
        <w:spacing w:after="30" w:before="3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routers/ — one file per domain: conversation.py, score.py, alerts.py, reminders.py, trends.py, report.py</w:t>
      </w:r>
    </w:p>
    <w:p>
      <w:pPr>
        <w:pStyle w:val="ListParagraph"/>
        <w:numPr>
          <w:ilvl w:val="0"/>
          <w:numId w:val="3"/>
        </w:numPr>
        <w:spacing w:after="30" w:before="3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services/ — business logic: gemini_client.py, feature_mapper.py, risk_router.py, notification.py</w:t>
      </w:r>
    </w:p>
    <w:p>
      <w:pPr>
        <w:pStyle w:val="ListParagraph"/>
        <w:numPr>
          <w:ilvl w:val="0"/>
          <w:numId w:val="3"/>
        </w:numPr>
        <w:spacing w:after="30" w:before="3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models/ — Pydantic schemas and SQLAlchemy ORM models</w:t>
      </w:r>
    </w:p>
    <w:p>
      <w:pPr>
        <w:pStyle w:val="ListParagraph"/>
        <w:numPr>
          <w:ilvl w:val="0"/>
          <w:numId w:val="3"/>
        </w:numPr>
        <w:spacing w:after="30" w:before="3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middleware/ — pii.py (de-identification middleware)</w:t>
      </w:r>
    </w:p>
    <w:p>
      <w:pPr>
        <w:pStyle w:val="ListParagraph"/>
        <w:numPr>
          <w:ilvl w:val="0"/>
          <w:numId w:val="3"/>
        </w:numPr>
        <w:spacing w:after="30" w:before="3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config.py — Pydantic Settings, reads from .env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ml/ — ML artifacts</w:t>
      </w:r>
    </w:p>
    <w:p>
      <w:pPr>
        <w:pStyle w:val="ListParagraph"/>
        <w:numPr>
          <w:ilvl w:val="0"/>
          <w:numId w:val="3"/>
        </w:numPr>
        <w:spacing w:after="30" w:before="3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notebooks/ — training notebook (train_risk_tree.ipynb)</w:t>
      </w:r>
    </w:p>
    <w:p>
      <w:pPr>
        <w:pStyle w:val="ListParagraph"/>
        <w:numPr>
          <w:ilvl w:val="0"/>
          <w:numId w:val="3"/>
        </w:numPr>
        <w:spacing w:after="30" w:before="3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models/ — risk_tree.pkl (committed; generated by notebook)</w:t>
      </w:r>
    </w:p>
    <w:p>
      <w:pPr>
        <w:pStyle w:val="ListParagraph"/>
        <w:numPr>
          <w:ilvl w:val="0"/>
          <w:numId w:val="3"/>
        </w:numPr>
        <w:spacing w:after="30" w:before="3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zscore.py — sliding-window drift detection module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data/ — static data</w:t>
      </w:r>
    </w:p>
    <w:p>
      <w:pPr>
        <w:pStyle w:val="ListParagraph"/>
        <w:numPr>
          <w:ilvl w:val="0"/>
          <w:numId w:val="3"/>
        </w:numPr>
        <w:spacing w:after="30" w:before="3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darija_glossary.json — 150-entry Darija–French–clinical glossary</w:t>
      </w:r>
    </w:p>
    <w:p>
      <w:pPr>
        <w:pStyle w:val="ListParagraph"/>
        <w:numPr>
          <w:ilvl w:val="0"/>
          <w:numId w:val="3"/>
        </w:numPr>
        <w:spacing w:after="30" w:before="3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seed/ — demo patient seed scripts and fixture files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tests/ — pytest test suite</w:t>
      </w:r>
    </w:p>
    <w:p>
      <w:pPr>
        <w:pStyle w:val="ListParagraph"/>
        <w:numPr>
          <w:ilvl w:val="0"/>
          <w:numId w:val="3"/>
        </w:numPr>
        <w:spacing w:after="30" w:before="3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unit/ — fast, mocked, no external calls</w:t>
      </w:r>
    </w:p>
    <w:p>
      <w:pPr>
        <w:pStyle w:val="ListParagraph"/>
        <w:numPr>
          <w:ilvl w:val="0"/>
          <w:numId w:val="3"/>
        </w:numPr>
        <w:spacing w:after="30" w:before="3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integration/ — real API keys, marked @pytest.mark.integration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scripts/ — operational scripts</w:t>
      </w:r>
    </w:p>
    <w:p>
      <w:pPr>
        <w:pStyle w:val="ListParagraph"/>
        <w:numPr>
          <w:ilvl w:val="0"/>
          <w:numId w:val="3"/>
        </w:numPr>
        <w:spacing w:after="30" w:before="3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reset_demo.py — one-command demo state reset</w:t>
      </w:r>
    </w:p>
    <w:p>
      <w:pPr>
        <w:pStyle w:val="ListParagraph"/>
        <w:numPr>
          <w:ilvl w:val="0"/>
          <w:numId w:val="3"/>
        </w:numPr>
        <w:spacing w:after="30" w:before="30"/>
        <w:ind w:left="1080" w:hanging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check_secrets.sh — grep for leaked credentials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.github/workflows/ci.yml — GitHub Actions pipeline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.env.example — template with all required variable names, no real values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Sprint Summary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600"/>
        <w:gridCol w:w="1400"/>
        <w:gridCol w:w="1200"/>
        <w:gridCol w:w="3200"/>
      </w:tblGrid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 Tasks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Gate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Bootstrap &amp; Infra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H0 – H8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/health returns 200; model loads; seed works; CI green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Conversation, ML &amp; Alerts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H8 – H30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HIGH-risk path: Darija → email + push (integration test passes)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Reminders, Trends &amp; PDF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H30 – H55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Phase 2+3 features independently mergeable; no P0 blocked</w:t>
            </w:r>
          </w:p>
        </w:tc>
      </w:tr>
      <w:tr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QA, Hardening &amp; Demo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H55 – H70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Zero 500 errors in demo dry-run; tag v1.0.0-hackathon on main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Use Only    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ChronicCare (Nour) — Backend Sprint Plan &amp; Git Strategy</w:t>
    </w:r>
    <w:r>
      <w:rPr>
        <w:rFonts w:ascii="Arial" w:cs="Arial" w:eastAsia="Arial" w:hAnsi="Arial"/>
        <w:color w:val="2E6DA4"/>
        <w:sz w:val="18"/>
        <w:szCs w:val="18"/>
      </w:rPr>
      <w:t xml:space="preserve">    |    BioVatech Innovation Days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D73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2026-04-27T19:49:15.199Z</dcterms:created>
  <dcterms:modified xsi:type="dcterms:W3CDTF">2026-04-27T19:49:15.201Z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